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992214" w14:textId="77777777" w:rsidR="00C62F85" w:rsidRPr="007D2C3C" w:rsidRDefault="00C62F85" w:rsidP="00A40363">
      <w:pPr>
        <w:spacing w:after="0"/>
        <w:jc w:val="center"/>
        <w:rPr>
          <w:rFonts w:cstheme="minorHAnsi"/>
          <w:b/>
          <w:sz w:val="24"/>
          <w:szCs w:val="24"/>
        </w:rPr>
      </w:pPr>
      <w:r w:rsidRPr="007D2C3C">
        <w:rPr>
          <w:rFonts w:cstheme="minorHAnsi"/>
          <w:b/>
          <w:sz w:val="24"/>
          <w:szCs w:val="24"/>
        </w:rPr>
        <w:t>„ORO NAVIGACIJOS“ CENTRALIZUOTOS KALBINIO RYŠIO SISTEMOS</w:t>
      </w:r>
    </w:p>
    <w:p w14:paraId="66AB1D75" w14:textId="03BC9A4F" w:rsidR="009264EB" w:rsidRPr="007D2C3C" w:rsidRDefault="00C62F85" w:rsidP="00A40363">
      <w:pPr>
        <w:spacing w:after="0"/>
        <w:jc w:val="center"/>
        <w:rPr>
          <w:rFonts w:cstheme="minorHAnsi"/>
          <w:b/>
          <w:sz w:val="24"/>
          <w:szCs w:val="24"/>
        </w:rPr>
      </w:pPr>
      <w:r w:rsidRPr="007D2C3C">
        <w:rPr>
          <w:rFonts w:cstheme="minorHAnsi"/>
          <w:b/>
          <w:sz w:val="24"/>
          <w:szCs w:val="24"/>
        </w:rPr>
        <w:t xml:space="preserve">TECHNINĖ SPECIFIKACIJA </w:t>
      </w:r>
    </w:p>
    <w:p w14:paraId="020CD1F1" w14:textId="77777777" w:rsidR="00C902F5" w:rsidRPr="00CC63BB" w:rsidRDefault="00C902F5" w:rsidP="00A40363">
      <w:pPr>
        <w:spacing w:after="0"/>
        <w:jc w:val="center"/>
        <w:rPr>
          <w:rFonts w:eastAsia="Arial Unicode MS" w:cstheme="minorHAnsi"/>
          <w:bCs/>
        </w:rPr>
      </w:pPr>
    </w:p>
    <w:p w14:paraId="4D96106F" w14:textId="399496AE" w:rsidR="00543CB7" w:rsidRPr="00CC63BB" w:rsidRDefault="000B67A0" w:rsidP="002A4866">
      <w:pPr>
        <w:pStyle w:val="Style1"/>
        <w:ind w:left="1134" w:hanging="708"/>
        <w:jc w:val="both"/>
        <w:rPr>
          <w:rFonts w:asciiTheme="minorHAnsi" w:hAnsiTheme="minorHAnsi" w:cstheme="minorHAnsi"/>
          <w:bCs w:val="0"/>
          <w:sz w:val="28"/>
          <w:szCs w:val="28"/>
        </w:rPr>
      </w:pPr>
      <w:r w:rsidRPr="00CC63BB">
        <w:rPr>
          <w:rFonts w:asciiTheme="minorHAnsi" w:hAnsiTheme="minorHAnsi" w:cstheme="minorHAnsi"/>
          <w:bCs w:val="0"/>
          <w:sz w:val="28"/>
          <w:szCs w:val="28"/>
        </w:rPr>
        <w:t>Preamb</w:t>
      </w:r>
      <w:r w:rsidR="00C62F85" w:rsidRPr="00CC63BB">
        <w:rPr>
          <w:rFonts w:asciiTheme="minorHAnsi" w:hAnsiTheme="minorHAnsi" w:cstheme="minorHAnsi"/>
          <w:bCs w:val="0"/>
          <w:sz w:val="28"/>
          <w:szCs w:val="28"/>
        </w:rPr>
        <w:t xml:space="preserve">ulė </w:t>
      </w:r>
    </w:p>
    <w:p w14:paraId="09A82A62" w14:textId="606B6455" w:rsidR="008E562F" w:rsidRPr="00CC63BB" w:rsidRDefault="00C62F85" w:rsidP="00325D54">
      <w:pPr>
        <w:pStyle w:val="Style1"/>
        <w:numPr>
          <w:ilvl w:val="1"/>
          <w:numId w:val="1"/>
        </w:numPr>
        <w:ind w:left="1134" w:hanging="708"/>
        <w:jc w:val="both"/>
        <w:rPr>
          <w:rFonts w:asciiTheme="minorHAnsi" w:hAnsiTheme="minorHAnsi" w:cstheme="minorHAnsi"/>
          <w:b w:val="0"/>
          <w:bCs w:val="0"/>
          <w:sz w:val="22"/>
          <w:szCs w:val="22"/>
        </w:rPr>
      </w:pPr>
      <w:r w:rsidRPr="00CC63BB">
        <w:rPr>
          <w:rFonts w:asciiTheme="minorHAnsi" w:hAnsiTheme="minorHAnsi" w:cstheme="minorHAnsi"/>
          <w:b w:val="0"/>
          <w:bCs w:val="0"/>
          <w:sz w:val="22"/>
          <w:szCs w:val="22"/>
        </w:rPr>
        <w:t>Šiame dokumente pateikiama kalbinio ryšio sistemos, kurią akcinė bendrovė „Oro navigacija“ (Toliau vadinama „Klientu“</w:t>
      </w:r>
      <w:r w:rsidR="00A85C9D" w:rsidRPr="00CC63BB">
        <w:rPr>
          <w:rFonts w:asciiTheme="minorHAnsi" w:hAnsiTheme="minorHAnsi" w:cstheme="minorHAnsi"/>
          <w:b w:val="0"/>
          <w:bCs w:val="0"/>
          <w:sz w:val="22"/>
          <w:szCs w:val="22"/>
        </w:rPr>
        <w:t xml:space="preserve"> arba „Oro navigacija“</w:t>
      </w:r>
      <w:r w:rsidRPr="00CC63BB">
        <w:rPr>
          <w:rFonts w:asciiTheme="minorHAnsi" w:hAnsiTheme="minorHAnsi" w:cstheme="minorHAnsi"/>
          <w:b w:val="0"/>
          <w:bCs w:val="0"/>
          <w:sz w:val="22"/>
          <w:szCs w:val="22"/>
        </w:rPr>
        <w:t>) ketina įsigyti, kad galėtų teikti oro eismo valdymo paslaugas Lietuvos Respublikos oro erdvėje, techninė specifikacija</w:t>
      </w:r>
      <w:r w:rsidR="003E4D1F" w:rsidRPr="00CC63BB">
        <w:rPr>
          <w:rFonts w:asciiTheme="minorHAnsi" w:hAnsiTheme="minorHAnsi" w:cstheme="minorHAnsi"/>
          <w:b w:val="0"/>
          <w:bCs w:val="0"/>
          <w:sz w:val="22"/>
          <w:szCs w:val="22"/>
        </w:rPr>
        <w:t>.</w:t>
      </w:r>
    </w:p>
    <w:p w14:paraId="7CCDF530" w14:textId="2C246C1D" w:rsidR="004F50E2" w:rsidRPr="00CC63BB" w:rsidRDefault="00C62F85" w:rsidP="00325D54">
      <w:pPr>
        <w:pStyle w:val="Style1"/>
        <w:numPr>
          <w:ilvl w:val="1"/>
          <w:numId w:val="1"/>
        </w:numPr>
        <w:ind w:left="1134" w:hanging="708"/>
        <w:jc w:val="both"/>
        <w:rPr>
          <w:rFonts w:asciiTheme="minorHAnsi" w:hAnsiTheme="minorHAnsi" w:cstheme="minorHAnsi"/>
          <w:b w:val="0"/>
          <w:bCs w:val="0"/>
          <w:sz w:val="22"/>
          <w:szCs w:val="22"/>
        </w:rPr>
      </w:pPr>
      <w:r w:rsidRPr="00CC63BB">
        <w:rPr>
          <w:rFonts w:asciiTheme="minorHAnsi" w:hAnsiTheme="minorHAnsi" w:cstheme="minorHAnsi"/>
          <w:b w:val="0"/>
          <w:bCs w:val="0"/>
          <w:sz w:val="22"/>
          <w:szCs w:val="22"/>
        </w:rPr>
        <w:t xml:space="preserve">Kadangi ketinama centrinę kalbinio ryšio sistemos dalį įdiegti vienoje vietoje, o operatorių darbo vietas paskirstyti po visus „Oro navigacijos“ oro eismo valdymo padalinius, ši kalbinio ryšio sistema yra vadinama Centralizuota kalbinio ryšio sistema (toliau – Sistema). </w:t>
      </w:r>
    </w:p>
    <w:p w14:paraId="11E21774" w14:textId="2F105BBC" w:rsidR="003E51B4" w:rsidRPr="00CC63BB" w:rsidRDefault="00C62F85" w:rsidP="00E1774F">
      <w:pPr>
        <w:pStyle w:val="Style1"/>
        <w:ind w:left="1134" w:hanging="708"/>
        <w:jc w:val="both"/>
        <w:rPr>
          <w:rFonts w:asciiTheme="minorHAnsi" w:hAnsiTheme="minorHAnsi" w:cstheme="minorHAnsi"/>
          <w:bCs w:val="0"/>
          <w:sz w:val="28"/>
          <w:szCs w:val="28"/>
        </w:rPr>
      </w:pPr>
      <w:r w:rsidRPr="00CC63BB">
        <w:rPr>
          <w:rFonts w:asciiTheme="minorHAnsi" w:hAnsiTheme="minorHAnsi" w:cstheme="minorHAnsi"/>
          <w:bCs w:val="0"/>
          <w:sz w:val="28"/>
          <w:szCs w:val="28"/>
        </w:rPr>
        <w:t xml:space="preserve">Sistemos apžvalga </w:t>
      </w:r>
    </w:p>
    <w:p w14:paraId="1EFC3D18" w14:textId="6A52FC54" w:rsidR="00FB0FEB" w:rsidRPr="00CC63BB" w:rsidRDefault="00C62F85" w:rsidP="00325D54">
      <w:pPr>
        <w:pStyle w:val="Style1"/>
        <w:numPr>
          <w:ilvl w:val="1"/>
          <w:numId w:val="1"/>
        </w:numPr>
        <w:ind w:left="1134" w:hanging="708"/>
        <w:jc w:val="both"/>
        <w:rPr>
          <w:rFonts w:asciiTheme="minorHAnsi" w:hAnsiTheme="minorHAnsi" w:cstheme="minorHAnsi"/>
        </w:rPr>
      </w:pPr>
      <w:r w:rsidRPr="00CC63BB">
        <w:rPr>
          <w:rFonts w:asciiTheme="minorHAnsi" w:hAnsiTheme="minorHAnsi" w:cstheme="minorHAnsi"/>
        </w:rPr>
        <w:t>Bendroji informacija</w:t>
      </w:r>
    </w:p>
    <w:p w14:paraId="4F30F593" w14:textId="39F40BB7" w:rsidR="00B65A1E" w:rsidRPr="00CC63BB" w:rsidRDefault="00C62F85" w:rsidP="00325D54">
      <w:pPr>
        <w:pStyle w:val="Style1"/>
        <w:numPr>
          <w:ilvl w:val="2"/>
          <w:numId w:val="1"/>
        </w:numPr>
        <w:spacing w:before="120" w:after="120"/>
        <w:ind w:left="1276" w:hanging="851"/>
        <w:jc w:val="both"/>
        <w:rPr>
          <w:rFonts w:asciiTheme="minorHAnsi" w:hAnsiTheme="minorHAnsi" w:cstheme="minorHAnsi"/>
          <w:b w:val="0"/>
          <w:sz w:val="22"/>
          <w:szCs w:val="22"/>
        </w:rPr>
      </w:pPr>
      <w:r w:rsidRPr="00CC63BB">
        <w:rPr>
          <w:rFonts w:asciiTheme="minorHAnsi" w:hAnsiTheme="minorHAnsi" w:cstheme="minorHAnsi"/>
          <w:b w:val="0"/>
          <w:sz w:val="22"/>
          <w:szCs w:val="22"/>
        </w:rPr>
        <w:t xml:space="preserve">Sistema turi būti patikrinta eksploatavimo požiūriu, pasižymėti dideliu prieinamumu, būti visiškai perkonfigūruojama ir atitikti pažangiausias VoIP technologijas. </w:t>
      </w:r>
    </w:p>
    <w:p w14:paraId="53C19A86" w14:textId="692A779F" w:rsidR="00543CB7" w:rsidRPr="00CC63BB" w:rsidRDefault="00C62F85" w:rsidP="00325D54">
      <w:pPr>
        <w:pStyle w:val="Style1"/>
        <w:numPr>
          <w:ilvl w:val="2"/>
          <w:numId w:val="1"/>
        </w:numPr>
        <w:spacing w:before="120" w:after="120"/>
        <w:ind w:left="1276" w:hanging="851"/>
        <w:jc w:val="both"/>
        <w:rPr>
          <w:rFonts w:cstheme="minorHAnsi"/>
          <w:bCs w:val="0"/>
        </w:rPr>
      </w:pPr>
      <w:r w:rsidRPr="00CC63BB">
        <w:rPr>
          <w:rFonts w:asciiTheme="minorHAnsi" w:hAnsiTheme="minorHAnsi" w:cstheme="minorHAnsi"/>
          <w:b w:val="0"/>
          <w:sz w:val="22"/>
          <w:szCs w:val="22"/>
        </w:rPr>
        <w:t>Sistemą turi sudaryti šie elementai</w:t>
      </w:r>
      <w:r w:rsidR="00543CB7" w:rsidRPr="00CC63BB">
        <w:rPr>
          <w:rFonts w:asciiTheme="minorHAnsi" w:hAnsiTheme="minorHAnsi" w:cstheme="minorHAnsi"/>
          <w:b w:val="0"/>
          <w:sz w:val="22"/>
          <w:szCs w:val="22"/>
        </w:rPr>
        <w:t>:</w:t>
      </w:r>
    </w:p>
    <w:p w14:paraId="4551EE28" w14:textId="086D165A" w:rsidR="00543CB7" w:rsidRPr="00CC63BB" w:rsidRDefault="00C62F85" w:rsidP="000B67A0">
      <w:pPr>
        <w:pStyle w:val="ListParagraph"/>
        <w:numPr>
          <w:ilvl w:val="0"/>
          <w:numId w:val="4"/>
        </w:numPr>
        <w:autoSpaceDE w:val="0"/>
        <w:autoSpaceDN w:val="0"/>
        <w:adjustRightInd w:val="0"/>
        <w:spacing w:before="120" w:after="120" w:line="240" w:lineRule="auto"/>
        <w:ind w:left="1560" w:hanging="284"/>
        <w:contextualSpacing w:val="0"/>
        <w:jc w:val="both"/>
        <w:rPr>
          <w:rFonts w:eastAsia="Arial Unicode MS" w:cstheme="minorHAnsi"/>
          <w:bCs/>
          <w:color w:val="000000"/>
        </w:rPr>
      </w:pPr>
      <w:r w:rsidRPr="00CC63BB">
        <w:rPr>
          <w:rFonts w:eastAsia="Arial Unicode MS" w:cstheme="minorHAnsi"/>
          <w:bCs/>
          <w:color w:val="000000"/>
        </w:rPr>
        <w:t>oras – žemė komunikacija, užtikrinanti kalbinį ryšį tarp pilotų ir skrydžių vadovų</w:t>
      </w:r>
      <w:r w:rsidR="009E6962" w:rsidRPr="00CC63BB">
        <w:rPr>
          <w:rFonts w:eastAsia="Arial Unicode MS" w:cstheme="minorHAnsi"/>
          <w:bCs/>
          <w:color w:val="000000"/>
        </w:rPr>
        <w:t>,</w:t>
      </w:r>
    </w:p>
    <w:p w14:paraId="1012BAE4" w14:textId="584E2701" w:rsidR="00E65453" w:rsidRPr="00CC63BB" w:rsidRDefault="00C62F85" w:rsidP="000B67A0">
      <w:pPr>
        <w:pStyle w:val="ListParagraph"/>
        <w:numPr>
          <w:ilvl w:val="0"/>
          <w:numId w:val="4"/>
        </w:numPr>
        <w:autoSpaceDE w:val="0"/>
        <w:autoSpaceDN w:val="0"/>
        <w:adjustRightInd w:val="0"/>
        <w:spacing w:before="120" w:after="120" w:line="240" w:lineRule="auto"/>
        <w:ind w:left="1560" w:hanging="284"/>
        <w:contextualSpacing w:val="0"/>
        <w:jc w:val="both"/>
        <w:rPr>
          <w:rFonts w:eastAsia="Arial Unicode MS" w:cstheme="minorHAnsi"/>
          <w:bCs/>
          <w:color w:val="000000"/>
        </w:rPr>
      </w:pPr>
      <w:r w:rsidRPr="00CC63BB">
        <w:rPr>
          <w:rFonts w:eastAsia="Arial Unicode MS" w:cstheme="minorHAnsi"/>
          <w:bCs/>
          <w:color w:val="000000"/>
        </w:rPr>
        <w:t xml:space="preserve">žemė – žemė komunikacija, užtikrinanti kalbinį ryšį tarp tame pačiame ir </w:t>
      </w:r>
      <w:r w:rsidR="005E664E">
        <w:rPr>
          <w:rFonts w:eastAsia="Arial Unicode MS" w:cstheme="minorHAnsi"/>
          <w:bCs/>
          <w:color w:val="000000"/>
        </w:rPr>
        <w:t>skirtinguose</w:t>
      </w:r>
      <w:r w:rsidRPr="00CC63BB">
        <w:rPr>
          <w:rFonts w:eastAsia="Arial Unicode MS" w:cstheme="minorHAnsi"/>
          <w:bCs/>
          <w:color w:val="000000"/>
        </w:rPr>
        <w:t xml:space="preserve"> padaliniuose dirbančių skrydžių vadovų</w:t>
      </w:r>
      <w:r w:rsidR="003503A3" w:rsidRPr="00CC63BB">
        <w:rPr>
          <w:rFonts w:eastAsia="Arial Unicode MS" w:cstheme="minorHAnsi"/>
          <w:bCs/>
          <w:color w:val="000000"/>
        </w:rPr>
        <w:t>.</w:t>
      </w:r>
    </w:p>
    <w:p w14:paraId="2AFE1B4F" w14:textId="1E9DC0D9" w:rsidR="00543CB7" w:rsidRPr="00CC63BB" w:rsidRDefault="00C62F85" w:rsidP="00325D54">
      <w:pPr>
        <w:pStyle w:val="Style1"/>
        <w:numPr>
          <w:ilvl w:val="2"/>
          <w:numId w:val="1"/>
        </w:numPr>
        <w:spacing w:before="120" w:after="120"/>
        <w:ind w:left="1276" w:hanging="851"/>
        <w:jc w:val="both"/>
        <w:rPr>
          <w:rFonts w:cstheme="minorHAnsi"/>
          <w:bCs w:val="0"/>
        </w:rPr>
      </w:pPr>
      <w:r w:rsidRPr="00CC63BB">
        <w:rPr>
          <w:rFonts w:asciiTheme="minorHAnsi" w:hAnsiTheme="minorHAnsi" w:cstheme="minorHAnsi"/>
          <w:b w:val="0"/>
          <w:sz w:val="22"/>
          <w:szCs w:val="22"/>
        </w:rPr>
        <w:t>Turi būti prieinamos šios kalbinio ryšio priemonės</w:t>
      </w:r>
      <w:r w:rsidR="00543CB7" w:rsidRPr="00CC63BB">
        <w:rPr>
          <w:rFonts w:asciiTheme="minorHAnsi" w:hAnsiTheme="minorHAnsi" w:cstheme="minorHAnsi"/>
          <w:b w:val="0"/>
          <w:sz w:val="22"/>
          <w:szCs w:val="22"/>
        </w:rPr>
        <w:t>:</w:t>
      </w:r>
    </w:p>
    <w:p w14:paraId="716A76FE" w14:textId="64007CCF" w:rsidR="00543CB7" w:rsidRPr="00CC63BB" w:rsidRDefault="00C62F85" w:rsidP="000B67A0">
      <w:pPr>
        <w:pStyle w:val="ListParagraph"/>
        <w:numPr>
          <w:ilvl w:val="0"/>
          <w:numId w:val="4"/>
        </w:numPr>
        <w:autoSpaceDE w:val="0"/>
        <w:autoSpaceDN w:val="0"/>
        <w:adjustRightInd w:val="0"/>
        <w:spacing w:before="120" w:after="120" w:line="240" w:lineRule="auto"/>
        <w:ind w:left="1560" w:hanging="284"/>
        <w:contextualSpacing w:val="0"/>
        <w:jc w:val="both"/>
        <w:rPr>
          <w:rFonts w:eastAsia="Arial Unicode MS" w:cstheme="minorHAnsi"/>
          <w:bCs/>
          <w:color w:val="000000"/>
        </w:rPr>
      </w:pPr>
      <w:r w:rsidRPr="00CC63BB">
        <w:rPr>
          <w:rFonts w:eastAsia="Arial Unicode MS" w:cstheme="minorHAnsi"/>
          <w:bCs/>
          <w:color w:val="000000"/>
        </w:rPr>
        <w:t>kalbinis ryšys tarp vidinių vartotojų</w:t>
      </w:r>
      <w:r w:rsidR="009E6962" w:rsidRPr="00CC63BB">
        <w:rPr>
          <w:rFonts w:eastAsia="Arial Unicode MS" w:cstheme="minorHAnsi"/>
          <w:bCs/>
          <w:color w:val="000000"/>
        </w:rPr>
        <w:t>,</w:t>
      </w:r>
    </w:p>
    <w:p w14:paraId="1C63F18D" w14:textId="6BAE0829" w:rsidR="00543CB7" w:rsidRPr="00CC63BB" w:rsidRDefault="00C62F85" w:rsidP="000B67A0">
      <w:pPr>
        <w:pStyle w:val="ListParagraph"/>
        <w:numPr>
          <w:ilvl w:val="0"/>
          <w:numId w:val="4"/>
        </w:numPr>
        <w:autoSpaceDE w:val="0"/>
        <w:autoSpaceDN w:val="0"/>
        <w:adjustRightInd w:val="0"/>
        <w:spacing w:before="120" w:after="120" w:line="240" w:lineRule="auto"/>
        <w:ind w:left="1560" w:hanging="284"/>
        <w:contextualSpacing w:val="0"/>
        <w:jc w:val="both"/>
        <w:rPr>
          <w:rFonts w:eastAsia="Arial Unicode MS" w:cstheme="minorHAnsi"/>
          <w:bCs/>
          <w:color w:val="000000"/>
        </w:rPr>
      </w:pPr>
      <w:r w:rsidRPr="00CC63BB">
        <w:rPr>
          <w:rFonts w:eastAsia="Arial Unicode MS" w:cstheme="minorHAnsi"/>
          <w:bCs/>
          <w:color w:val="000000"/>
        </w:rPr>
        <w:t>kalbinis ryšys tarp vidinių vartotojų ir išorinių įrenginių</w:t>
      </w:r>
      <w:r w:rsidR="009E6962" w:rsidRPr="00CC63BB">
        <w:rPr>
          <w:rFonts w:eastAsia="Arial Unicode MS" w:cstheme="minorHAnsi"/>
          <w:bCs/>
          <w:color w:val="000000"/>
        </w:rPr>
        <w:t>,</w:t>
      </w:r>
    </w:p>
    <w:p w14:paraId="41366AB1" w14:textId="235E7E17" w:rsidR="00543CB7" w:rsidRPr="00CC63BB" w:rsidRDefault="00543CB7" w:rsidP="000B67A0">
      <w:pPr>
        <w:pStyle w:val="ListParagraph"/>
        <w:numPr>
          <w:ilvl w:val="0"/>
          <w:numId w:val="4"/>
        </w:numPr>
        <w:autoSpaceDE w:val="0"/>
        <w:autoSpaceDN w:val="0"/>
        <w:adjustRightInd w:val="0"/>
        <w:spacing w:before="120" w:after="120" w:line="240" w:lineRule="auto"/>
        <w:ind w:left="1560" w:hanging="284"/>
        <w:contextualSpacing w:val="0"/>
        <w:jc w:val="both"/>
        <w:rPr>
          <w:rFonts w:eastAsia="Arial Unicode MS" w:cstheme="minorHAnsi"/>
          <w:bCs/>
          <w:color w:val="000000"/>
        </w:rPr>
      </w:pPr>
      <w:r w:rsidRPr="00CC63BB">
        <w:rPr>
          <w:rFonts w:eastAsia="Arial Unicode MS" w:cstheme="minorHAnsi"/>
          <w:bCs/>
          <w:color w:val="000000"/>
        </w:rPr>
        <w:t xml:space="preserve">A/G </w:t>
      </w:r>
      <w:r w:rsidR="00C62F85" w:rsidRPr="00CC63BB">
        <w:rPr>
          <w:rFonts w:eastAsia="Arial Unicode MS" w:cstheme="minorHAnsi"/>
          <w:bCs/>
          <w:color w:val="000000"/>
        </w:rPr>
        <w:t>radijo kanalų parinkimas ir valdymas</w:t>
      </w:r>
      <w:r w:rsidR="009E6962" w:rsidRPr="00CC63BB">
        <w:rPr>
          <w:rFonts w:eastAsia="Arial Unicode MS" w:cstheme="minorHAnsi"/>
          <w:bCs/>
          <w:color w:val="000000"/>
        </w:rPr>
        <w:t>,</w:t>
      </w:r>
    </w:p>
    <w:p w14:paraId="5FA7D22E" w14:textId="14B7FD3C" w:rsidR="00543CB7" w:rsidRPr="00CC63BB" w:rsidRDefault="00C62F85" w:rsidP="000B67A0">
      <w:pPr>
        <w:pStyle w:val="ListParagraph"/>
        <w:numPr>
          <w:ilvl w:val="0"/>
          <w:numId w:val="4"/>
        </w:numPr>
        <w:autoSpaceDE w:val="0"/>
        <w:autoSpaceDN w:val="0"/>
        <w:adjustRightInd w:val="0"/>
        <w:spacing w:before="120" w:after="120" w:line="240" w:lineRule="auto"/>
        <w:ind w:left="1560" w:hanging="284"/>
        <w:contextualSpacing w:val="0"/>
        <w:jc w:val="both"/>
        <w:rPr>
          <w:rFonts w:eastAsia="Arial Unicode MS" w:cstheme="minorHAnsi"/>
          <w:bCs/>
          <w:color w:val="000000"/>
        </w:rPr>
      </w:pPr>
      <w:r w:rsidRPr="00CC63BB">
        <w:rPr>
          <w:rFonts w:eastAsia="Arial Unicode MS" w:cstheme="minorHAnsi"/>
          <w:bCs/>
          <w:color w:val="000000"/>
        </w:rPr>
        <w:t>stebėjimo ir kontrolės įrenginiai</w:t>
      </w:r>
      <w:r w:rsidR="009E6962" w:rsidRPr="00CC63BB">
        <w:rPr>
          <w:rFonts w:eastAsia="Arial Unicode MS" w:cstheme="minorHAnsi"/>
          <w:bCs/>
          <w:color w:val="000000"/>
        </w:rPr>
        <w:t>,</w:t>
      </w:r>
    </w:p>
    <w:p w14:paraId="44370C4C" w14:textId="5A89799A" w:rsidR="00543CB7" w:rsidRPr="00CC63BB" w:rsidRDefault="00C62F85" w:rsidP="000B67A0">
      <w:pPr>
        <w:pStyle w:val="ListParagraph"/>
        <w:numPr>
          <w:ilvl w:val="0"/>
          <w:numId w:val="4"/>
        </w:numPr>
        <w:autoSpaceDE w:val="0"/>
        <w:autoSpaceDN w:val="0"/>
        <w:adjustRightInd w:val="0"/>
        <w:spacing w:before="120" w:after="120" w:line="240" w:lineRule="auto"/>
        <w:ind w:left="1560" w:hanging="284"/>
        <w:contextualSpacing w:val="0"/>
        <w:jc w:val="both"/>
        <w:rPr>
          <w:rFonts w:eastAsia="Arial Unicode MS" w:cstheme="minorHAnsi"/>
          <w:bCs/>
          <w:color w:val="000000"/>
        </w:rPr>
      </w:pPr>
      <w:r w:rsidRPr="00CC63BB">
        <w:rPr>
          <w:rFonts w:eastAsia="Arial Unicode MS" w:cstheme="minorHAnsi"/>
          <w:bCs/>
          <w:color w:val="000000"/>
        </w:rPr>
        <w:t>teisiškai priimtinas kalbinio ryšio įrašymas į išorinį kalbinio ryšio įrašymo įrenginį</w:t>
      </w:r>
      <w:r w:rsidR="00543CB7" w:rsidRPr="00CC63BB">
        <w:rPr>
          <w:rFonts w:eastAsia="Arial Unicode MS" w:cstheme="minorHAnsi"/>
          <w:bCs/>
          <w:color w:val="000000"/>
        </w:rPr>
        <w:t>.</w:t>
      </w:r>
    </w:p>
    <w:p w14:paraId="2F657CF0" w14:textId="217D20BA" w:rsidR="00026AAD" w:rsidRPr="00CC63BB" w:rsidRDefault="00C62F85" w:rsidP="00325D54">
      <w:pPr>
        <w:pStyle w:val="Style1"/>
        <w:numPr>
          <w:ilvl w:val="2"/>
          <w:numId w:val="1"/>
        </w:numPr>
        <w:spacing w:before="120" w:after="120"/>
        <w:ind w:left="1276" w:hanging="851"/>
        <w:jc w:val="both"/>
        <w:rPr>
          <w:rFonts w:cstheme="minorHAnsi"/>
          <w:bCs w:val="0"/>
        </w:rPr>
      </w:pPr>
      <w:r w:rsidRPr="00CC63BB">
        <w:rPr>
          <w:rFonts w:asciiTheme="minorHAnsi" w:hAnsiTheme="minorHAnsi" w:cstheme="minorHAnsi"/>
          <w:b w:val="0"/>
          <w:sz w:val="22"/>
          <w:szCs w:val="22"/>
        </w:rPr>
        <w:t>Sistema privalo turėti techniškai integruotas funkcines dalis telefono ir radijo ryšiui iš operatorių darbo vietų</w:t>
      </w:r>
      <w:r w:rsidR="005E664E">
        <w:rPr>
          <w:rFonts w:asciiTheme="minorHAnsi" w:hAnsiTheme="minorHAnsi" w:cstheme="minorHAnsi"/>
          <w:b w:val="0"/>
          <w:sz w:val="22"/>
          <w:szCs w:val="22"/>
        </w:rPr>
        <w:t xml:space="preserve"> užtikrinti</w:t>
      </w:r>
      <w:r w:rsidRPr="00CC63BB">
        <w:rPr>
          <w:rFonts w:asciiTheme="minorHAnsi" w:hAnsiTheme="minorHAnsi" w:cstheme="minorHAnsi"/>
          <w:b w:val="0"/>
          <w:sz w:val="22"/>
          <w:szCs w:val="22"/>
        </w:rPr>
        <w:t xml:space="preserve">. </w:t>
      </w:r>
    </w:p>
    <w:p w14:paraId="60ED9404" w14:textId="219EBFDA" w:rsidR="000603BD" w:rsidRPr="00CC63BB" w:rsidRDefault="0091448A" w:rsidP="00325D54">
      <w:pPr>
        <w:pStyle w:val="Style1"/>
        <w:numPr>
          <w:ilvl w:val="1"/>
          <w:numId w:val="1"/>
        </w:numPr>
        <w:ind w:left="1134" w:hanging="708"/>
        <w:jc w:val="both"/>
        <w:rPr>
          <w:rFonts w:asciiTheme="minorHAnsi" w:hAnsiTheme="minorHAnsi" w:cstheme="minorHAnsi"/>
        </w:rPr>
      </w:pPr>
      <w:r w:rsidRPr="00CC63BB">
        <w:rPr>
          <w:rFonts w:asciiTheme="minorHAnsi" w:hAnsiTheme="minorHAnsi" w:cstheme="minorHAnsi"/>
        </w:rPr>
        <w:t>S</w:t>
      </w:r>
      <w:r w:rsidR="00C62F85" w:rsidRPr="00CC63BB">
        <w:rPr>
          <w:rFonts w:asciiTheme="minorHAnsi" w:hAnsiTheme="minorHAnsi" w:cstheme="minorHAnsi"/>
        </w:rPr>
        <w:t xml:space="preserve">istemos vietos </w:t>
      </w:r>
      <w:r w:rsidR="00CC63BB" w:rsidRPr="00CC63BB">
        <w:rPr>
          <w:rFonts w:asciiTheme="minorHAnsi" w:hAnsiTheme="minorHAnsi" w:cstheme="minorHAnsi"/>
        </w:rPr>
        <w:t>ir įdiegimo etapai</w:t>
      </w:r>
    </w:p>
    <w:p w14:paraId="579F1318" w14:textId="77C0962D" w:rsidR="00CC63BB" w:rsidRPr="00CC63BB" w:rsidRDefault="00CC63BB" w:rsidP="00CC63BB">
      <w:pPr>
        <w:pStyle w:val="Style1"/>
        <w:numPr>
          <w:ilvl w:val="0"/>
          <w:numId w:val="0"/>
        </w:numPr>
        <w:spacing w:before="120" w:after="120"/>
        <w:ind w:left="425"/>
        <w:jc w:val="both"/>
        <w:rPr>
          <w:rFonts w:asciiTheme="minorHAnsi" w:hAnsiTheme="minorHAnsi" w:cstheme="minorHAnsi"/>
          <w:b w:val="0"/>
          <w:sz w:val="22"/>
          <w:szCs w:val="22"/>
        </w:rPr>
      </w:pPr>
      <w:r w:rsidRPr="00CC63BB">
        <w:rPr>
          <w:rFonts w:asciiTheme="minorHAnsi" w:hAnsiTheme="minorHAnsi" w:cstheme="minorHAnsi"/>
          <w:b w:val="0"/>
          <w:sz w:val="22"/>
          <w:szCs w:val="22"/>
        </w:rPr>
        <w:t xml:space="preserve">Atkreipkite dėmesį, kad </w:t>
      </w:r>
      <w:r w:rsidR="005E664E">
        <w:rPr>
          <w:rFonts w:asciiTheme="minorHAnsi" w:hAnsiTheme="minorHAnsi" w:cstheme="minorHAnsi"/>
          <w:b w:val="0"/>
          <w:sz w:val="22"/>
          <w:szCs w:val="22"/>
        </w:rPr>
        <w:t xml:space="preserve">Sistemos </w:t>
      </w:r>
      <w:r w:rsidRPr="00CC63BB">
        <w:rPr>
          <w:rFonts w:asciiTheme="minorHAnsi" w:hAnsiTheme="minorHAnsi" w:cstheme="minorHAnsi"/>
          <w:b w:val="0"/>
          <w:sz w:val="22"/>
          <w:szCs w:val="22"/>
        </w:rPr>
        <w:t>projekto įgyvendinimas yra suskirstytas į 2 etapus:</w:t>
      </w:r>
    </w:p>
    <w:p w14:paraId="3BE99109" w14:textId="4FFF384D" w:rsidR="00CC63BB" w:rsidRPr="00CC63BB" w:rsidRDefault="00CC63BB" w:rsidP="00325D54">
      <w:pPr>
        <w:pStyle w:val="Style1"/>
        <w:numPr>
          <w:ilvl w:val="2"/>
          <w:numId w:val="1"/>
        </w:numPr>
        <w:spacing w:before="120" w:after="120"/>
        <w:ind w:left="1276" w:hanging="851"/>
        <w:jc w:val="both"/>
        <w:rPr>
          <w:rFonts w:asciiTheme="minorHAnsi" w:hAnsiTheme="minorHAnsi" w:cstheme="minorHAnsi"/>
          <w:bCs w:val="0"/>
          <w:sz w:val="22"/>
          <w:szCs w:val="22"/>
        </w:rPr>
      </w:pPr>
      <w:r w:rsidRPr="00CC63BB">
        <w:rPr>
          <w:rFonts w:asciiTheme="minorHAnsi" w:hAnsiTheme="minorHAnsi" w:cstheme="minorHAnsi"/>
          <w:bCs w:val="0"/>
          <w:sz w:val="22"/>
          <w:szCs w:val="22"/>
        </w:rPr>
        <w:t>1 etapas – pirminis įdiegimas</w:t>
      </w:r>
      <w:r w:rsidR="00741D0A">
        <w:rPr>
          <w:rFonts w:asciiTheme="minorHAnsi" w:hAnsiTheme="minorHAnsi" w:cstheme="minorHAnsi"/>
          <w:bCs w:val="0"/>
          <w:sz w:val="22"/>
          <w:szCs w:val="22"/>
        </w:rPr>
        <w:t xml:space="preserve"> per 17 mėn. nuo sutarties pasirašymo</w:t>
      </w:r>
      <w:r>
        <w:rPr>
          <w:rFonts w:asciiTheme="minorHAnsi" w:hAnsiTheme="minorHAnsi" w:cstheme="minorHAnsi"/>
          <w:bCs w:val="0"/>
          <w:sz w:val="22"/>
          <w:szCs w:val="22"/>
        </w:rPr>
        <w:t>:</w:t>
      </w:r>
    </w:p>
    <w:p w14:paraId="6EA76DCB" w14:textId="605BC6E1" w:rsidR="002B788C" w:rsidRPr="00CC63BB" w:rsidRDefault="009F3C2C" w:rsidP="00CC63BB">
      <w:pPr>
        <w:pStyle w:val="Style1"/>
        <w:numPr>
          <w:ilvl w:val="3"/>
          <w:numId w:val="1"/>
        </w:numPr>
        <w:spacing w:before="120" w:after="120"/>
        <w:ind w:left="1418" w:hanging="992"/>
        <w:jc w:val="both"/>
        <w:rPr>
          <w:rFonts w:cstheme="minorHAnsi"/>
          <w:bCs w:val="0"/>
        </w:rPr>
      </w:pPr>
      <w:r w:rsidRPr="00CC63BB">
        <w:rPr>
          <w:rFonts w:asciiTheme="minorHAnsi" w:hAnsiTheme="minorHAnsi" w:cstheme="minorHAnsi"/>
          <w:b w:val="0"/>
          <w:sz w:val="22"/>
          <w:szCs w:val="22"/>
        </w:rPr>
        <w:t xml:space="preserve">Sistemos spinta turi būti įrengta Kliento techninėje patalpoje Vilniuje. </w:t>
      </w:r>
    </w:p>
    <w:p w14:paraId="70C618E5" w14:textId="7F652B01" w:rsidR="00E33E76" w:rsidRPr="00CC63BB" w:rsidRDefault="009F3C2C" w:rsidP="00CC63BB">
      <w:pPr>
        <w:pStyle w:val="Style1"/>
        <w:numPr>
          <w:ilvl w:val="3"/>
          <w:numId w:val="1"/>
        </w:numPr>
        <w:spacing w:before="120" w:after="120"/>
        <w:ind w:left="1418" w:hanging="992"/>
        <w:jc w:val="both"/>
        <w:rPr>
          <w:rFonts w:asciiTheme="minorHAnsi" w:hAnsiTheme="minorHAnsi" w:cstheme="minorHAnsi"/>
          <w:b w:val="0"/>
          <w:sz w:val="22"/>
          <w:szCs w:val="22"/>
        </w:rPr>
      </w:pPr>
      <w:r w:rsidRPr="00CC63BB">
        <w:rPr>
          <w:rFonts w:asciiTheme="minorHAnsi" w:hAnsiTheme="minorHAnsi" w:cstheme="minorHAnsi"/>
          <w:b w:val="0"/>
          <w:sz w:val="22"/>
          <w:szCs w:val="22"/>
        </w:rPr>
        <w:t>Operatoriaus darbo vietos (OWP) turi būti įrengtos Kauno APP/TWR</w:t>
      </w:r>
      <w:r w:rsidR="00CC63BB" w:rsidRPr="00CC63BB">
        <w:rPr>
          <w:rFonts w:asciiTheme="minorHAnsi" w:hAnsiTheme="minorHAnsi" w:cstheme="minorHAnsi"/>
          <w:b w:val="0"/>
          <w:sz w:val="22"/>
          <w:szCs w:val="22"/>
        </w:rPr>
        <w:t xml:space="preserve"> ir atsarginiame ACC</w:t>
      </w:r>
      <w:r w:rsidRPr="00CC63BB">
        <w:rPr>
          <w:rFonts w:asciiTheme="minorHAnsi" w:hAnsiTheme="minorHAnsi" w:cstheme="minorHAnsi"/>
          <w:b w:val="0"/>
          <w:sz w:val="22"/>
          <w:szCs w:val="22"/>
        </w:rPr>
        <w:t xml:space="preserve">, Palangos APP/TWR, </w:t>
      </w:r>
      <w:r w:rsidR="00CC63BB" w:rsidRPr="00CC63BB">
        <w:rPr>
          <w:rFonts w:asciiTheme="minorHAnsi" w:hAnsiTheme="minorHAnsi" w:cstheme="minorHAnsi"/>
          <w:b w:val="0"/>
          <w:sz w:val="22"/>
          <w:szCs w:val="22"/>
        </w:rPr>
        <w:t>Vilniaus TCS patalpoje ir Vilniaus techninėje patalpoje,</w:t>
      </w:r>
      <w:r w:rsidRPr="00CC63BB">
        <w:rPr>
          <w:rFonts w:asciiTheme="minorHAnsi" w:hAnsiTheme="minorHAnsi" w:cstheme="minorHAnsi"/>
          <w:b w:val="0"/>
          <w:sz w:val="22"/>
          <w:szCs w:val="22"/>
        </w:rPr>
        <w:t xml:space="preserve"> kaip nurodyta </w:t>
      </w:r>
      <w:r w:rsidR="00CC63BB">
        <w:rPr>
          <w:rFonts w:asciiTheme="minorHAnsi" w:hAnsiTheme="minorHAnsi" w:cstheme="minorHAnsi"/>
          <w:b w:val="0"/>
          <w:sz w:val="22"/>
          <w:szCs w:val="22"/>
        </w:rPr>
        <w:t xml:space="preserve">techninės specifikacijos </w:t>
      </w:r>
      <w:r w:rsidRPr="00CC63BB">
        <w:rPr>
          <w:rFonts w:asciiTheme="minorHAnsi" w:hAnsiTheme="minorHAnsi" w:cstheme="minorHAnsi"/>
          <w:b w:val="0"/>
          <w:sz w:val="22"/>
          <w:szCs w:val="22"/>
        </w:rPr>
        <w:t xml:space="preserve">1 priede. </w:t>
      </w:r>
    </w:p>
    <w:p w14:paraId="42018110" w14:textId="5D074C0E" w:rsidR="006D1052" w:rsidRPr="00CC63BB" w:rsidRDefault="009F3C2C" w:rsidP="00CC63BB">
      <w:pPr>
        <w:pStyle w:val="Style1"/>
        <w:numPr>
          <w:ilvl w:val="3"/>
          <w:numId w:val="1"/>
        </w:numPr>
        <w:spacing w:before="120" w:after="120"/>
        <w:ind w:left="1418" w:hanging="992"/>
        <w:jc w:val="both"/>
        <w:rPr>
          <w:rFonts w:asciiTheme="minorHAnsi" w:hAnsiTheme="minorHAnsi" w:cstheme="minorHAnsi"/>
          <w:b w:val="0"/>
          <w:sz w:val="22"/>
          <w:szCs w:val="22"/>
        </w:rPr>
      </w:pPr>
      <w:r w:rsidRPr="00CC63BB">
        <w:rPr>
          <w:rFonts w:asciiTheme="minorHAnsi" w:hAnsiTheme="minorHAnsi" w:cstheme="minorHAnsi"/>
          <w:b w:val="0"/>
          <w:sz w:val="22"/>
          <w:szCs w:val="22"/>
        </w:rPr>
        <w:t>Sistemos stebėjimo ir valdymo darbo vietos – techninio valdymo terminalai (TCT) turi būti įrengt</w:t>
      </w:r>
      <w:r w:rsidR="00CC63BB">
        <w:rPr>
          <w:rFonts w:asciiTheme="minorHAnsi" w:hAnsiTheme="minorHAnsi" w:cstheme="minorHAnsi"/>
          <w:b w:val="0"/>
          <w:sz w:val="22"/>
          <w:szCs w:val="22"/>
        </w:rPr>
        <w:t>i</w:t>
      </w:r>
      <w:r w:rsidRPr="00CC63BB">
        <w:rPr>
          <w:rFonts w:asciiTheme="minorHAnsi" w:hAnsiTheme="minorHAnsi" w:cstheme="minorHAnsi"/>
          <w:b w:val="0"/>
          <w:sz w:val="22"/>
          <w:szCs w:val="22"/>
        </w:rPr>
        <w:t xml:space="preserve"> Kauno TCS </w:t>
      </w:r>
      <w:r w:rsidR="00CC63BB" w:rsidRPr="00CC63BB">
        <w:rPr>
          <w:rFonts w:asciiTheme="minorHAnsi" w:hAnsiTheme="minorHAnsi" w:cstheme="minorHAnsi"/>
          <w:b w:val="0"/>
          <w:sz w:val="22"/>
          <w:szCs w:val="22"/>
        </w:rPr>
        <w:t>patalpoje</w:t>
      </w:r>
      <w:r w:rsidRPr="00CC63BB">
        <w:rPr>
          <w:rFonts w:asciiTheme="minorHAnsi" w:hAnsiTheme="minorHAnsi" w:cstheme="minorHAnsi"/>
          <w:b w:val="0"/>
          <w:sz w:val="22"/>
          <w:szCs w:val="22"/>
        </w:rPr>
        <w:t xml:space="preserve">, Palangos TCS </w:t>
      </w:r>
      <w:r w:rsidR="00CC63BB" w:rsidRPr="00CC63BB">
        <w:rPr>
          <w:rFonts w:asciiTheme="minorHAnsi" w:hAnsiTheme="minorHAnsi" w:cstheme="minorHAnsi"/>
          <w:b w:val="0"/>
          <w:sz w:val="22"/>
          <w:szCs w:val="22"/>
        </w:rPr>
        <w:t>patalpoje</w:t>
      </w:r>
      <w:r w:rsidRPr="00CC63BB">
        <w:rPr>
          <w:rFonts w:asciiTheme="minorHAnsi" w:hAnsiTheme="minorHAnsi" w:cstheme="minorHAnsi"/>
          <w:b w:val="0"/>
          <w:sz w:val="22"/>
          <w:szCs w:val="22"/>
        </w:rPr>
        <w:t xml:space="preserve">, Vilniaus TCS patalpoje ir Vilniaus </w:t>
      </w:r>
      <w:r w:rsidR="005760E8">
        <w:rPr>
          <w:rFonts w:asciiTheme="minorHAnsi" w:hAnsiTheme="minorHAnsi" w:cstheme="minorHAnsi"/>
          <w:b w:val="0"/>
          <w:sz w:val="22"/>
          <w:szCs w:val="22"/>
        </w:rPr>
        <w:t>Sistem</w:t>
      </w:r>
      <w:r w:rsidRPr="00CC63BB">
        <w:rPr>
          <w:rFonts w:asciiTheme="minorHAnsi" w:hAnsiTheme="minorHAnsi" w:cstheme="minorHAnsi"/>
          <w:b w:val="0"/>
          <w:sz w:val="22"/>
          <w:szCs w:val="22"/>
        </w:rPr>
        <w:t>os administratoriaus patalpoje.</w:t>
      </w:r>
    </w:p>
    <w:p w14:paraId="61AE213A" w14:textId="668843BC" w:rsidR="00CC63BB" w:rsidRPr="00CC63BB" w:rsidRDefault="00CC63BB" w:rsidP="00CC63BB">
      <w:pPr>
        <w:pStyle w:val="Style1"/>
        <w:numPr>
          <w:ilvl w:val="2"/>
          <w:numId w:val="1"/>
        </w:numPr>
        <w:spacing w:before="120" w:after="120"/>
        <w:ind w:left="1276" w:hanging="851"/>
        <w:jc w:val="both"/>
        <w:rPr>
          <w:rFonts w:asciiTheme="minorHAnsi" w:hAnsiTheme="minorHAnsi" w:cstheme="minorHAnsi"/>
          <w:bCs w:val="0"/>
          <w:sz w:val="22"/>
          <w:szCs w:val="22"/>
        </w:rPr>
      </w:pPr>
      <w:r>
        <w:rPr>
          <w:rFonts w:asciiTheme="minorHAnsi" w:hAnsiTheme="minorHAnsi" w:cstheme="minorHAnsi"/>
          <w:bCs w:val="0"/>
          <w:sz w:val="22"/>
          <w:szCs w:val="22"/>
        </w:rPr>
        <w:t>2</w:t>
      </w:r>
      <w:r w:rsidRPr="00CC63BB">
        <w:rPr>
          <w:rFonts w:asciiTheme="minorHAnsi" w:hAnsiTheme="minorHAnsi" w:cstheme="minorHAnsi"/>
          <w:bCs w:val="0"/>
          <w:sz w:val="22"/>
          <w:szCs w:val="22"/>
        </w:rPr>
        <w:t xml:space="preserve"> etapas – </w:t>
      </w:r>
      <w:r>
        <w:rPr>
          <w:rFonts w:asciiTheme="minorHAnsi" w:hAnsiTheme="minorHAnsi" w:cstheme="minorHAnsi"/>
          <w:bCs w:val="0"/>
          <w:sz w:val="22"/>
          <w:szCs w:val="22"/>
        </w:rPr>
        <w:t>vėles</w:t>
      </w:r>
      <w:r w:rsidRPr="00CC63BB">
        <w:rPr>
          <w:rFonts w:asciiTheme="minorHAnsi" w:hAnsiTheme="minorHAnsi" w:cstheme="minorHAnsi"/>
          <w:bCs w:val="0"/>
          <w:sz w:val="22"/>
          <w:szCs w:val="22"/>
        </w:rPr>
        <w:t xml:space="preserve">nis </w:t>
      </w:r>
      <w:r w:rsidR="00B238CE">
        <w:rPr>
          <w:rFonts w:asciiTheme="minorHAnsi" w:hAnsiTheme="minorHAnsi" w:cstheme="minorHAnsi"/>
          <w:bCs w:val="0"/>
          <w:sz w:val="22"/>
          <w:szCs w:val="22"/>
        </w:rPr>
        <w:t xml:space="preserve">įrangos tiekimas ir </w:t>
      </w:r>
      <w:r w:rsidRPr="00CC63BB">
        <w:rPr>
          <w:rFonts w:asciiTheme="minorHAnsi" w:hAnsiTheme="minorHAnsi" w:cstheme="minorHAnsi"/>
          <w:bCs w:val="0"/>
          <w:sz w:val="22"/>
          <w:szCs w:val="22"/>
        </w:rPr>
        <w:t>įdiegimas</w:t>
      </w:r>
      <w:r w:rsidR="00741D0A">
        <w:rPr>
          <w:rFonts w:asciiTheme="minorHAnsi" w:hAnsiTheme="minorHAnsi" w:cstheme="minorHAnsi"/>
          <w:bCs w:val="0"/>
          <w:sz w:val="22"/>
          <w:szCs w:val="22"/>
        </w:rPr>
        <w:t xml:space="preserve"> </w:t>
      </w:r>
      <w:r w:rsidR="00B238CE">
        <w:rPr>
          <w:rFonts w:asciiTheme="minorHAnsi" w:hAnsiTheme="minorHAnsi" w:cstheme="minorHAnsi"/>
          <w:bCs w:val="0"/>
          <w:sz w:val="22"/>
          <w:szCs w:val="22"/>
        </w:rPr>
        <w:t xml:space="preserve">turi būti </w:t>
      </w:r>
      <w:r w:rsidR="00741D0A">
        <w:rPr>
          <w:rFonts w:asciiTheme="minorHAnsi" w:hAnsiTheme="minorHAnsi" w:cstheme="minorHAnsi"/>
          <w:bCs w:val="0"/>
          <w:sz w:val="22"/>
          <w:szCs w:val="22"/>
        </w:rPr>
        <w:t>per 12 mėn. nuo raštiško Kliento užsakymo</w:t>
      </w:r>
      <w:r>
        <w:rPr>
          <w:rFonts w:asciiTheme="minorHAnsi" w:hAnsiTheme="minorHAnsi" w:cstheme="minorHAnsi"/>
          <w:bCs w:val="0"/>
          <w:sz w:val="22"/>
          <w:szCs w:val="22"/>
        </w:rPr>
        <w:t>:</w:t>
      </w:r>
    </w:p>
    <w:p w14:paraId="7915654B" w14:textId="328D5F58" w:rsidR="00CC63BB" w:rsidRDefault="00CC63BB" w:rsidP="00CC63BB">
      <w:pPr>
        <w:pStyle w:val="Style1"/>
        <w:numPr>
          <w:ilvl w:val="3"/>
          <w:numId w:val="1"/>
        </w:numPr>
        <w:spacing w:before="120" w:after="120"/>
        <w:ind w:left="1418" w:hanging="992"/>
        <w:jc w:val="both"/>
        <w:rPr>
          <w:rFonts w:asciiTheme="minorHAnsi" w:hAnsiTheme="minorHAnsi" w:cstheme="minorHAnsi"/>
          <w:b w:val="0"/>
          <w:sz w:val="22"/>
          <w:szCs w:val="22"/>
        </w:rPr>
      </w:pPr>
      <w:r w:rsidRPr="00CC63BB">
        <w:rPr>
          <w:rFonts w:asciiTheme="minorHAnsi" w:hAnsiTheme="minorHAnsi" w:cstheme="minorHAnsi"/>
          <w:b w:val="0"/>
          <w:sz w:val="22"/>
          <w:szCs w:val="22"/>
        </w:rPr>
        <w:lastRenderedPageBreak/>
        <w:t>Vilniaus APP/TWR/BRF, Vilniaus rAPP/rTWR ir Vilniaus ACC/FIS/FMP/</w:t>
      </w:r>
      <w:r>
        <w:rPr>
          <w:rFonts w:asciiTheme="minorHAnsi" w:hAnsiTheme="minorHAnsi" w:cstheme="minorHAnsi"/>
          <w:b w:val="0"/>
          <w:sz w:val="22"/>
          <w:szCs w:val="22"/>
        </w:rPr>
        <w:t>FDO/</w:t>
      </w:r>
      <w:r w:rsidRPr="00CC63BB">
        <w:rPr>
          <w:rFonts w:asciiTheme="minorHAnsi" w:hAnsiTheme="minorHAnsi" w:cstheme="minorHAnsi"/>
          <w:b w:val="0"/>
          <w:sz w:val="22"/>
          <w:szCs w:val="22"/>
        </w:rPr>
        <w:t xml:space="preserve">RCC, kaip nurodyta </w:t>
      </w:r>
      <w:r>
        <w:rPr>
          <w:rFonts w:asciiTheme="minorHAnsi" w:hAnsiTheme="minorHAnsi" w:cstheme="minorHAnsi"/>
          <w:b w:val="0"/>
          <w:sz w:val="22"/>
          <w:szCs w:val="22"/>
        </w:rPr>
        <w:t xml:space="preserve">techninės specifikacijos </w:t>
      </w:r>
      <w:r w:rsidRPr="00CC63BB">
        <w:rPr>
          <w:rFonts w:asciiTheme="minorHAnsi" w:hAnsiTheme="minorHAnsi" w:cstheme="minorHAnsi"/>
          <w:b w:val="0"/>
          <w:sz w:val="22"/>
          <w:szCs w:val="22"/>
        </w:rPr>
        <w:t>1 priede.</w:t>
      </w:r>
    </w:p>
    <w:p w14:paraId="0C9AB860" w14:textId="23878604" w:rsidR="00BC1819" w:rsidRPr="00CC63BB" w:rsidRDefault="00BC1819" w:rsidP="00CC63BB">
      <w:pPr>
        <w:pStyle w:val="Style1"/>
        <w:numPr>
          <w:ilvl w:val="3"/>
          <w:numId w:val="1"/>
        </w:numPr>
        <w:spacing w:before="120" w:after="120"/>
        <w:ind w:left="1418" w:hanging="992"/>
        <w:jc w:val="both"/>
        <w:rPr>
          <w:rFonts w:asciiTheme="minorHAnsi" w:hAnsiTheme="minorHAnsi" w:cstheme="minorHAnsi"/>
          <w:b w:val="0"/>
          <w:sz w:val="22"/>
          <w:szCs w:val="22"/>
        </w:rPr>
      </w:pPr>
      <w:r w:rsidRPr="00BC1819">
        <w:rPr>
          <w:rFonts w:asciiTheme="minorHAnsi" w:hAnsiTheme="minorHAnsi" w:cstheme="minorHAnsi"/>
          <w:b w:val="0"/>
          <w:sz w:val="22"/>
          <w:szCs w:val="22"/>
        </w:rPr>
        <w:t xml:space="preserve">Planuojama pradėti antrąjį įgyvendinimo etapą 2029 m. ir jį užbaigti 2030 m. Tiekėjas </w:t>
      </w:r>
      <w:r w:rsidR="00741D0A">
        <w:rPr>
          <w:rFonts w:asciiTheme="minorHAnsi" w:hAnsiTheme="minorHAnsi" w:cstheme="minorHAnsi"/>
          <w:b w:val="0"/>
          <w:sz w:val="22"/>
          <w:szCs w:val="22"/>
        </w:rPr>
        <w:t xml:space="preserve">turi </w:t>
      </w:r>
      <w:r w:rsidRPr="00BC1819">
        <w:rPr>
          <w:rFonts w:asciiTheme="minorHAnsi" w:hAnsiTheme="minorHAnsi" w:cstheme="minorHAnsi"/>
          <w:b w:val="0"/>
          <w:sz w:val="22"/>
          <w:szCs w:val="22"/>
        </w:rPr>
        <w:t>pradė</w:t>
      </w:r>
      <w:r w:rsidR="00741D0A">
        <w:rPr>
          <w:rFonts w:asciiTheme="minorHAnsi" w:hAnsiTheme="minorHAnsi" w:cstheme="minorHAnsi"/>
          <w:b w:val="0"/>
          <w:sz w:val="22"/>
          <w:szCs w:val="22"/>
        </w:rPr>
        <w:t xml:space="preserve">ti antro etapo </w:t>
      </w:r>
      <w:r w:rsidRPr="00BC1819">
        <w:rPr>
          <w:rFonts w:asciiTheme="minorHAnsi" w:hAnsiTheme="minorHAnsi" w:cstheme="minorHAnsi"/>
          <w:b w:val="0"/>
          <w:sz w:val="22"/>
          <w:szCs w:val="22"/>
        </w:rPr>
        <w:t>diegimą tik gavęs raštišką Kliento užsakymą</w:t>
      </w:r>
      <w:r w:rsidR="00741D0A">
        <w:rPr>
          <w:rFonts w:asciiTheme="minorHAnsi" w:hAnsiTheme="minorHAnsi" w:cstheme="minorHAnsi"/>
          <w:b w:val="0"/>
          <w:sz w:val="22"/>
          <w:szCs w:val="22"/>
        </w:rPr>
        <w:t>.</w:t>
      </w:r>
    </w:p>
    <w:p w14:paraId="6E60BC5F" w14:textId="6745708E" w:rsidR="00543CB7" w:rsidRPr="00056566" w:rsidRDefault="00C902F5" w:rsidP="00325D54">
      <w:pPr>
        <w:pStyle w:val="Style1"/>
        <w:numPr>
          <w:ilvl w:val="1"/>
          <w:numId w:val="1"/>
        </w:numPr>
        <w:ind w:left="1134" w:hanging="708"/>
        <w:jc w:val="both"/>
        <w:rPr>
          <w:rFonts w:asciiTheme="minorHAnsi" w:hAnsiTheme="minorHAnsi" w:cstheme="minorHAnsi"/>
        </w:rPr>
      </w:pPr>
      <w:r w:rsidRPr="00056566">
        <w:rPr>
          <w:rFonts w:asciiTheme="minorHAnsi" w:hAnsiTheme="minorHAnsi" w:cstheme="minorHAnsi"/>
        </w:rPr>
        <w:t>S</w:t>
      </w:r>
      <w:r w:rsidR="00C62F85" w:rsidRPr="00056566">
        <w:rPr>
          <w:rFonts w:asciiTheme="minorHAnsi" w:hAnsiTheme="minorHAnsi" w:cstheme="minorHAnsi"/>
        </w:rPr>
        <w:t xml:space="preserve">istemos taikymo apimtis </w:t>
      </w:r>
    </w:p>
    <w:p w14:paraId="08606EFE" w14:textId="603E4C10" w:rsidR="00BF5394" w:rsidRPr="00CC63BB" w:rsidRDefault="009F3C2C" w:rsidP="00325D54">
      <w:pPr>
        <w:pStyle w:val="Style1"/>
        <w:numPr>
          <w:ilvl w:val="2"/>
          <w:numId w:val="1"/>
        </w:numPr>
        <w:spacing w:before="120" w:after="120"/>
        <w:ind w:left="1276" w:hanging="851"/>
        <w:jc w:val="both"/>
        <w:rPr>
          <w:rFonts w:asciiTheme="minorHAnsi" w:hAnsiTheme="minorHAnsi" w:cstheme="minorHAnsi"/>
          <w:b w:val="0"/>
          <w:sz w:val="22"/>
          <w:szCs w:val="22"/>
        </w:rPr>
      </w:pPr>
      <w:r w:rsidRPr="00CC63BB">
        <w:rPr>
          <w:rFonts w:asciiTheme="minorHAnsi" w:hAnsiTheme="minorHAnsi" w:cstheme="minorHAnsi"/>
          <w:b w:val="0"/>
          <w:sz w:val="22"/>
          <w:szCs w:val="22"/>
        </w:rPr>
        <w:t>OWP turi būti įrengtos šiose Kliento vietose:</w:t>
      </w:r>
    </w:p>
    <w:p w14:paraId="1631B033" w14:textId="728A11C7" w:rsidR="008D72AF" w:rsidRPr="00CC63BB" w:rsidRDefault="008D72AF" w:rsidP="008D72AF">
      <w:pPr>
        <w:pStyle w:val="ListParagraph"/>
        <w:numPr>
          <w:ilvl w:val="3"/>
          <w:numId w:val="1"/>
        </w:numPr>
        <w:autoSpaceDE w:val="0"/>
        <w:autoSpaceDN w:val="0"/>
        <w:adjustRightInd w:val="0"/>
        <w:spacing w:before="120" w:after="120" w:line="240" w:lineRule="auto"/>
        <w:ind w:left="1276" w:hanging="851"/>
        <w:contextualSpacing w:val="0"/>
        <w:jc w:val="both"/>
        <w:rPr>
          <w:rFonts w:eastAsia="Arial Unicode MS" w:cstheme="minorHAnsi"/>
          <w:bCs/>
          <w:color w:val="000000"/>
        </w:rPr>
      </w:pPr>
      <w:r w:rsidRPr="00CC63BB">
        <w:rPr>
          <w:rFonts w:eastAsia="Arial Unicode MS" w:cstheme="minorHAnsi"/>
          <w:bCs/>
          <w:color w:val="000000"/>
        </w:rPr>
        <w:t>Vilniu</w:t>
      </w:r>
      <w:r w:rsidR="009F3C2C" w:rsidRPr="00CC63BB">
        <w:rPr>
          <w:rFonts w:eastAsia="Arial Unicode MS" w:cstheme="minorHAnsi"/>
          <w:bCs/>
          <w:color w:val="000000"/>
        </w:rPr>
        <w:t>je</w:t>
      </w:r>
      <w:r w:rsidRPr="00CC63BB">
        <w:rPr>
          <w:rFonts w:eastAsia="Arial Unicode MS" w:cstheme="minorHAnsi"/>
          <w:bCs/>
          <w:color w:val="000000"/>
        </w:rPr>
        <w:t>:</w:t>
      </w:r>
    </w:p>
    <w:p w14:paraId="0B414084" w14:textId="17FEE82C" w:rsidR="008D72AF" w:rsidRPr="00CC63BB" w:rsidRDefault="008D72AF" w:rsidP="008D72AF">
      <w:pPr>
        <w:pStyle w:val="ListParagraph"/>
        <w:numPr>
          <w:ilvl w:val="0"/>
          <w:numId w:val="4"/>
        </w:numPr>
        <w:autoSpaceDE w:val="0"/>
        <w:autoSpaceDN w:val="0"/>
        <w:adjustRightInd w:val="0"/>
        <w:spacing w:before="120" w:after="120" w:line="240" w:lineRule="auto"/>
        <w:ind w:left="1560" w:hanging="284"/>
        <w:contextualSpacing w:val="0"/>
        <w:jc w:val="both"/>
        <w:rPr>
          <w:rFonts w:eastAsia="Arial Unicode MS" w:cstheme="minorHAnsi"/>
          <w:bCs/>
          <w:color w:val="000000"/>
        </w:rPr>
      </w:pPr>
      <w:r w:rsidRPr="00CC63BB">
        <w:rPr>
          <w:rFonts w:cstheme="minorHAnsi"/>
          <w:bCs/>
        </w:rPr>
        <w:t xml:space="preserve">APP/TWR/BRF – 7 </w:t>
      </w:r>
      <w:r w:rsidRPr="00CC63BB">
        <w:rPr>
          <w:rFonts w:eastAsia="Arial Unicode MS" w:cstheme="minorHAnsi"/>
          <w:bCs/>
          <w:color w:val="000000"/>
        </w:rPr>
        <w:t>OWP,</w:t>
      </w:r>
    </w:p>
    <w:p w14:paraId="6154ACF7" w14:textId="291D9470" w:rsidR="008D72AF" w:rsidRPr="00CC63BB" w:rsidRDefault="008D72AF" w:rsidP="008D72AF">
      <w:pPr>
        <w:pStyle w:val="ListParagraph"/>
        <w:numPr>
          <w:ilvl w:val="0"/>
          <w:numId w:val="4"/>
        </w:numPr>
        <w:autoSpaceDE w:val="0"/>
        <w:autoSpaceDN w:val="0"/>
        <w:adjustRightInd w:val="0"/>
        <w:spacing w:before="120" w:after="120" w:line="240" w:lineRule="auto"/>
        <w:ind w:left="1560" w:hanging="284"/>
        <w:contextualSpacing w:val="0"/>
        <w:jc w:val="both"/>
        <w:rPr>
          <w:rFonts w:eastAsia="Arial Unicode MS" w:cstheme="minorHAnsi"/>
          <w:bCs/>
          <w:color w:val="000000"/>
        </w:rPr>
      </w:pPr>
      <w:r w:rsidRPr="00CC63BB">
        <w:rPr>
          <w:rFonts w:cstheme="minorHAnsi"/>
          <w:bCs/>
        </w:rPr>
        <w:t xml:space="preserve">rAPP/rTWR – 5 </w:t>
      </w:r>
      <w:r w:rsidRPr="00CC63BB">
        <w:rPr>
          <w:rFonts w:eastAsia="Arial Unicode MS" w:cstheme="minorHAnsi"/>
          <w:bCs/>
          <w:color w:val="000000"/>
        </w:rPr>
        <w:t>OWP,</w:t>
      </w:r>
    </w:p>
    <w:p w14:paraId="087C7599" w14:textId="28148A1E" w:rsidR="008D72AF" w:rsidRPr="00CC63BB" w:rsidRDefault="008D72AF" w:rsidP="008D72AF">
      <w:pPr>
        <w:pStyle w:val="ListParagraph"/>
        <w:numPr>
          <w:ilvl w:val="0"/>
          <w:numId w:val="4"/>
        </w:numPr>
        <w:autoSpaceDE w:val="0"/>
        <w:autoSpaceDN w:val="0"/>
        <w:adjustRightInd w:val="0"/>
        <w:spacing w:before="120" w:after="120" w:line="240" w:lineRule="auto"/>
        <w:ind w:left="1560" w:hanging="284"/>
        <w:contextualSpacing w:val="0"/>
        <w:jc w:val="both"/>
        <w:rPr>
          <w:rFonts w:eastAsia="Arial Unicode MS" w:cstheme="minorHAnsi"/>
          <w:bCs/>
          <w:color w:val="000000"/>
        </w:rPr>
      </w:pPr>
      <w:r w:rsidRPr="00CC63BB">
        <w:rPr>
          <w:rFonts w:eastAsia="Arial Unicode MS" w:cstheme="minorHAnsi"/>
          <w:bCs/>
          <w:color w:val="000000"/>
        </w:rPr>
        <w:t>ACC</w:t>
      </w:r>
      <w:r w:rsidRPr="00CC63BB">
        <w:rPr>
          <w:rFonts w:cstheme="minorHAnsi"/>
          <w:bCs/>
        </w:rPr>
        <w:t>/FIS/FMP</w:t>
      </w:r>
      <w:r w:rsidR="004B0122">
        <w:rPr>
          <w:rFonts w:cstheme="minorHAnsi"/>
          <w:bCs/>
        </w:rPr>
        <w:t>/FDO</w:t>
      </w:r>
      <w:r w:rsidRPr="00CC63BB">
        <w:rPr>
          <w:rFonts w:cstheme="minorHAnsi"/>
          <w:bCs/>
        </w:rPr>
        <w:t>/RCC</w:t>
      </w:r>
      <w:r w:rsidRPr="00CC63BB">
        <w:rPr>
          <w:rFonts w:eastAsia="Arial Unicode MS" w:cstheme="minorHAnsi"/>
          <w:bCs/>
          <w:color w:val="000000"/>
        </w:rPr>
        <w:t xml:space="preserve"> – 18 OWP,</w:t>
      </w:r>
    </w:p>
    <w:p w14:paraId="29B81758" w14:textId="33AB326F" w:rsidR="008D72AF" w:rsidRPr="00CC63BB" w:rsidRDefault="008D72AF" w:rsidP="008D72AF">
      <w:pPr>
        <w:pStyle w:val="ListParagraph"/>
        <w:numPr>
          <w:ilvl w:val="0"/>
          <w:numId w:val="4"/>
        </w:numPr>
        <w:autoSpaceDE w:val="0"/>
        <w:autoSpaceDN w:val="0"/>
        <w:adjustRightInd w:val="0"/>
        <w:spacing w:before="120" w:after="120" w:line="240" w:lineRule="auto"/>
        <w:ind w:left="1560" w:hanging="284"/>
        <w:contextualSpacing w:val="0"/>
        <w:jc w:val="both"/>
        <w:rPr>
          <w:rFonts w:eastAsia="Arial Unicode MS" w:cstheme="minorHAnsi"/>
          <w:bCs/>
          <w:color w:val="000000"/>
        </w:rPr>
      </w:pPr>
      <w:r w:rsidRPr="00CC63BB">
        <w:rPr>
          <w:rFonts w:eastAsia="Arial Unicode MS" w:cstheme="minorHAnsi"/>
          <w:bCs/>
          <w:color w:val="000000"/>
        </w:rPr>
        <w:t xml:space="preserve">TCS </w:t>
      </w:r>
      <w:r w:rsidR="009F3C2C" w:rsidRPr="00CC63BB">
        <w:rPr>
          <w:rFonts w:eastAsia="Arial Unicode MS" w:cstheme="minorHAnsi"/>
          <w:bCs/>
          <w:color w:val="000000"/>
        </w:rPr>
        <w:t>patalpoje</w:t>
      </w:r>
      <w:r w:rsidRPr="00CC63BB">
        <w:rPr>
          <w:rFonts w:eastAsia="Arial Unicode MS" w:cstheme="minorHAnsi"/>
          <w:bCs/>
          <w:color w:val="000000"/>
        </w:rPr>
        <w:t xml:space="preserve"> – 1 OWP,</w:t>
      </w:r>
    </w:p>
    <w:p w14:paraId="7C4C4CF8" w14:textId="6EDDE7EB" w:rsidR="008D72AF" w:rsidRPr="00CC63BB" w:rsidRDefault="008D72AF" w:rsidP="00EC4E91">
      <w:pPr>
        <w:pStyle w:val="ListParagraph"/>
        <w:numPr>
          <w:ilvl w:val="0"/>
          <w:numId w:val="4"/>
        </w:numPr>
        <w:autoSpaceDE w:val="0"/>
        <w:autoSpaceDN w:val="0"/>
        <w:adjustRightInd w:val="0"/>
        <w:spacing w:before="120" w:after="120" w:line="240" w:lineRule="auto"/>
        <w:ind w:left="1560" w:hanging="284"/>
        <w:contextualSpacing w:val="0"/>
        <w:jc w:val="both"/>
        <w:rPr>
          <w:rFonts w:eastAsia="Arial Unicode MS" w:cstheme="minorHAnsi"/>
          <w:bCs/>
          <w:color w:val="000000"/>
        </w:rPr>
      </w:pPr>
      <w:r w:rsidRPr="00CC63BB">
        <w:rPr>
          <w:rFonts w:eastAsia="Arial Unicode MS" w:cstheme="minorHAnsi"/>
          <w:bCs/>
          <w:color w:val="000000"/>
        </w:rPr>
        <w:t>TPP (</w:t>
      </w:r>
      <w:r w:rsidR="009F3C2C" w:rsidRPr="00CC63BB">
        <w:rPr>
          <w:rFonts w:eastAsia="Arial Unicode MS" w:cstheme="minorHAnsi"/>
          <w:bCs/>
          <w:color w:val="000000"/>
        </w:rPr>
        <w:t>technini</w:t>
      </w:r>
      <w:r w:rsidR="00F449B4" w:rsidRPr="00CC63BB">
        <w:rPr>
          <w:rFonts w:eastAsia="Arial Unicode MS" w:cstheme="minorHAnsi"/>
          <w:bCs/>
          <w:color w:val="000000"/>
        </w:rPr>
        <w:t xml:space="preserve">ų bandymų </w:t>
      </w:r>
      <w:r w:rsidR="009F3C2C" w:rsidRPr="00CC63BB">
        <w:rPr>
          <w:rFonts w:eastAsia="Arial Unicode MS" w:cstheme="minorHAnsi"/>
          <w:bCs/>
          <w:color w:val="000000"/>
        </w:rPr>
        <w:t>darbo vieta</w:t>
      </w:r>
      <w:r w:rsidRPr="00CC63BB">
        <w:rPr>
          <w:rFonts w:eastAsia="Arial Unicode MS" w:cstheme="minorHAnsi"/>
          <w:bCs/>
          <w:color w:val="000000"/>
        </w:rPr>
        <w:t>) – 1 OWP.</w:t>
      </w:r>
    </w:p>
    <w:p w14:paraId="70CCCE20" w14:textId="60D15CAD" w:rsidR="00DF3B44" w:rsidRPr="00CC63BB" w:rsidRDefault="00DF3B44" w:rsidP="00325D54">
      <w:pPr>
        <w:pStyle w:val="ListParagraph"/>
        <w:numPr>
          <w:ilvl w:val="3"/>
          <w:numId w:val="1"/>
        </w:numPr>
        <w:autoSpaceDE w:val="0"/>
        <w:autoSpaceDN w:val="0"/>
        <w:adjustRightInd w:val="0"/>
        <w:spacing w:before="120" w:after="120" w:line="240" w:lineRule="auto"/>
        <w:ind w:left="1276" w:hanging="851"/>
        <w:contextualSpacing w:val="0"/>
        <w:jc w:val="both"/>
        <w:rPr>
          <w:rFonts w:eastAsia="Arial Unicode MS" w:cstheme="minorHAnsi"/>
          <w:bCs/>
          <w:color w:val="000000"/>
        </w:rPr>
      </w:pPr>
      <w:r w:rsidRPr="00CC63BB">
        <w:rPr>
          <w:rFonts w:eastAsia="Arial Unicode MS" w:cstheme="minorHAnsi"/>
          <w:bCs/>
          <w:color w:val="000000"/>
        </w:rPr>
        <w:t>Kaun</w:t>
      </w:r>
      <w:r w:rsidR="009F3C2C" w:rsidRPr="00CC63BB">
        <w:rPr>
          <w:rFonts w:eastAsia="Arial Unicode MS" w:cstheme="minorHAnsi"/>
          <w:bCs/>
          <w:color w:val="000000"/>
        </w:rPr>
        <w:t>e</w:t>
      </w:r>
      <w:r w:rsidRPr="00CC63BB">
        <w:rPr>
          <w:rFonts w:eastAsia="Arial Unicode MS" w:cstheme="minorHAnsi"/>
          <w:bCs/>
          <w:color w:val="000000"/>
        </w:rPr>
        <w:t>:</w:t>
      </w:r>
    </w:p>
    <w:p w14:paraId="633BB8F4" w14:textId="63122F12" w:rsidR="00DF3B44" w:rsidRDefault="00DF3B44" w:rsidP="000B67A0">
      <w:pPr>
        <w:pStyle w:val="ListParagraph"/>
        <w:numPr>
          <w:ilvl w:val="0"/>
          <w:numId w:val="4"/>
        </w:numPr>
        <w:autoSpaceDE w:val="0"/>
        <w:autoSpaceDN w:val="0"/>
        <w:adjustRightInd w:val="0"/>
        <w:spacing w:before="120" w:after="120" w:line="240" w:lineRule="auto"/>
        <w:ind w:left="1560" w:hanging="284"/>
        <w:contextualSpacing w:val="0"/>
        <w:jc w:val="both"/>
        <w:rPr>
          <w:rFonts w:eastAsia="Arial Unicode MS" w:cstheme="minorHAnsi"/>
          <w:bCs/>
          <w:color w:val="000000"/>
        </w:rPr>
      </w:pPr>
      <w:r w:rsidRPr="00CC63BB">
        <w:rPr>
          <w:rFonts w:eastAsia="Arial Unicode MS" w:cstheme="minorHAnsi"/>
          <w:bCs/>
          <w:color w:val="000000"/>
        </w:rPr>
        <w:t>APP/TWR</w:t>
      </w:r>
      <w:r w:rsidR="0087549A" w:rsidRPr="00CC63BB">
        <w:rPr>
          <w:rFonts w:eastAsia="Arial Unicode MS" w:cstheme="minorHAnsi"/>
          <w:bCs/>
          <w:color w:val="000000"/>
        </w:rPr>
        <w:t xml:space="preserve"> </w:t>
      </w:r>
      <w:r w:rsidR="009F3C2C" w:rsidRPr="00CC63BB">
        <w:rPr>
          <w:rFonts w:eastAsia="Arial Unicode MS" w:cstheme="minorHAnsi"/>
          <w:bCs/>
          <w:color w:val="000000"/>
        </w:rPr>
        <w:t>patalpoje</w:t>
      </w:r>
      <w:r w:rsidRPr="00CC63BB">
        <w:rPr>
          <w:rFonts w:eastAsia="Arial Unicode MS" w:cstheme="minorHAnsi"/>
          <w:bCs/>
          <w:color w:val="000000"/>
        </w:rPr>
        <w:t xml:space="preserve"> – </w:t>
      </w:r>
      <w:r w:rsidR="007F6658" w:rsidRPr="00CC63BB">
        <w:rPr>
          <w:rFonts w:eastAsia="Arial Unicode MS" w:cstheme="minorHAnsi"/>
          <w:bCs/>
          <w:color w:val="000000"/>
        </w:rPr>
        <w:t xml:space="preserve">4 </w:t>
      </w:r>
      <w:r w:rsidR="00C16CFD" w:rsidRPr="00CC63BB">
        <w:rPr>
          <w:rFonts w:eastAsia="Arial Unicode MS" w:cstheme="minorHAnsi"/>
          <w:bCs/>
          <w:color w:val="000000"/>
        </w:rPr>
        <w:t>OWP</w:t>
      </w:r>
      <w:r w:rsidRPr="00CC63BB">
        <w:rPr>
          <w:rFonts w:eastAsia="Arial Unicode MS" w:cstheme="minorHAnsi"/>
          <w:bCs/>
          <w:color w:val="000000"/>
        </w:rPr>
        <w:t>,</w:t>
      </w:r>
    </w:p>
    <w:p w14:paraId="4AC44E26" w14:textId="1AA8406C" w:rsidR="004B0122" w:rsidRPr="00CC63BB" w:rsidRDefault="004B0122" w:rsidP="000B67A0">
      <w:pPr>
        <w:pStyle w:val="ListParagraph"/>
        <w:numPr>
          <w:ilvl w:val="0"/>
          <w:numId w:val="4"/>
        </w:numPr>
        <w:autoSpaceDE w:val="0"/>
        <w:autoSpaceDN w:val="0"/>
        <w:adjustRightInd w:val="0"/>
        <w:spacing w:before="120" w:after="120" w:line="240" w:lineRule="auto"/>
        <w:ind w:left="1560" w:hanging="284"/>
        <w:contextualSpacing w:val="0"/>
        <w:jc w:val="both"/>
        <w:rPr>
          <w:rFonts w:eastAsia="Arial Unicode MS" w:cstheme="minorHAnsi"/>
          <w:bCs/>
          <w:color w:val="000000"/>
        </w:rPr>
      </w:pPr>
      <w:r>
        <w:rPr>
          <w:rFonts w:eastAsia="Arial Unicode MS" w:cstheme="minorHAnsi"/>
          <w:bCs/>
          <w:color w:val="000000"/>
        </w:rPr>
        <w:t>Atsarginio</w:t>
      </w:r>
      <w:r w:rsidRPr="007B1161">
        <w:rPr>
          <w:rFonts w:eastAsia="Arial Unicode MS" w:cstheme="minorHAnsi"/>
          <w:bCs/>
          <w:color w:val="000000"/>
        </w:rPr>
        <w:t xml:space="preserve"> ACC </w:t>
      </w:r>
      <w:r w:rsidRPr="00CC63BB">
        <w:rPr>
          <w:rFonts w:eastAsia="Arial Unicode MS" w:cstheme="minorHAnsi"/>
          <w:bCs/>
          <w:color w:val="000000"/>
        </w:rPr>
        <w:t>patalpoje</w:t>
      </w:r>
      <w:r w:rsidRPr="007B1161">
        <w:rPr>
          <w:rFonts w:eastAsia="Arial Unicode MS" w:cstheme="minorHAnsi"/>
          <w:bCs/>
          <w:color w:val="000000"/>
        </w:rPr>
        <w:t xml:space="preserve"> – 5 OWP</w:t>
      </w:r>
      <w:r>
        <w:rPr>
          <w:rFonts w:eastAsia="Arial Unicode MS" w:cstheme="minorHAnsi"/>
          <w:bCs/>
          <w:color w:val="000000"/>
        </w:rPr>
        <w:t>,</w:t>
      </w:r>
    </w:p>
    <w:p w14:paraId="6BC90DFD" w14:textId="0238CBC4" w:rsidR="00DF3B44" w:rsidRPr="00CC63BB" w:rsidRDefault="00DF3B44" w:rsidP="000B67A0">
      <w:pPr>
        <w:pStyle w:val="ListParagraph"/>
        <w:numPr>
          <w:ilvl w:val="0"/>
          <w:numId w:val="4"/>
        </w:numPr>
        <w:autoSpaceDE w:val="0"/>
        <w:autoSpaceDN w:val="0"/>
        <w:adjustRightInd w:val="0"/>
        <w:spacing w:before="120" w:after="120" w:line="240" w:lineRule="auto"/>
        <w:ind w:left="1560" w:hanging="284"/>
        <w:contextualSpacing w:val="0"/>
        <w:jc w:val="both"/>
        <w:rPr>
          <w:rFonts w:eastAsia="Arial Unicode MS" w:cstheme="minorHAnsi"/>
          <w:bCs/>
          <w:color w:val="000000"/>
        </w:rPr>
      </w:pPr>
      <w:r w:rsidRPr="00CC63BB">
        <w:rPr>
          <w:rFonts w:eastAsia="Arial Unicode MS" w:cstheme="minorHAnsi"/>
          <w:bCs/>
          <w:color w:val="000000"/>
        </w:rPr>
        <w:t xml:space="preserve">TCS </w:t>
      </w:r>
      <w:r w:rsidR="009F3C2C" w:rsidRPr="00CC63BB">
        <w:rPr>
          <w:rFonts w:eastAsia="Arial Unicode MS" w:cstheme="minorHAnsi"/>
          <w:bCs/>
          <w:color w:val="000000"/>
        </w:rPr>
        <w:t>patalpoje</w:t>
      </w:r>
      <w:r w:rsidRPr="00CC63BB">
        <w:rPr>
          <w:rFonts w:eastAsia="Arial Unicode MS" w:cstheme="minorHAnsi"/>
          <w:bCs/>
          <w:color w:val="000000"/>
        </w:rPr>
        <w:t xml:space="preserve"> – 1 </w:t>
      </w:r>
      <w:r w:rsidR="00241036" w:rsidRPr="00CC63BB">
        <w:rPr>
          <w:rFonts w:eastAsia="Arial Unicode MS" w:cstheme="minorHAnsi"/>
          <w:bCs/>
          <w:color w:val="000000"/>
        </w:rPr>
        <w:t>OWP</w:t>
      </w:r>
      <w:r w:rsidRPr="00CC63BB">
        <w:rPr>
          <w:rFonts w:eastAsia="Arial Unicode MS" w:cstheme="minorHAnsi"/>
          <w:bCs/>
          <w:color w:val="000000"/>
        </w:rPr>
        <w:t>.</w:t>
      </w:r>
    </w:p>
    <w:p w14:paraId="77AD7958" w14:textId="21EE487B" w:rsidR="0087549A" w:rsidRPr="00CC63BB" w:rsidRDefault="0087549A" w:rsidP="00325D54">
      <w:pPr>
        <w:pStyle w:val="ListParagraph"/>
        <w:numPr>
          <w:ilvl w:val="3"/>
          <w:numId w:val="1"/>
        </w:numPr>
        <w:autoSpaceDE w:val="0"/>
        <w:autoSpaceDN w:val="0"/>
        <w:adjustRightInd w:val="0"/>
        <w:spacing w:before="120" w:after="120" w:line="240" w:lineRule="auto"/>
        <w:ind w:left="1276" w:hanging="851"/>
        <w:contextualSpacing w:val="0"/>
        <w:jc w:val="both"/>
        <w:rPr>
          <w:rFonts w:eastAsia="Arial Unicode MS" w:cstheme="minorHAnsi"/>
          <w:bCs/>
          <w:color w:val="000000"/>
        </w:rPr>
      </w:pPr>
      <w:r w:rsidRPr="00CC63BB">
        <w:rPr>
          <w:rFonts w:eastAsia="Arial Unicode MS" w:cstheme="minorHAnsi"/>
          <w:bCs/>
          <w:color w:val="000000"/>
        </w:rPr>
        <w:t>Palang</w:t>
      </w:r>
      <w:r w:rsidR="009F3C2C" w:rsidRPr="00CC63BB">
        <w:rPr>
          <w:rFonts w:eastAsia="Arial Unicode MS" w:cstheme="minorHAnsi"/>
          <w:bCs/>
          <w:color w:val="000000"/>
        </w:rPr>
        <w:t>oje</w:t>
      </w:r>
      <w:r w:rsidRPr="00CC63BB">
        <w:rPr>
          <w:rFonts w:eastAsia="Arial Unicode MS" w:cstheme="minorHAnsi"/>
          <w:bCs/>
          <w:color w:val="000000"/>
        </w:rPr>
        <w:t>:</w:t>
      </w:r>
    </w:p>
    <w:p w14:paraId="55152DDD" w14:textId="0552DD78" w:rsidR="0087549A" w:rsidRPr="00CC63BB" w:rsidRDefault="0087549A" w:rsidP="000B67A0">
      <w:pPr>
        <w:pStyle w:val="ListParagraph"/>
        <w:numPr>
          <w:ilvl w:val="0"/>
          <w:numId w:val="4"/>
        </w:numPr>
        <w:autoSpaceDE w:val="0"/>
        <w:autoSpaceDN w:val="0"/>
        <w:adjustRightInd w:val="0"/>
        <w:spacing w:before="120" w:after="120" w:line="240" w:lineRule="auto"/>
        <w:ind w:left="1560" w:hanging="284"/>
        <w:contextualSpacing w:val="0"/>
        <w:jc w:val="both"/>
        <w:rPr>
          <w:rFonts w:eastAsia="Arial Unicode MS" w:cstheme="minorHAnsi"/>
          <w:bCs/>
          <w:color w:val="000000"/>
        </w:rPr>
      </w:pPr>
      <w:r w:rsidRPr="00CC63BB">
        <w:rPr>
          <w:rFonts w:eastAsia="Arial Unicode MS" w:cstheme="minorHAnsi"/>
          <w:bCs/>
          <w:color w:val="000000"/>
        </w:rPr>
        <w:t xml:space="preserve">APP/TWR </w:t>
      </w:r>
      <w:r w:rsidR="009F3C2C" w:rsidRPr="00CC63BB">
        <w:rPr>
          <w:rFonts w:eastAsia="Arial Unicode MS" w:cstheme="minorHAnsi"/>
          <w:bCs/>
          <w:color w:val="000000"/>
        </w:rPr>
        <w:t>patalpoje</w:t>
      </w:r>
      <w:r w:rsidRPr="00CC63BB">
        <w:rPr>
          <w:rFonts w:eastAsia="Arial Unicode MS" w:cstheme="minorHAnsi"/>
          <w:bCs/>
          <w:color w:val="000000"/>
        </w:rPr>
        <w:t xml:space="preserve"> – </w:t>
      </w:r>
      <w:r w:rsidR="00EC4E91" w:rsidRPr="00CC63BB">
        <w:rPr>
          <w:rFonts w:eastAsia="Arial Unicode MS" w:cstheme="minorHAnsi"/>
          <w:bCs/>
          <w:color w:val="000000"/>
        </w:rPr>
        <w:t>3</w:t>
      </w:r>
      <w:r w:rsidR="007F6658" w:rsidRPr="00CC63BB">
        <w:rPr>
          <w:rFonts w:eastAsia="Arial Unicode MS" w:cstheme="minorHAnsi"/>
          <w:bCs/>
          <w:color w:val="000000"/>
        </w:rPr>
        <w:t xml:space="preserve"> </w:t>
      </w:r>
      <w:r w:rsidR="00241036" w:rsidRPr="00CC63BB">
        <w:rPr>
          <w:rFonts w:eastAsia="Arial Unicode MS" w:cstheme="minorHAnsi"/>
          <w:bCs/>
          <w:color w:val="000000"/>
        </w:rPr>
        <w:t>OWP</w:t>
      </w:r>
      <w:r w:rsidRPr="00CC63BB">
        <w:rPr>
          <w:rFonts w:eastAsia="Arial Unicode MS" w:cstheme="minorHAnsi"/>
          <w:bCs/>
          <w:color w:val="000000"/>
        </w:rPr>
        <w:t>,</w:t>
      </w:r>
    </w:p>
    <w:p w14:paraId="24C016E0" w14:textId="24740052" w:rsidR="0087549A" w:rsidRPr="00CC63BB" w:rsidRDefault="0087549A" w:rsidP="000B67A0">
      <w:pPr>
        <w:pStyle w:val="ListParagraph"/>
        <w:numPr>
          <w:ilvl w:val="0"/>
          <w:numId w:val="4"/>
        </w:numPr>
        <w:autoSpaceDE w:val="0"/>
        <w:autoSpaceDN w:val="0"/>
        <w:adjustRightInd w:val="0"/>
        <w:spacing w:before="120" w:after="120" w:line="240" w:lineRule="auto"/>
        <w:ind w:left="1560" w:hanging="284"/>
        <w:contextualSpacing w:val="0"/>
        <w:jc w:val="both"/>
        <w:rPr>
          <w:rFonts w:eastAsia="Arial Unicode MS" w:cstheme="minorHAnsi"/>
          <w:bCs/>
          <w:color w:val="000000"/>
        </w:rPr>
      </w:pPr>
      <w:r w:rsidRPr="00CC63BB">
        <w:rPr>
          <w:rFonts w:eastAsia="Arial Unicode MS" w:cstheme="minorHAnsi"/>
          <w:bCs/>
          <w:color w:val="000000"/>
        </w:rPr>
        <w:t xml:space="preserve">TCS </w:t>
      </w:r>
      <w:r w:rsidR="009F3C2C" w:rsidRPr="00CC63BB">
        <w:rPr>
          <w:rFonts w:eastAsia="Arial Unicode MS" w:cstheme="minorHAnsi"/>
          <w:bCs/>
          <w:color w:val="000000"/>
        </w:rPr>
        <w:t>patalpoje</w:t>
      </w:r>
      <w:r w:rsidRPr="00CC63BB">
        <w:rPr>
          <w:rFonts w:eastAsia="Arial Unicode MS" w:cstheme="minorHAnsi"/>
          <w:bCs/>
          <w:color w:val="000000"/>
        </w:rPr>
        <w:t xml:space="preserve"> – 1 </w:t>
      </w:r>
      <w:r w:rsidR="00241036" w:rsidRPr="00CC63BB">
        <w:rPr>
          <w:rFonts w:eastAsia="Arial Unicode MS" w:cstheme="minorHAnsi"/>
          <w:bCs/>
          <w:color w:val="000000"/>
        </w:rPr>
        <w:t>OWP</w:t>
      </w:r>
      <w:r w:rsidRPr="00CC63BB">
        <w:rPr>
          <w:rFonts w:eastAsia="Arial Unicode MS" w:cstheme="minorHAnsi"/>
          <w:bCs/>
          <w:color w:val="000000"/>
        </w:rPr>
        <w:t>.</w:t>
      </w:r>
    </w:p>
    <w:p w14:paraId="54B6C2D5" w14:textId="799FA8F6" w:rsidR="008E0E60" w:rsidRPr="00CC63BB" w:rsidRDefault="002F5C3D" w:rsidP="00325D54">
      <w:pPr>
        <w:pStyle w:val="Style1"/>
        <w:numPr>
          <w:ilvl w:val="2"/>
          <w:numId w:val="1"/>
        </w:numPr>
        <w:spacing w:before="120" w:after="120"/>
        <w:ind w:left="1276" w:hanging="851"/>
        <w:jc w:val="both"/>
        <w:rPr>
          <w:rFonts w:cstheme="minorHAnsi"/>
        </w:rPr>
      </w:pPr>
      <w:r w:rsidRPr="00CC63BB">
        <w:rPr>
          <w:rFonts w:asciiTheme="minorHAnsi" w:hAnsiTheme="minorHAnsi" w:cstheme="minorHAnsi"/>
          <w:b w:val="0"/>
          <w:sz w:val="22"/>
          <w:szCs w:val="22"/>
        </w:rPr>
        <w:t xml:space="preserve">OWP pavadinimai, pareigos, skaičius ir sudėtis yra nurodyti 1 priede. </w:t>
      </w:r>
    </w:p>
    <w:p w14:paraId="03FA0D40" w14:textId="2231A244" w:rsidR="00233FF4" w:rsidRPr="00CC63BB" w:rsidRDefault="002F5C3D" w:rsidP="00325D54">
      <w:pPr>
        <w:pStyle w:val="Style1"/>
        <w:numPr>
          <w:ilvl w:val="2"/>
          <w:numId w:val="1"/>
        </w:numPr>
        <w:spacing w:before="120" w:after="120"/>
        <w:ind w:left="1276" w:hanging="851"/>
        <w:jc w:val="both"/>
        <w:rPr>
          <w:rFonts w:cstheme="minorHAnsi"/>
        </w:rPr>
      </w:pPr>
      <w:r w:rsidRPr="00CC63BB">
        <w:rPr>
          <w:rFonts w:asciiTheme="minorHAnsi" w:hAnsiTheme="minorHAnsi" w:cstheme="minorHAnsi"/>
          <w:b w:val="0"/>
          <w:sz w:val="22"/>
          <w:szCs w:val="22"/>
        </w:rPr>
        <w:t>OWP turi būti tinkami montuoti ant SV darbo vietos darbastalio (kilnojamasis TSS su reguliuojamo pakreipimo korpusu</w:t>
      </w:r>
      <w:r w:rsidR="004B0122">
        <w:rPr>
          <w:rFonts w:asciiTheme="minorHAnsi" w:hAnsiTheme="minorHAnsi" w:cstheme="minorHAnsi"/>
          <w:b w:val="0"/>
          <w:sz w:val="22"/>
          <w:szCs w:val="22"/>
        </w:rPr>
        <w:t xml:space="preserve"> arba VESA montuojamas</w:t>
      </w:r>
      <w:r w:rsidRPr="00CC63BB">
        <w:rPr>
          <w:rFonts w:asciiTheme="minorHAnsi" w:hAnsiTheme="minorHAnsi" w:cstheme="minorHAnsi"/>
          <w:b w:val="0"/>
          <w:sz w:val="22"/>
          <w:szCs w:val="22"/>
        </w:rPr>
        <w:t xml:space="preserve">, garso įrenginių lizdai, garsiakalbių montavimas, kabeliai ir kt.). </w:t>
      </w:r>
    </w:p>
    <w:p w14:paraId="47D67069" w14:textId="547808DA" w:rsidR="007C24BF" w:rsidRPr="00CC63BB" w:rsidRDefault="000651F7" w:rsidP="00325D54">
      <w:pPr>
        <w:pStyle w:val="Style1"/>
        <w:numPr>
          <w:ilvl w:val="2"/>
          <w:numId w:val="1"/>
        </w:numPr>
        <w:spacing w:before="120" w:after="120"/>
        <w:ind w:left="1276" w:hanging="851"/>
        <w:jc w:val="both"/>
        <w:rPr>
          <w:rFonts w:cstheme="minorHAnsi"/>
        </w:rPr>
      </w:pPr>
      <w:r w:rsidRPr="00CC63BB">
        <w:rPr>
          <w:rFonts w:asciiTheme="minorHAnsi" w:hAnsiTheme="minorHAnsi" w:cstheme="minorHAnsi"/>
          <w:b w:val="0"/>
          <w:sz w:val="22"/>
          <w:szCs w:val="22"/>
        </w:rPr>
        <w:t>Spintoje</w:t>
      </w:r>
      <w:r w:rsidR="002F5C3D" w:rsidRPr="00CC63BB">
        <w:rPr>
          <w:rFonts w:asciiTheme="minorHAnsi" w:hAnsiTheme="minorHAnsi" w:cstheme="minorHAnsi"/>
          <w:b w:val="0"/>
          <w:sz w:val="22"/>
          <w:szCs w:val="22"/>
        </w:rPr>
        <w:t xml:space="preserve"> </w:t>
      </w:r>
      <w:r w:rsidR="004B0122">
        <w:rPr>
          <w:rFonts w:asciiTheme="minorHAnsi" w:hAnsiTheme="minorHAnsi" w:cstheme="minorHAnsi"/>
          <w:b w:val="0"/>
          <w:sz w:val="22"/>
          <w:szCs w:val="22"/>
        </w:rPr>
        <w:t>turi</w:t>
      </w:r>
      <w:r w:rsidR="002F5C3D" w:rsidRPr="00CC63BB">
        <w:rPr>
          <w:rFonts w:asciiTheme="minorHAnsi" w:hAnsiTheme="minorHAnsi" w:cstheme="minorHAnsi"/>
          <w:b w:val="0"/>
          <w:sz w:val="22"/>
          <w:szCs w:val="22"/>
        </w:rPr>
        <w:t xml:space="preserve"> būti montuojama tik viena OWP – techninių bandymų darbo vieta (TTP). </w:t>
      </w:r>
    </w:p>
    <w:p w14:paraId="07D3B5AF" w14:textId="4ACB8567" w:rsidR="007413F9" w:rsidRPr="00CC63BB" w:rsidRDefault="002F5C3D" w:rsidP="00325D54">
      <w:pPr>
        <w:pStyle w:val="Style1"/>
        <w:numPr>
          <w:ilvl w:val="2"/>
          <w:numId w:val="1"/>
        </w:numPr>
        <w:spacing w:before="120" w:after="120"/>
        <w:ind w:left="1276" w:hanging="851"/>
        <w:jc w:val="both"/>
        <w:rPr>
          <w:rFonts w:cstheme="minorHAnsi"/>
        </w:rPr>
      </w:pPr>
      <w:r w:rsidRPr="00CC63BB">
        <w:rPr>
          <w:rFonts w:asciiTheme="minorHAnsi" w:hAnsiTheme="minorHAnsi" w:cstheme="minorHAnsi"/>
          <w:b w:val="0"/>
          <w:sz w:val="22"/>
          <w:szCs w:val="22"/>
        </w:rPr>
        <w:t>OWP darbastaliai turi būti pritaikyti konkrečiai vietai. TSS ir garsiakalbiai turi būti dedami ant darbastalio kaip ir garso įrenginiai. Jei</w:t>
      </w:r>
      <w:r w:rsidR="00664816" w:rsidRPr="00CC63BB">
        <w:rPr>
          <w:rFonts w:asciiTheme="minorHAnsi" w:hAnsiTheme="minorHAnsi" w:cstheme="minorHAnsi"/>
          <w:b w:val="0"/>
          <w:sz w:val="22"/>
          <w:szCs w:val="22"/>
        </w:rPr>
        <w:t>gu</w:t>
      </w:r>
      <w:r w:rsidRPr="00CC63BB">
        <w:rPr>
          <w:rFonts w:asciiTheme="minorHAnsi" w:hAnsiTheme="minorHAnsi" w:cstheme="minorHAnsi"/>
          <w:b w:val="0"/>
          <w:sz w:val="22"/>
          <w:szCs w:val="22"/>
        </w:rPr>
        <w:t xml:space="preserve"> OWP turi papildomų detalių (ryšio bloką, atsarginį maitinimo šaltinį ir kt.), jos turi būti sumontuotos valdymo pulto viduje. </w:t>
      </w:r>
    </w:p>
    <w:p w14:paraId="00F5E94F" w14:textId="67DE9590" w:rsidR="00012E7B" w:rsidRPr="00CC63BB" w:rsidRDefault="002F5C3D" w:rsidP="00325D54">
      <w:pPr>
        <w:pStyle w:val="Style1"/>
        <w:numPr>
          <w:ilvl w:val="2"/>
          <w:numId w:val="1"/>
        </w:numPr>
        <w:spacing w:before="120" w:after="120"/>
        <w:ind w:left="1276" w:hanging="851"/>
        <w:jc w:val="both"/>
        <w:rPr>
          <w:rFonts w:cstheme="minorHAnsi"/>
        </w:rPr>
      </w:pPr>
      <w:r w:rsidRPr="00CC63BB">
        <w:rPr>
          <w:rFonts w:asciiTheme="minorHAnsi" w:hAnsiTheme="minorHAnsi" w:cstheme="minorHAnsi"/>
          <w:b w:val="0"/>
          <w:sz w:val="22"/>
          <w:szCs w:val="22"/>
        </w:rPr>
        <w:t xml:space="preserve">Dėžutė su </w:t>
      </w:r>
      <w:r w:rsidR="004B0122">
        <w:rPr>
          <w:rFonts w:asciiTheme="minorHAnsi" w:hAnsiTheme="minorHAnsi" w:cstheme="minorHAnsi"/>
          <w:b w:val="0"/>
          <w:sz w:val="22"/>
          <w:szCs w:val="22"/>
        </w:rPr>
        <w:t xml:space="preserve">2 ar </w:t>
      </w:r>
      <w:r w:rsidRPr="00CC63BB">
        <w:rPr>
          <w:rFonts w:asciiTheme="minorHAnsi" w:hAnsiTheme="minorHAnsi" w:cstheme="minorHAnsi"/>
          <w:b w:val="0"/>
          <w:sz w:val="22"/>
          <w:szCs w:val="22"/>
        </w:rPr>
        <w:t xml:space="preserve">3 garso įrenginių lizdais (1 </w:t>
      </w:r>
      <w:r w:rsidR="004B0122">
        <w:rPr>
          <w:rFonts w:asciiTheme="minorHAnsi" w:hAnsiTheme="minorHAnsi" w:cstheme="minorHAnsi"/>
          <w:b w:val="0"/>
          <w:sz w:val="22"/>
          <w:szCs w:val="22"/>
        </w:rPr>
        <w:t xml:space="preserve">ar 2 lizdai operatoriaus </w:t>
      </w:r>
      <w:r w:rsidRPr="00CC63BB">
        <w:rPr>
          <w:rFonts w:asciiTheme="minorHAnsi" w:hAnsiTheme="minorHAnsi" w:cstheme="minorHAnsi"/>
          <w:b w:val="0"/>
          <w:sz w:val="22"/>
          <w:szCs w:val="22"/>
        </w:rPr>
        <w:t xml:space="preserve">rageliui, ausinėms arba rankiniam mikrofonui ir 1 instruktoriaus ausinėms) turi būti sumontuota darbastalio apačioje, kuris yra gerai pritvirtinamas. </w:t>
      </w:r>
    </w:p>
    <w:p w14:paraId="1443C6D7" w14:textId="6BEBC4DE" w:rsidR="00F66677" w:rsidRPr="00CC63BB" w:rsidRDefault="002F5C3D" w:rsidP="00325D54">
      <w:pPr>
        <w:pStyle w:val="Style1"/>
        <w:numPr>
          <w:ilvl w:val="2"/>
          <w:numId w:val="1"/>
        </w:numPr>
        <w:spacing w:before="120" w:after="120"/>
        <w:ind w:left="1276" w:hanging="851"/>
        <w:jc w:val="both"/>
        <w:rPr>
          <w:rFonts w:asciiTheme="minorHAnsi" w:hAnsiTheme="minorHAnsi" w:cstheme="minorHAnsi"/>
          <w:b w:val="0"/>
          <w:sz w:val="22"/>
          <w:szCs w:val="22"/>
        </w:rPr>
      </w:pPr>
      <w:r w:rsidRPr="00CC63BB">
        <w:rPr>
          <w:rFonts w:asciiTheme="minorHAnsi" w:hAnsiTheme="minorHAnsi" w:cstheme="minorHAnsi"/>
          <w:b w:val="0"/>
          <w:sz w:val="22"/>
          <w:szCs w:val="22"/>
        </w:rPr>
        <w:t xml:space="preserve">Kiekvienos darbo vietos instruktoriaus lizdas turi apeiti tiek telefono, tiek radijo skambučių perdavimo kelią. Tai būtina, kad būtų užtikrintos visos instruktoriaus / mokinio funkcijos. </w:t>
      </w:r>
    </w:p>
    <w:p w14:paraId="3F8AA206" w14:textId="3BA7EA35" w:rsidR="001D1C31" w:rsidRPr="00CC63BB" w:rsidRDefault="002F5C3D" w:rsidP="00325D54">
      <w:pPr>
        <w:pStyle w:val="Style1"/>
        <w:numPr>
          <w:ilvl w:val="1"/>
          <w:numId w:val="1"/>
        </w:numPr>
        <w:ind w:left="1134" w:hanging="708"/>
        <w:jc w:val="both"/>
        <w:rPr>
          <w:rFonts w:asciiTheme="minorHAnsi" w:hAnsiTheme="minorHAnsi" w:cstheme="minorHAnsi"/>
        </w:rPr>
      </w:pPr>
      <w:r w:rsidRPr="00CC63BB">
        <w:rPr>
          <w:rFonts w:asciiTheme="minorHAnsi" w:hAnsiTheme="minorHAnsi" w:cstheme="minorHAnsi"/>
        </w:rPr>
        <w:t>Esamos radijo instaliacijos</w:t>
      </w:r>
    </w:p>
    <w:p w14:paraId="0303C13D" w14:textId="478EFD90" w:rsidR="00EA44B4" w:rsidRPr="00CC63BB" w:rsidRDefault="002F5C3D" w:rsidP="00325D54">
      <w:pPr>
        <w:pStyle w:val="Style1"/>
        <w:numPr>
          <w:ilvl w:val="2"/>
          <w:numId w:val="1"/>
        </w:numPr>
        <w:spacing w:before="120" w:after="120"/>
        <w:ind w:left="1276" w:hanging="851"/>
        <w:jc w:val="both"/>
        <w:rPr>
          <w:rFonts w:cstheme="minorHAnsi"/>
        </w:rPr>
      </w:pPr>
      <w:r w:rsidRPr="00CC63BB">
        <w:rPr>
          <w:rFonts w:asciiTheme="minorHAnsi" w:hAnsiTheme="minorHAnsi" w:cstheme="minorHAnsi"/>
          <w:b w:val="0"/>
          <w:sz w:val="22"/>
          <w:szCs w:val="22"/>
        </w:rPr>
        <w:t xml:space="preserve">Esamą Kliento VHF oro-žemės komunikacijos sistemą sudaro vietinės ir nuotolinės radijo stotys, kaip nurodyta 2 priede. </w:t>
      </w:r>
    </w:p>
    <w:p w14:paraId="27742B6C" w14:textId="4D9EE1CF" w:rsidR="00397696" w:rsidRPr="00CC63BB" w:rsidRDefault="002F5C3D" w:rsidP="00325D54">
      <w:pPr>
        <w:pStyle w:val="Style1"/>
        <w:numPr>
          <w:ilvl w:val="2"/>
          <w:numId w:val="1"/>
        </w:numPr>
        <w:spacing w:before="120" w:after="120"/>
        <w:ind w:left="1276" w:hanging="851"/>
        <w:jc w:val="both"/>
        <w:rPr>
          <w:rFonts w:cstheme="minorHAnsi"/>
        </w:rPr>
      </w:pPr>
      <w:r w:rsidRPr="00CC63BB">
        <w:rPr>
          <w:rFonts w:asciiTheme="minorHAnsi" w:hAnsiTheme="minorHAnsi" w:cstheme="minorHAnsi"/>
          <w:b w:val="0"/>
          <w:sz w:val="22"/>
          <w:szCs w:val="22"/>
        </w:rPr>
        <w:t xml:space="preserve">Vietiniai ir nuotoliniai radijo imtuvai yra suderinami su VoIP pagal EUROCAE ED-137C ir yra prijungti prie apsaugoto </w:t>
      </w:r>
      <w:r w:rsidR="00BB246D" w:rsidRPr="00CC63BB">
        <w:rPr>
          <w:rFonts w:asciiTheme="minorHAnsi" w:hAnsiTheme="minorHAnsi" w:cstheme="minorHAnsi"/>
          <w:b w:val="0"/>
          <w:sz w:val="22"/>
          <w:szCs w:val="22"/>
        </w:rPr>
        <w:t>K</w:t>
      </w:r>
      <w:r w:rsidRPr="00CC63BB">
        <w:rPr>
          <w:rFonts w:asciiTheme="minorHAnsi" w:hAnsiTheme="minorHAnsi" w:cstheme="minorHAnsi"/>
          <w:b w:val="0"/>
          <w:sz w:val="22"/>
          <w:szCs w:val="22"/>
        </w:rPr>
        <w:t xml:space="preserve">liento IP tinklo. </w:t>
      </w:r>
    </w:p>
    <w:p w14:paraId="239B4027" w14:textId="37F3EA7B" w:rsidR="00397696" w:rsidRPr="00CC63BB" w:rsidRDefault="002F5C3D" w:rsidP="00325D54">
      <w:pPr>
        <w:pStyle w:val="Style1"/>
        <w:numPr>
          <w:ilvl w:val="1"/>
          <w:numId w:val="1"/>
        </w:numPr>
        <w:ind w:left="1134" w:hanging="708"/>
        <w:jc w:val="both"/>
        <w:rPr>
          <w:rFonts w:asciiTheme="minorHAnsi" w:hAnsiTheme="minorHAnsi" w:cstheme="minorHAnsi"/>
        </w:rPr>
      </w:pPr>
      <w:r w:rsidRPr="00CC63BB">
        <w:rPr>
          <w:rFonts w:asciiTheme="minorHAnsi" w:hAnsiTheme="minorHAnsi" w:cstheme="minorHAnsi"/>
        </w:rPr>
        <w:t>Sąveika, suderinamumas ir atitiktis</w:t>
      </w:r>
    </w:p>
    <w:p w14:paraId="779F5BE3" w14:textId="5971A5FF" w:rsidR="00543CB7" w:rsidRPr="00CC63BB" w:rsidRDefault="002F5C3D" w:rsidP="00E24B4D">
      <w:pPr>
        <w:pStyle w:val="Style1"/>
        <w:numPr>
          <w:ilvl w:val="2"/>
          <w:numId w:val="1"/>
        </w:numPr>
        <w:spacing w:before="120" w:after="120"/>
        <w:ind w:left="1276" w:hanging="851"/>
        <w:jc w:val="both"/>
        <w:rPr>
          <w:rFonts w:asciiTheme="minorHAnsi" w:hAnsiTheme="minorHAnsi" w:cstheme="minorHAnsi"/>
          <w:b w:val="0"/>
          <w:sz w:val="22"/>
          <w:szCs w:val="22"/>
        </w:rPr>
      </w:pPr>
      <w:r w:rsidRPr="00CC63BB">
        <w:rPr>
          <w:rFonts w:asciiTheme="minorHAnsi" w:hAnsiTheme="minorHAnsi" w:cstheme="minorHAnsi"/>
          <w:b w:val="0"/>
          <w:sz w:val="22"/>
          <w:szCs w:val="22"/>
        </w:rPr>
        <w:lastRenderedPageBreak/>
        <w:t xml:space="preserve">Sistema ir jos posistemės turi atitikti visus susijusius sąveikos reikalavimus pagal EUROCAE ED-137C VoIP ATM komponentų sąveikos standartus. </w:t>
      </w:r>
    </w:p>
    <w:p w14:paraId="40C66FA0" w14:textId="54129D54" w:rsidR="00D93879" w:rsidRPr="00CC63BB" w:rsidRDefault="002F5C3D" w:rsidP="00D93879">
      <w:pPr>
        <w:pStyle w:val="Style1"/>
        <w:numPr>
          <w:ilvl w:val="2"/>
          <w:numId w:val="1"/>
        </w:numPr>
        <w:spacing w:before="120" w:after="120"/>
        <w:ind w:left="1276" w:hanging="851"/>
        <w:jc w:val="both"/>
        <w:rPr>
          <w:rFonts w:asciiTheme="minorHAnsi" w:hAnsiTheme="minorHAnsi" w:cstheme="minorHAnsi"/>
          <w:b w:val="0"/>
        </w:rPr>
      </w:pPr>
      <w:r w:rsidRPr="00CC63BB">
        <w:rPr>
          <w:rFonts w:asciiTheme="minorHAnsi" w:hAnsiTheme="minorHAnsi" w:cstheme="minorHAnsi"/>
          <w:b w:val="0"/>
          <w:sz w:val="22"/>
          <w:szCs w:val="22"/>
        </w:rPr>
        <w:t xml:space="preserve">Sistema turi būti tinkama IP pagrindu veikiančių radijo imtuvų sujungimui per IP tinklą, pagal EUROCAE ED-137C standartą. </w:t>
      </w:r>
    </w:p>
    <w:p w14:paraId="6F4014B1" w14:textId="39DD5063" w:rsidR="00BD314D" w:rsidRPr="00CC63BB" w:rsidRDefault="002F5C3D" w:rsidP="00BD314D">
      <w:pPr>
        <w:pStyle w:val="Style1"/>
        <w:numPr>
          <w:ilvl w:val="2"/>
          <w:numId w:val="1"/>
        </w:numPr>
        <w:spacing w:before="120" w:after="120"/>
        <w:ind w:left="1276" w:hanging="851"/>
        <w:jc w:val="both"/>
        <w:rPr>
          <w:rFonts w:cstheme="minorHAnsi"/>
        </w:rPr>
      </w:pPr>
      <w:r w:rsidRPr="00CC63BB">
        <w:rPr>
          <w:rFonts w:asciiTheme="minorHAnsi" w:hAnsiTheme="minorHAnsi" w:cstheme="minorHAnsi"/>
          <w:b w:val="0"/>
          <w:sz w:val="22"/>
          <w:szCs w:val="22"/>
        </w:rPr>
        <w:t xml:space="preserve">Sistema turi atitikti EASA išsamių specifikacijų ir priimtinų atitikties priemonių bei gairių, skirtų ATM/ANS antžeminės įrangos sertifikavimui arba projektavimo atitikties deklaravimui (DS-GE.CER/DEC), norminius reikalavimus, o Tiekėjas turi pateikti tai patvirtinančius įrodymus. </w:t>
      </w:r>
    </w:p>
    <w:p w14:paraId="565F318A" w14:textId="00B421D5" w:rsidR="00BD314D" w:rsidRPr="00CC63BB" w:rsidRDefault="002F5C3D" w:rsidP="00BD314D">
      <w:pPr>
        <w:pStyle w:val="Style1"/>
        <w:numPr>
          <w:ilvl w:val="1"/>
          <w:numId w:val="1"/>
        </w:numPr>
        <w:ind w:left="1134" w:hanging="708"/>
        <w:jc w:val="both"/>
        <w:rPr>
          <w:rFonts w:asciiTheme="minorHAnsi" w:hAnsiTheme="minorHAnsi" w:cstheme="minorHAnsi"/>
        </w:rPr>
      </w:pPr>
      <w:r w:rsidRPr="00CC63BB">
        <w:rPr>
          <w:rFonts w:asciiTheme="minorHAnsi" w:hAnsiTheme="minorHAnsi" w:cstheme="minorHAnsi"/>
        </w:rPr>
        <w:t>Tinklo architektūra</w:t>
      </w:r>
    </w:p>
    <w:p w14:paraId="604EBC89" w14:textId="11BCF09E" w:rsidR="00BD314D" w:rsidRPr="00CC63BB" w:rsidRDefault="00C06CB0" w:rsidP="00BD314D">
      <w:pPr>
        <w:pStyle w:val="Style1"/>
        <w:numPr>
          <w:ilvl w:val="2"/>
          <w:numId w:val="1"/>
        </w:numPr>
        <w:spacing w:before="120" w:after="120"/>
        <w:ind w:left="1276" w:hanging="851"/>
        <w:jc w:val="both"/>
        <w:rPr>
          <w:rFonts w:asciiTheme="minorHAnsi" w:hAnsiTheme="minorHAnsi" w:cstheme="minorHAnsi"/>
          <w:b w:val="0"/>
          <w:sz w:val="22"/>
          <w:szCs w:val="22"/>
        </w:rPr>
      </w:pPr>
      <w:r w:rsidRPr="00CC63BB">
        <w:rPr>
          <w:rFonts w:asciiTheme="minorHAnsi" w:hAnsiTheme="minorHAnsi" w:cstheme="minorHAnsi"/>
          <w:b w:val="0"/>
          <w:sz w:val="22"/>
          <w:szCs w:val="22"/>
        </w:rPr>
        <w:t xml:space="preserve">Numatoma galima tinklo architektūra pristatoma 4 priede. </w:t>
      </w:r>
    </w:p>
    <w:p w14:paraId="14ACB81F" w14:textId="5967D000" w:rsidR="00BD314D" w:rsidRPr="00CC63BB" w:rsidRDefault="00C06CB0" w:rsidP="00BD314D">
      <w:pPr>
        <w:pStyle w:val="Style1"/>
        <w:numPr>
          <w:ilvl w:val="2"/>
          <w:numId w:val="1"/>
        </w:numPr>
        <w:spacing w:before="120" w:after="120"/>
        <w:ind w:left="1276" w:hanging="851"/>
        <w:jc w:val="both"/>
        <w:rPr>
          <w:rFonts w:asciiTheme="minorHAnsi" w:hAnsiTheme="minorHAnsi" w:cstheme="minorHAnsi"/>
          <w:b w:val="0"/>
          <w:sz w:val="22"/>
          <w:szCs w:val="22"/>
        </w:rPr>
      </w:pPr>
      <w:r w:rsidRPr="00CC63BB">
        <w:rPr>
          <w:rFonts w:asciiTheme="minorHAnsi" w:hAnsiTheme="minorHAnsi" w:cstheme="minorHAnsi"/>
          <w:b w:val="0"/>
          <w:sz w:val="22"/>
          <w:szCs w:val="22"/>
        </w:rPr>
        <w:t xml:space="preserve">Tiekėjas yra atsakingas už </w:t>
      </w:r>
      <w:r w:rsidR="005760E8">
        <w:rPr>
          <w:rFonts w:asciiTheme="minorHAnsi" w:hAnsiTheme="minorHAnsi" w:cstheme="minorHAnsi"/>
          <w:b w:val="0"/>
          <w:sz w:val="22"/>
          <w:szCs w:val="22"/>
        </w:rPr>
        <w:t>S</w:t>
      </w:r>
      <w:r w:rsidRPr="00CC63BB">
        <w:rPr>
          <w:rFonts w:asciiTheme="minorHAnsi" w:hAnsiTheme="minorHAnsi" w:cstheme="minorHAnsi"/>
          <w:b w:val="0"/>
          <w:sz w:val="22"/>
          <w:szCs w:val="22"/>
        </w:rPr>
        <w:t xml:space="preserve">istemos vidinio vietinio tinklo (LAN) įrengimą ir konfigūravimą sutartose vietose. </w:t>
      </w:r>
    </w:p>
    <w:p w14:paraId="20C9EB46" w14:textId="7E4BFEEF" w:rsidR="00BD314D" w:rsidRPr="00CC63BB" w:rsidRDefault="005D1E6A" w:rsidP="00BD314D">
      <w:pPr>
        <w:pStyle w:val="Style1"/>
        <w:numPr>
          <w:ilvl w:val="2"/>
          <w:numId w:val="1"/>
        </w:numPr>
        <w:spacing w:before="120" w:after="120"/>
        <w:ind w:left="1276" w:hanging="851"/>
        <w:jc w:val="both"/>
        <w:rPr>
          <w:rFonts w:asciiTheme="minorHAnsi" w:hAnsiTheme="minorHAnsi" w:cstheme="minorHAnsi"/>
          <w:b w:val="0"/>
          <w:sz w:val="22"/>
          <w:szCs w:val="22"/>
        </w:rPr>
      </w:pPr>
      <w:r w:rsidRPr="00CC63BB">
        <w:rPr>
          <w:rFonts w:asciiTheme="minorHAnsi" w:hAnsiTheme="minorHAnsi" w:cstheme="minorHAnsi"/>
          <w:b w:val="0"/>
          <w:sz w:val="22"/>
          <w:szCs w:val="22"/>
        </w:rPr>
        <w:t xml:space="preserve">Vietos Vilniuje sujungtos viengubu šviesolaidžiu (SMF) su LC jungtimis. Tiekėjas turi užtikrinti, kad siūloma įranga galėtų sujungti visas vietas Vilniuje. Visi teikiami SFP moduliai, skirti SMF, turi būti BiDi tipo (naudojant vieną šviesolaidį dvikrypčiam perdavimui). </w:t>
      </w:r>
    </w:p>
    <w:p w14:paraId="0C86F8DF" w14:textId="1885ABA6" w:rsidR="00FF5A9A" w:rsidRPr="00CC63BB" w:rsidRDefault="004A6FF7" w:rsidP="00BD314D">
      <w:pPr>
        <w:pStyle w:val="Style1"/>
        <w:numPr>
          <w:ilvl w:val="2"/>
          <w:numId w:val="1"/>
        </w:numPr>
        <w:spacing w:before="120" w:after="120"/>
        <w:ind w:left="1276" w:hanging="851"/>
        <w:jc w:val="both"/>
        <w:rPr>
          <w:rFonts w:asciiTheme="minorHAnsi" w:hAnsiTheme="minorHAnsi" w:cstheme="minorHAnsi"/>
          <w:b w:val="0"/>
          <w:sz w:val="22"/>
          <w:szCs w:val="22"/>
        </w:rPr>
      </w:pPr>
      <w:r w:rsidRPr="00CC63BB">
        <w:rPr>
          <w:rFonts w:asciiTheme="minorHAnsi" w:hAnsiTheme="minorHAnsi" w:cstheme="minorHAnsi"/>
          <w:b w:val="0"/>
          <w:sz w:val="22"/>
          <w:szCs w:val="22"/>
        </w:rPr>
        <w:t xml:space="preserve">Kiekvienoje vietoje turi būti įrengti bent du (2) tinklo komutatoriai, skirti </w:t>
      </w:r>
      <w:r w:rsidR="006F2CEF">
        <w:rPr>
          <w:rFonts w:asciiTheme="minorHAnsi" w:hAnsiTheme="minorHAnsi" w:cstheme="minorHAnsi"/>
          <w:b w:val="0"/>
          <w:sz w:val="22"/>
          <w:szCs w:val="22"/>
        </w:rPr>
        <w:t>S</w:t>
      </w:r>
      <w:r w:rsidRPr="00CC63BB">
        <w:rPr>
          <w:rFonts w:asciiTheme="minorHAnsi" w:hAnsiTheme="minorHAnsi" w:cstheme="minorHAnsi"/>
          <w:b w:val="0"/>
          <w:sz w:val="22"/>
          <w:szCs w:val="22"/>
        </w:rPr>
        <w:t xml:space="preserve">istemos jungtims. </w:t>
      </w:r>
    </w:p>
    <w:p w14:paraId="320A645A" w14:textId="4339F264" w:rsidR="00FF5A9A" w:rsidRPr="00CC63BB" w:rsidRDefault="004A6FF7" w:rsidP="00BD314D">
      <w:pPr>
        <w:pStyle w:val="Style1"/>
        <w:numPr>
          <w:ilvl w:val="2"/>
          <w:numId w:val="1"/>
        </w:numPr>
        <w:spacing w:before="120" w:after="120"/>
        <w:ind w:left="1276" w:hanging="851"/>
        <w:jc w:val="both"/>
        <w:rPr>
          <w:rFonts w:asciiTheme="minorHAnsi" w:hAnsiTheme="minorHAnsi" w:cstheme="minorHAnsi"/>
          <w:b w:val="0"/>
          <w:sz w:val="22"/>
          <w:szCs w:val="22"/>
        </w:rPr>
      </w:pPr>
      <w:r w:rsidRPr="00CC63BB">
        <w:rPr>
          <w:rFonts w:asciiTheme="minorHAnsi" w:hAnsiTheme="minorHAnsi" w:cstheme="minorHAnsi"/>
          <w:b w:val="0"/>
          <w:sz w:val="22"/>
          <w:szCs w:val="22"/>
        </w:rPr>
        <w:t xml:space="preserve">Komutatoriai turi būti sukonfigūruoti su atsarginėmis poromis, užtikrinant, kad vieno komutatoriaus gedimas nesukeltų ryšio praradimo (pašalinamas bet koks gedimo taškas vietos lygmeniu). Galiniai taškai turi būti prijungti prie abiejų komutatorių. </w:t>
      </w:r>
    </w:p>
    <w:p w14:paraId="26719299" w14:textId="3019CDA5" w:rsidR="00FF5A9A" w:rsidRPr="00CC63BB" w:rsidRDefault="004A6FF7" w:rsidP="00BD314D">
      <w:pPr>
        <w:pStyle w:val="Style1"/>
        <w:numPr>
          <w:ilvl w:val="2"/>
          <w:numId w:val="1"/>
        </w:numPr>
        <w:spacing w:before="120" w:after="120"/>
        <w:ind w:left="1276" w:hanging="851"/>
        <w:jc w:val="both"/>
        <w:rPr>
          <w:rFonts w:asciiTheme="minorHAnsi" w:hAnsiTheme="minorHAnsi" w:cstheme="minorHAnsi"/>
          <w:b w:val="0"/>
          <w:sz w:val="22"/>
          <w:szCs w:val="22"/>
        </w:rPr>
      </w:pPr>
      <w:r w:rsidRPr="00CC63BB">
        <w:rPr>
          <w:rFonts w:asciiTheme="minorHAnsi" w:hAnsiTheme="minorHAnsi" w:cstheme="minorHAnsi"/>
          <w:b w:val="0"/>
          <w:sz w:val="22"/>
          <w:szCs w:val="22"/>
        </w:rPr>
        <w:t xml:space="preserve">Nutolusios vietos Palangoje ir Kaune turi būti sujungiamos per </w:t>
      </w:r>
      <w:r w:rsidR="005741E4">
        <w:rPr>
          <w:rFonts w:asciiTheme="minorHAnsi" w:hAnsiTheme="minorHAnsi" w:cstheme="minorHAnsi"/>
          <w:b w:val="0"/>
          <w:sz w:val="22"/>
          <w:szCs w:val="22"/>
        </w:rPr>
        <w:t>Kliento</w:t>
      </w:r>
      <w:r w:rsidRPr="00CC63BB">
        <w:rPr>
          <w:rFonts w:asciiTheme="minorHAnsi" w:hAnsiTheme="minorHAnsi" w:cstheme="minorHAnsi"/>
          <w:b w:val="0"/>
          <w:sz w:val="22"/>
          <w:szCs w:val="22"/>
        </w:rPr>
        <w:t xml:space="preserve"> užtikrinamą optinį transporto tinklą</w:t>
      </w:r>
      <w:r w:rsidR="005760E8">
        <w:rPr>
          <w:rFonts w:asciiTheme="minorHAnsi" w:hAnsiTheme="minorHAnsi" w:cstheme="minorHAnsi"/>
          <w:b w:val="0"/>
          <w:sz w:val="22"/>
          <w:szCs w:val="22"/>
        </w:rPr>
        <w:t xml:space="preserve"> (</w:t>
      </w:r>
      <w:r w:rsidR="005760E8" w:rsidRPr="00CC63BB">
        <w:rPr>
          <w:rFonts w:asciiTheme="minorHAnsi" w:hAnsiTheme="minorHAnsi" w:cstheme="minorHAnsi"/>
          <w:b w:val="0"/>
          <w:sz w:val="22"/>
          <w:szCs w:val="22"/>
        </w:rPr>
        <w:t>OTN</w:t>
      </w:r>
      <w:r w:rsidR="005760E8">
        <w:rPr>
          <w:rFonts w:asciiTheme="minorHAnsi" w:hAnsiTheme="minorHAnsi" w:cstheme="minorHAnsi"/>
          <w:b w:val="0"/>
          <w:sz w:val="22"/>
          <w:szCs w:val="22"/>
        </w:rPr>
        <w:t>)</w:t>
      </w:r>
      <w:r w:rsidRPr="00CC63BB">
        <w:rPr>
          <w:rFonts w:asciiTheme="minorHAnsi" w:hAnsiTheme="minorHAnsi" w:cstheme="minorHAnsi"/>
          <w:b w:val="0"/>
          <w:sz w:val="22"/>
          <w:szCs w:val="22"/>
        </w:rPr>
        <w:t xml:space="preserve">. </w:t>
      </w:r>
    </w:p>
    <w:p w14:paraId="687EE221" w14:textId="1CC9E49D" w:rsidR="00FF5A9A" w:rsidRPr="00CC63BB" w:rsidRDefault="004A6FF7" w:rsidP="00BD314D">
      <w:pPr>
        <w:pStyle w:val="Style1"/>
        <w:numPr>
          <w:ilvl w:val="2"/>
          <w:numId w:val="1"/>
        </w:numPr>
        <w:spacing w:before="120" w:after="120"/>
        <w:ind w:left="1276" w:hanging="851"/>
        <w:jc w:val="both"/>
        <w:rPr>
          <w:rFonts w:asciiTheme="minorHAnsi" w:hAnsiTheme="minorHAnsi" w:cstheme="minorHAnsi"/>
          <w:b w:val="0"/>
          <w:sz w:val="22"/>
          <w:szCs w:val="22"/>
        </w:rPr>
      </w:pPr>
      <w:r w:rsidRPr="00CC63BB">
        <w:rPr>
          <w:rFonts w:asciiTheme="minorHAnsi" w:hAnsiTheme="minorHAnsi" w:cstheme="minorHAnsi"/>
          <w:b w:val="0"/>
          <w:sz w:val="22"/>
          <w:szCs w:val="22"/>
        </w:rPr>
        <w:t xml:space="preserve">Tiekėjas yra atsakingas už OTN kanalų prijungimą prie </w:t>
      </w:r>
      <w:r w:rsidR="005760E8">
        <w:rPr>
          <w:rFonts w:asciiTheme="minorHAnsi" w:hAnsiTheme="minorHAnsi" w:cstheme="minorHAnsi"/>
          <w:b w:val="0"/>
          <w:sz w:val="22"/>
          <w:szCs w:val="22"/>
        </w:rPr>
        <w:t>S</w:t>
      </w:r>
      <w:r w:rsidR="005760E8" w:rsidRPr="00CC63BB">
        <w:rPr>
          <w:rFonts w:asciiTheme="minorHAnsi" w:hAnsiTheme="minorHAnsi" w:cstheme="minorHAnsi"/>
          <w:b w:val="0"/>
          <w:sz w:val="22"/>
          <w:szCs w:val="22"/>
        </w:rPr>
        <w:t>istem</w:t>
      </w:r>
      <w:r w:rsidRPr="00CC63BB">
        <w:rPr>
          <w:rFonts w:asciiTheme="minorHAnsi" w:hAnsiTheme="minorHAnsi" w:cstheme="minorHAnsi"/>
          <w:b w:val="0"/>
          <w:sz w:val="22"/>
          <w:szCs w:val="22"/>
        </w:rPr>
        <w:t xml:space="preserve">os vidaus tinklo, užtikrinant tinkamą integraciją ir tiesioginį sujungimą. Vienam OTN kanalui užtikrinamas dedikuotas pralaidumas turi būti 1 Gbps. </w:t>
      </w:r>
    </w:p>
    <w:p w14:paraId="26B55714" w14:textId="0A95D88D" w:rsidR="00BD314D" w:rsidRPr="00CC63BB" w:rsidRDefault="004A6FF7" w:rsidP="00ED6900">
      <w:pPr>
        <w:pStyle w:val="Style1"/>
        <w:numPr>
          <w:ilvl w:val="2"/>
          <w:numId w:val="1"/>
        </w:numPr>
        <w:spacing w:before="120" w:after="120"/>
        <w:ind w:left="1276" w:hanging="851"/>
        <w:jc w:val="both"/>
        <w:rPr>
          <w:rFonts w:asciiTheme="minorHAnsi" w:hAnsiTheme="minorHAnsi" w:cstheme="minorHAnsi"/>
          <w:b w:val="0"/>
          <w:sz w:val="22"/>
          <w:szCs w:val="22"/>
        </w:rPr>
      </w:pPr>
      <w:r w:rsidRPr="00CC63BB">
        <w:rPr>
          <w:rFonts w:asciiTheme="minorHAnsi" w:hAnsiTheme="minorHAnsi" w:cstheme="minorHAnsi"/>
          <w:b w:val="0"/>
          <w:sz w:val="22"/>
          <w:szCs w:val="22"/>
        </w:rPr>
        <w:t>OTN tinklas pagrįstas žiedine topologija. Tiekėjo įranga turi palaikyti ir naudoti šią topologiją, kad būtų užtikrintas stabilumas, dubliavimas ir didelis prieinamumas su atsarginiu perjungimu gedimo atveju</w:t>
      </w:r>
      <w:r w:rsidR="00ED6900" w:rsidRPr="00CC63BB">
        <w:rPr>
          <w:rFonts w:asciiTheme="minorHAnsi" w:hAnsiTheme="minorHAnsi" w:cstheme="minorHAnsi"/>
          <w:b w:val="0"/>
          <w:sz w:val="22"/>
          <w:szCs w:val="22"/>
        </w:rPr>
        <w:t>.</w:t>
      </w:r>
    </w:p>
    <w:p w14:paraId="5A694739" w14:textId="516B7E9A" w:rsidR="00F41665" w:rsidRPr="00CC63BB" w:rsidRDefault="005760E8" w:rsidP="00ED6900">
      <w:pPr>
        <w:pStyle w:val="Style1"/>
        <w:numPr>
          <w:ilvl w:val="2"/>
          <w:numId w:val="1"/>
        </w:numPr>
        <w:spacing w:before="120" w:after="120"/>
        <w:ind w:left="1276" w:hanging="851"/>
        <w:jc w:val="both"/>
        <w:rPr>
          <w:rFonts w:asciiTheme="minorHAnsi" w:hAnsiTheme="minorHAnsi" w:cstheme="minorHAnsi"/>
          <w:b w:val="0"/>
          <w:sz w:val="22"/>
          <w:szCs w:val="22"/>
        </w:rPr>
      </w:pPr>
      <w:r>
        <w:rPr>
          <w:rFonts w:asciiTheme="minorHAnsi" w:hAnsiTheme="minorHAnsi" w:cstheme="minorHAnsi"/>
          <w:b w:val="0"/>
          <w:sz w:val="22"/>
          <w:szCs w:val="22"/>
        </w:rPr>
        <w:t>S</w:t>
      </w:r>
      <w:r w:rsidRPr="00CC63BB">
        <w:rPr>
          <w:rFonts w:asciiTheme="minorHAnsi" w:hAnsiTheme="minorHAnsi" w:cstheme="minorHAnsi"/>
          <w:b w:val="0"/>
          <w:sz w:val="22"/>
          <w:szCs w:val="22"/>
        </w:rPr>
        <w:t>istem</w:t>
      </w:r>
      <w:r w:rsidR="000F0ADF" w:rsidRPr="00CC63BB">
        <w:rPr>
          <w:rFonts w:asciiTheme="minorHAnsi" w:hAnsiTheme="minorHAnsi" w:cstheme="minorHAnsi"/>
          <w:b w:val="0"/>
          <w:sz w:val="22"/>
          <w:szCs w:val="22"/>
        </w:rPr>
        <w:t>a turi būti atvira išoriniams tinklams tik per seanso rib</w:t>
      </w:r>
      <w:r w:rsidR="004B0122">
        <w:rPr>
          <w:rFonts w:asciiTheme="minorHAnsi" w:hAnsiTheme="minorHAnsi" w:cstheme="minorHAnsi"/>
          <w:b w:val="0"/>
          <w:sz w:val="22"/>
          <w:szCs w:val="22"/>
        </w:rPr>
        <w:t>inį</w:t>
      </w:r>
      <w:r w:rsidR="000F0ADF" w:rsidRPr="00CC63BB">
        <w:rPr>
          <w:rFonts w:asciiTheme="minorHAnsi" w:hAnsiTheme="minorHAnsi" w:cstheme="minorHAnsi"/>
          <w:b w:val="0"/>
          <w:sz w:val="22"/>
          <w:szCs w:val="22"/>
        </w:rPr>
        <w:t xml:space="preserve"> valdiklį (SBC), </w:t>
      </w:r>
      <w:r w:rsidR="00E739AC" w:rsidRPr="00E739AC">
        <w:rPr>
          <w:rFonts w:asciiTheme="minorHAnsi" w:hAnsiTheme="minorHAnsi" w:cstheme="minorHAnsi"/>
          <w:b w:val="0"/>
          <w:sz w:val="22"/>
          <w:szCs w:val="22"/>
        </w:rPr>
        <w:t>įdiegtą aukšto prieinamumo režimu ir palaikančią perteklinį ryšį.</w:t>
      </w:r>
      <w:r w:rsidR="000F0ADF" w:rsidRPr="00CC63BB">
        <w:rPr>
          <w:rFonts w:asciiTheme="minorHAnsi" w:hAnsiTheme="minorHAnsi" w:cstheme="minorHAnsi"/>
          <w:b w:val="0"/>
          <w:sz w:val="22"/>
          <w:szCs w:val="22"/>
        </w:rPr>
        <w:t xml:space="preserve"> Tiesioginis VCS komponentų ryšys su išoriniais arba nepatikimais tinklais neleidžiamas. SBC turi būti naudojamas kaip visų išorinių sujungimų saugumo, signalizacijos ir medijos valdymo riba. </w:t>
      </w:r>
    </w:p>
    <w:p w14:paraId="21E9847C" w14:textId="6D6D60F5" w:rsidR="00BF5394" w:rsidRPr="00CC63BB" w:rsidRDefault="004A6FF7" w:rsidP="00E1774F">
      <w:pPr>
        <w:pStyle w:val="Style1"/>
        <w:ind w:left="1134" w:hanging="708"/>
        <w:jc w:val="both"/>
        <w:rPr>
          <w:rFonts w:asciiTheme="minorHAnsi" w:hAnsiTheme="minorHAnsi" w:cstheme="minorHAnsi"/>
          <w:bCs w:val="0"/>
          <w:sz w:val="28"/>
          <w:szCs w:val="28"/>
        </w:rPr>
      </w:pPr>
      <w:r w:rsidRPr="00CC63BB">
        <w:rPr>
          <w:rFonts w:asciiTheme="minorHAnsi" w:hAnsiTheme="minorHAnsi" w:cstheme="minorHAnsi"/>
          <w:bCs w:val="0"/>
          <w:sz w:val="28"/>
          <w:szCs w:val="28"/>
        </w:rPr>
        <w:t>Sistemos funkciniai reikalavimai</w:t>
      </w:r>
    </w:p>
    <w:p w14:paraId="5F5ADF5B" w14:textId="5C90DB31" w:rsidR="00E65453" w:rsidRPr="00CC63BB" w:rsidRDefault="00DC5210" w:rsidP="00E1774F">
      <w:pPr>
        <w:pStyle w:val="Style1"/>
        <w:numPr>
          <w:ilvl w:val="1"/>
          <w:numId w:val="1"/>
        </w:numPr>
        <w:ind w:left="1134" w:hanging="708"/>
        <w:jc w:val="both"/>
        <w:rPr>
          <w:rFonts w:asciiTheme="minorHAnsi" w:hAnsiTheme="minorHAnsi" w:cstheme="minorHAnsi"/>
        </w:rPr>
      </w:pPr>
      <w:r w:rsidRPr="00CC63BB">
        <w:rPr>
          <w:rFonts w:asciiTheme="minorHAnsi" w:hAnsiTheme="minorHAnsi" w:cstheme="minorHAnsi"/>
        </w:rPr>
        <w:t>Bendroji informacija</w:t>
      </w:r>
    </w:p>
    <w:p w14:paraId="7AC0B205" w14:textId="55D43877" w:rsidR="00E65453" w:rsidRPr="00CC63BB" w:rsidRDefault="000F0ADF" w:rsidP="00325D54">
      <w:pPr>
        <w:pStyle w:val="Style1"/>
        <w:numPr>
          <w:ilvl w:val="2"/>
          <w:numId w:val="1"/>
        </w:numPr>
        <w:ind w:left="1276" w:hanging="850"/>
        <w:jc w:val="both"/>
        <w:rPr>
          <w:rFonts w:cstheme="minorHAnsi"/>
          <w:bCs w:val="0"/>
        </w:rPr>
      </w:pPr>
      <w:r w:rsidRPr="00CC63BB">
        <w:rPr>
          <w:rFonts w:asciiTheme="minorHAnsi" w:hAnsiTheme="minorHAnsi" w:cstheme="minorHAnsi"/>
          <w:b w:val="0"/>
          <w:sz w:val="22"/>
          <w:szCs w:val="22"/>
        </w:rPr>
        <w:t xml:space="preserve">Šiame skyriuje aprašomos telefono ir radijo ryšio funkcijos, reikalingos darbo vietoje. </w:t>
      </w:r>
    </w:p>
    <w:p w14:paraId="6E7E3500" w14:textId="11F786D5" w:rsidR="00543CB7" w:rsidRPr="00CC63BB" w:rsidRDefault="000F0ADF" w:rsidP="00325D54">
      <w:pPr>
        <w:pStyle w:val="Style1"/>
        <w:numPr>
          <w:ilvl w:val="2"/>
          <w:numId w:val="1"/>
        </w:numPr>
        <w:ind w:left="1276" w:hanging="850"/>
        <w:jc w:val="both"/>
        <w:rPr>
          <w:rFonts w:cstheme="minorHAnsi"/>
          <w:bCs w:val="0"/>
        </w:rPr>
      </w:pPr>
      <w:r w:rsidRPr="00CC63BB">
        <w:rPr>
          <w:rFonts w:asciiTheme="minorHAnsi" w:hAnsiTheme="minorHAnsi" w:cstheme="minorHAnsi"/>
          <w:b w:val="0"/>
          <w:sz w:val="22"/>
          <w:szCs w:val="22"/>
        </w:rPr>
        <w:t xml:space="preserve">Sistema turi palaikyti visas funkcijas ir turi būti įmanoma priskirti bet kurią arba visas funkcijas bet kuriai darbo vietai. </w:t>
      </w:r>
    </w:p>
    <w:p w14:paraId="540C5066" w14:textId="2CCDED77" w:rsidR="00543CB7" w:rsidRPr="00CC63BB" w:rsidRDefault="000F0ADF" w:rsidP="00325D54">
      <w:pPr>
        <w:pStyle w:val="Style1"/>
        <w:numPr>
          <w:ilvl w:val="2"/>
          <w:numId w:val="1"/>
        </w:numPr>
        <w:ind w:left="1276" w:hanging="850"/>
        <w:jc w:val="both"/>
        <w:rPr>
          <w:rFonts w:cstheme="minorHAnsi"/>
          <w:bCs w:val="0"/>
        </w:rPr>
      </w:pPr>
      <w:r w:rsidRPr="00CC63BB">
        <w:rPr>
          <w:rFonts w:asciiTheme="minorHAnsi" w:hAnsiTheme="minorHAnsi" w:cstheme="minorHAnsi"/>
          <w:b w:val="0"/>
          <w:sz w:val="22"/>
          <w:szCs w:val="22"/>
        </w:rPr>
        <w:t xml:space="preserve">Numatoma, kad „rodymo laukas“ turi būti ant atskirų </w:t>
      </w:r>
      <w:r w:rsidR="00EF4412" w:rsidRPr="00CC63BB">
        <w:rPr>
          <w:rFonts w:asciiTheme="minorHAnsi" w:hAnsiTheme="minorHAnsi" w:cstheme="minorHAnsi"/>
          <w:b w:val="0"/>
          <w:sz w:val="22"/>
          <w:szCs w:val="22"/>
        </w:rPr>
        <w:t>mygtukų</w:t>
      </w:r>
      <w:r w:rsidRPr="00CC63BB">
        <w:rPr>
          <w:rFonts w:asciiTheme="minorHAnsi" w:hAnsiTheme="minorHAnsi" w:cstheme="minorHAnsi"/>
          <w:b w:val="0"/>
          <w:sz w:val="22"/>
          <w:szCs w:val="22"/>
        </w:rPr>
        <w:t xml:space="preserve"> arba pateikiamas kaip HMI sritis, kurioje rodoma visa informacija, arba abiejų derinys. </w:t>
      </w:r>
    </w:p>
    <w:p w14:paraId="57F80BF6" w14:textId="4BA655EB" w:rsidR="00DC5C0C" w:rsidRPr="00CC63BB" w:rsidRDefault="000F0ADF" w:rsidP="00325D54">
      <w:pPr>
        <w:pStyle w:val="Style1"/>
        <w:numPr>
          <w:ilvl w:val="2"/>
          <w:numId w:val="1"/>
        </w:numPr>
        <w:ind w:left="1276" w:hanging="850"/>
        <w:jc w:val="both"/>
        <w:rPr>
          <w:rFonts w:cstheme="minorHAnsi"/>
          <w:bCs w:val="0"/>
        </w:rPr>
      </w:pPr>
      <w:r w:rsidRPr="00CC63BB">
        <w:rPr>
          <w:rFonts w:asciiTheme="minorHAnsi" w:hAnsiTheme="minorHAnsi" w:cstheme="minorHAnsi"/>
          <w:b w:val="0"/>
          <w:sz w:val="22"/>
          <w:szCs w:val="22"/>
        </w:rPr>
        <w:t xml:space="preserve">„Aktyvaus skambučio sritis“ – tai </w:t>
      </w:r>
      <w:r w:rsidR="00EF4412" w:rsidRPr="00CC63BB">
        <w:rPr>
          <w:rFonts w:asciiTheme="minorHAnsi" w:hAnsiTheme="minorHAnsi" w:cstheme="minorHAnsi"/>
          <w:b w:val="0"/>
          <w:sz w:val="22"/>
          <w:szCs w:val="22"/>
        </w:rPr>
        <w:t>mygtukas</w:t>
      </w:r>
      <w:r w:rsidRPr="00CC63BB">
        <w:rPr>
          <w:rFonts w:asciiTheme="minorHAnsi" w:hAnsiTheme="minorHAnsi" w:cstheme="minorHAnsi"/>
          <w:b w:val="0"/>
          <w:sz w:val="22"/>
          <w:szCs w:val="22"/>
        </w:rPr>
        <w:t xml:space="preserve"> arba keletas </w:t>
      </w:r>
      <w:r w:rsidR="00EF4412" w:rsidRPr="00CC63BB">
        <w:rPr>
          <w:rFonts w:asciiTheme="minorHAnsi" w:hAnsiTheme="minorHAnsi" w:cstheme="minorHAnsi"/>
          <w:b w:val="0"/>
          <w:sz w:val="22"/>
          <w:szCs w:val="22"/>
        </w:rPr>
        <w:t>mygtukų</w:t>
      </w:r>
      <w:r w:rsidRPr="00CC63BB">
        <w:rPr>
          <w:rFonts w:asciiTheme="minorHAnsi" w:hAnsiTheme="minorHAnsi" w:cstheme="minorHAnsi"/>
          <w:b w:val="0"/>
          <w:sz w:val="22"/>
          <w:szCs w:val="22"/>
        </w:rPr>
        <w:t xml:space="preserve">, kuriame gali būti rodomas bet koks skambutis, išskyrus DA skambutį, siekiant aktyvuoti vėlesnę funkciją. </w:t>
      </w:r>
    </w:p>
    <w:p w14:paraId="58FB2ACF" w14:textId="1D0F5FC6" w:rsidR="001077E1" w:rsidRPr="00CC63BB" w:rsidRDefault="000F0ADF" w:rsidP="00325D54">
      <w:pPr>
        <w:pStyle w:val="Style1"/>
        <w:numPr>
          <w:ilvl w:val="1"/>
          <w:numId w:val="1"/>
        </w:numPr>
        <w:ind w:left="1134" w:hanging="708"/>
        <w:jc w:val="both"/>
        <w:rPr>
          <w:rFonts w:asciiTheme="minorHAnsi" w:hAnsiTheme="minorHAnsi" w:cstheme="minorHAnsi"/>
        </w:rPr>
      </w:pPr>
      <w:r w:rsidRPr="00CC63BB">
        <w:rPr>
          <w:rFonts w:asciiTheme="minorHAnsi" w:hAnsiTheme="minorHAnsi" w:cstheme="minorHAnsi"/>
        </w:rPr>
        <w:t>Antžeminio telefono operacinės funkcijos</w:t>
      </w:r>
    </w:p>
    <w:p w14:paraId="0152E939" w14:textId="1873C581" w:rsidR="00AA66F9" w:rsidRPr="00CC63BB" w:rsidRDefault="000F0ADF" w:rsidP="00325D54">
      <w:pPr>
        <w:pStyle w:val="Style1"/>
        <w:numPr>
          <w:ilvl w:val="2"/>
          <w:numId w:val="1"/>
        </w:numPr>
        <w:ind w:left="1276" w:hanging="850"/>
        <w:jc w:val="both"/>
        <w:rPr>
          <w:rFonts w:asciiTheme="minorHAnsi" w:hAnsiTheme="minorHAnsi" w:cstheme="minorHAnsi"/>
          <w:bCs w:val="0"/>
          <w:sz w:val="22"/>
          <w:szCs w:val="22"/>
        </w:rPr>
      </w:pPr>
      <w:r w:rsidRPr="00CC63BB">
        <w:rPr>
          <w:rFonts w:asciiTheme="minorHAnsi" w:hAnsiTheme="minorHAnsi" w:cstheme="minorHAnsi"/>
          <w:bCs w:val="0"/>
          <w:sz w:val="22"/>
          <w:szCs w:val="22"/>
        </w:rPr>
        <w:lastRenderedPageBreak/>
        <w:t>Apibrėžimai</w:t>
      </w:r>
    </w:p>
    <w:p w14:paraId="05A6B02D" w14:textId="5C5DD116" w:rsidR="001077E1" w:rsidRPr="00CC63BB" w:rsidRDefault="000F0ADF" w:rsidP="00325D54">
      <w:pPr>
        <w:pStyle w:val="Style1"/>
        <w:numPr>
          <w:ilvl w:val="3"/>
          <w:numId w:val="1"/>
        </w:numPr>
        <w:spacing w:before="120" w:after="120"/>
        <w:ind w:left="1417" w:hanging="992"/>
        <w:jc w:val="both"/>
        <w:rPr>
          <w:rFonts w:cstheme="minorHAnsi"/>
          <w:bCs w:val="0"/>
        </w:rPr>
      </w:pPr>
      <w:r w:rsidRPr="00CC63BB">
        <w:rPr>
          <w:rFonts w:asciiTheme="minorHAnsi" w:hAnsiTheme="minorHAnsi" w:cstheme="minorHAnsi"/>
          <w:b w:val="0"/>
          <w:sz w:val="22"/>
          <w:szCs w:val="22"/>
        </w:rPr>
        <w:t>Terminalas užimtas: būsena, kuri atsiranda, kai įeinantis skambutis pasiekia B šalies OWP, bet nėra išteklių, kuriais būtų galima skambutį pateikti vartotojui. Terminalo užimtumo būsena neturi atsirasti DA skambučio metu, tačiau gali atsirasti IA skambučio metu, jei</w:t>
      </w:r>
      <w:r w:rsidR="00664816" w:rsidRPr="00CC63BB">
        <w:rPr>
          <w:rFonts w:asciiTheme="minorHAnsi" w:hAnsiTheme="minorHAnsi" w:cstheme="minorHAnsi"/>
          <w:b w:val="0"/>
          <w:sz w:val="22"/>
          <w:szCs w:val="22"/>
        </w:rPr>
        <w:t>gu</w:t>
      </w:r>
      <w:r w:rsidRPr="00CC63BB">
        <w:rPr>
          <w:rFonts w:asciiTheme="minorHAnsi" w:hAnsiTheme="minorHAnsi" w:cstheme="minorHAnsi"/>
          <w:b w:val="0"/>
          <w:sz w:val="22"/>
          <w:szCs w:val="22"/>
        </w:rPr>
        <w:t xml:space="preserve"> gaunamų skambučių eilė yra pilna. </w:t>
      </w:r>
    </w:p>
    <w:p w14:paraId="520F2E26" w14:textId="085F4C5D" w:rsidR="00004C99" w:rsidRPr="00CC63BB" w:rsidRDefault="000F0ADF" w:rsidP="00325D54">
      <w:pPr>
        <w:pStyle w:val="Style1"/>
        <w:numPr>
          <w:ilvl w:val="3"/>
          <w:numId w:val="1"/>
        </w:numPr>
        <w:spacing w:before="120" w:after="120"/>
        <w:ind w:left="1417" w:hanging="992"/>
        <w:jc w:val="both"/>
        <w:rPr>
          <w:rFonts w:cstheme="minorHAnsi"/>
          <w:bCs w:val="0"/>
        </w:rPr>
      </w:pPr>
      <w:r w:rsidRPr="00CC63BB">
        <w:rPr>
          <w:rFonts w:asciiTheme="minorHAnsi" w:hAnsiTheme="minorHAnsi" w:cstheme="minorHAnsi"/>
          <w:b w:val="0"/>
          <w:sz w:val="22"/>
          <w:szCs w:val="22"/>
        </w:rPr>
        <w:t xml:space="preserve">Tinklas užimtas: būsena, susidaranti, kai tinkle, užtikrinančiame ryšį tarp vienos </w:t>
      </w:r>
      <w:r w:rsidR="00002FEF">
        <w:rPr>
          <w:rFonts w:asciiTheme="minorHAnsi" w:hAnsiTheme="minorHAnsi" w:cstheme="minorHAnsi"/>
          <w:b w:val="0"/>
          <w:sz w:val="22"/>
          <w:szCs w:val="22"/>
        </w:rPr>
        <w:t>Sistem</w:t>
      </w:r>
      <w:r w:rsidRPr="00CC63BB">
        <w:rPr>
          <w:rFonts w:asciiTheme="minorHAnsi" w:hAnsiTheme="minorHAnsi" w:cstheme="minorHAnsi"/>
          <w:b w:val="0"/>
          <w:sz w:val="22"/>
          <w:szCs w:val="22"/>
        </w:rPr>
        <w:t xml:space="preserve">os ir kitos, nėra laisvų pajėgumų. Šis identifikavimas gali atsirasti dėl tinklo perkrovos arba (išimtiniais atvejais) dėl </w:t>
      </w:r>
      <w:r w:rsidR="00002FEF">
        <w:rPr>
          <w:rFonts w:asciiTheme="minorHAnsi" w:hAnsiTheme="minorHAnsi" w:cstheme="minorHAnsi"/>
          <w:b w:val="0"/>
          <w:sz w:val="22"/>
          <w:szCs w:val="22"/>
        </w:rPr>
        <w:t>Sistem</w:t>
      </w:r>
      <w:r w:rsidRPr="00CC63BB">
        <w:rPr>
          <w:rFonts w:asciiTheme="minorHAnsi" w:hAnsiTheme="minorHAnsi" w:cstheme="minorHAnsi"/>
          <w:b w:val="0"/>
          <w:sz w:val="22"/>
          <w:szCs w:val="22"/>
        </w:rPr>
        <w:t>os valdymo terminalo komandos. Šiuose reikalavimuose terminas „perkrova“ vartojamas kaip „tinklas užimtas“ sinonimas.</w:t>
      </w:r>
    </w:p>
    <w:p w14:paraId="29DA80C8" w14:textId="548E9052" w:rsidR="00543CB7" w:rsidRPr="00CC63BB" w:rsidRDefault="00434BD7" w:rsidP="00325D54">
      <w:pPr>
        <w:pStyle w:val="Style1"/>
        <w:numPr>
          <w:ilvl w:val="3"/>
          <w:numId w:val="1"/>
        </w:numPr>
        <w:spacing w:before="120" w:after="120"/>
        <w:ind w:left="1417" w:hanging="992"/>
        <w:jc w:val="both"/>
        <w:rPr>
          <w:rFonts w:cstheme="minorHAnsi"/>
          <w:bCs w:val="0"/>
        </w:rPr>
      </w:pPr>
      <w:r w:rsidRPr="00CC63BB">
        <w:rPr>
          <w:rFonts w:asciiTheme="minorHAnsi" w:hAnsiTheme="minorHAnsi" w:cstheme="minorHAnsi"/>
          <w:b w:val="0"/>
          <w:sz w:val="22"/>
          <w:szCs w:val="22"/>
        </w:rPr>
        <w:t xml:space="preserve">Skambučio šalys: šioje specifikacijoje terminai </w:t>
      </w:r>
      <w:r w:rsidR="003843CE" w:rsidRPr="00CC63BB">
        <w:rPr>
          <w:rFonts w:asciiTheme="minorHAnsi" w:hAnsiTheme="minorHAnsi" w:cstheme="minorHAnsi"/>
          <w:b w:val="0"/>
          <w:sz w:val="22"/>
          <w:szCs w:val="22"/>
        </w:rPr>
        <w:t>„</w:t>
      </w:r>
      <w:r w:rsidRPr="00CC63BB">
        <w:rPr>
          <w:rFonts w:asciiTheme="minorHAnsi" w:hAnsiTheme="minorHAnsi" w:cstheme="minorHAnsi"/>
          <w:b w:val="0"/>
          <w:sz w:val="22"/>
          <w:szCs w:val="22"/>
        </w:rPr>
        <w:t>A šalis</w:t>
      </w:r>
      <w:r w:rsidR="003843CE" w:rsidRPr="00CC63BB">
        <w:rPr>
          <w:rFonts w:asciiTheme="minorHAnsi" w:hAnsiTheme="minorHAnsi" w:cstheme="minorHAnsi"/>
          <w:b w:val="0"/>
          <w:sz w:val="22"/>
          <w:szCs w:val="22"/>
        </w:rPr>
        <w:t>“</w:t>
      </w:r>
      <w:r w:rsidRPr="00CC63BB">
        <w:rPr>
          <w:rFonts w:asciiTheme="minorHAnsi" w:hAnsiTheme="minorHAnsi" w:cstheme="minorHAnsi"/>
          <w:b w:val="0"/>
          <w:sz w:val="22"/>
          <w:szCs w:val="22"/>
        </w:rPr>
        <w:t xml:space="preserve">, </w:t>
      </w:r>
      <w:r w:rsidR="003843CE" w:rsidRPr="00CC63BB">
        <w:rPr>
          <w:rFonts w:asciiTheme="minorHAnsi" w:hAnsiTheme="minorHAnsi" w:cstheme="minorHAnsi"/>
          <w:b w:val="0"/>
          <w:sz w:val="22"/>
          <w:szCs w:val="22"/>
        </w:rPr>
        <w:t>„</w:t>
      </w:r>
      <w:r w:rsidRPr="00CC63BB">
        <w:rPr>
          <w:rFonts w:asciiTheme="minorHAnsi" w:hAnsiTheme="minorHAnsi" w:cstheme="minorHAnsi"/>
          <w:b w:val="0"/>
          <w:sz w:val="22"/>
          <w:szCs w:val="22"/>
        </w:rPr>
        <w:t>B šalis</w:t>
      </w:r>
      <w:r w:rsidR="003843CE" w:rsidRPr="00CC63BB">
        <w:rPr>
          <w:rFonts w:asciiTheme="minorHAnsi" w:hAnsiTheme="minorHAnsi" w:cstheme="minorHAnsi"/>
          <w:b w:val="0"/>
          <w:sz w:val="22"/>
          <w:szCs w:val="22"/>
        </w:rPr>
        <w:t>“</w:t>
      </w:r>
      <w:r w:rsidRPr="00CC63BB">
        <w:rPr>
          <w:rFonts w:asciiTheme="minorHAnsi" w:hAnsiTheme="minorHAnsi" w:cstheme="minorHAnsi"/>
          <w:b w:val="0"/>
          <w:sz w:val="22"/>
          <w:szCs w:val="22"/>
        </w:rPr>
        <w:t xml:space="preserve"> ir </w:t>
      </w:r>
      <w:r w:rsidR="003843CE" w:rsidRPr="00CC63BB">
        <w:rPr>
          <w:rFonts w:asciiTheme="minorHAnsi" w:hAnsiTheme="minorHAnsi" w:cstheme="minorHAnsi"/>
          <w:b w:val="0"/>
          <w:sz w:val="22"/>
          <w:szCs w:val="22"/>
        </w:rPr>
        <w:t>„</w:t>
      </w:r>
      <w:r w:rsidRPr="00CC63BB">
        <w:rPr>
          <w:rFonts w:asciiTheme="minorHAnsi" w:hAnsiTheme="minorHAnsi" w:cstheme="minorHAnsi"/>
          <w:b w:val="0"/>
          <w:sz w:val="22"/>
          <w:szCs w:val="22"/>
        </w:rPr>
        <w:t>C šalis</w:t>
      </w:r>
      <w:r w:rsidR="003843CE" w:rsidRPr="00CC63BB">
        <w:rPr>
          <w:rFonts w:asciiTheme="minorHAnsi" w:hAnsiTheme="minorHAnsi" w:cstheme="minorHAnsi"/>
          <w:b w:val="0"/>
          <w:sz w:val="22"/>
          <w:szCs w:val="22"/>
        </w:rPr>
        <w:t>“</w:t>
      </w:r>
      <w:r w:rsidRPr="00CC63BB">
        <w:rPr>
          <w:rFonts w:asciiTheme="minorHAnsi" w:hAnsiTheme="minorHAnsi" w:cstheme="minorHAnsi"/>
          <w:b w:val="0"/>
          <w:sz w:val="22"/>
          <w:szCs w:val="22"/>
        </w:rPr>
        <w:t xml:space="preserve"> vartojami telefono skambučio dalyviams identifikuoti: </w:t>
      </w:r>
    </w:p>
    <w:p w14:paraId="3E8B4EC0" w14:textId="0DCC9B32" w:rsidR="00543CB7" w:rsidRPr="00CC63BB" w:rsidRDefault="00434BD7" w:rsidP="009D3391">
      <w:pPr>
        <w:autoSpaceDE w:val="0"/>
        <w:autoSpaceDN w:val="0"/>
        <w:adjustRightInd w:val="0"/>
        <w:spacing w:before="120" w:after="120" w:line="240" w:lineRule="auto"/>
        <w:ind w:left="1559"/>
        <w:jc w:val="both"/>
        <w:rPr>
          <w:rFonts w:eastAsia="Arial Unicode MS" w:cstheme="minorHAnsi"/>
          <w:bCs/>
          <w:color w:val="000000"/>
        </w:rPr>
      </w:pPr>
      <w:r w:rsidRPr="00CC63BB">
        <w:rPr>
          <w:rFonts w:eastAsia="Arial Unicode MS" w:cstheme="minorHAnsi"/>
          <w:bCs/>
          <w:color w:val="000000"/>
        </w:rPr>
        <w:t xml:space="preserve">A šalis: vartotojas, kuris inicijuoja telefono skambutį – skambinančioji šalis, </w:t>
      </w:r>
    </w:p>
    <w:p w14:paraId="0158EA47" w14:textId="1D356B1B" w:rsidR="00543CB7" w:rsidRPr="00CC63BB" w:rsidRDefault="00434BD7" w:rsidP="009D3391">
      <w:pPr>
        <w:autoSpaceDE w:val="0"/>
        <w:autoSpaceDN w:val="0"/>
        <w:adjustRightInd w:val="0"/>
        <w:spacing w:before="120" w:after="120" w:line="240" w:lineRule="auto"/>
        <w:ind w:left="1559"/>
        <w:jc w:val="both"/>
        <w:rPr>
          <w:rFonts w:eastAsia="Arial Unicode MS" w:cstheme="minorHAnsi"/>
          <w:bCs/>
          <w:color w:val="000000"/>
        </w:rPr>
      </w:pPr>
      <w:r w:rsidRPr="00CC63BB">
        <w:rPr>
          <w:rFonts w:eastAsia="Arial Unicode MS" w:cstheme="minorHAnsi"/>
          <w:bCs/>
          <w:color w:val="000000"/>
        </w:rPr>
        <w:t xml:space="preserve">B šalis: vartotojas, kuris pirmasis gauna telefono skambutį – šalis, kuriai skambinama, </w:t>
      </w:r>
    </w:p>
    <w:p w14:paraId="4B20670E" w14:textId="5E1D29A0" w:rsidR="00543CB7" w:rsidRPr="00CC63BB" w:rsidRDefault="00434BD7" w:rsidP="009D3391">
      <w:pPr>
        <w:autoSpaceDE w:val="0"/>
        <w:autoSpaceDN w:val="0"/>
        <w:adjustRightInd w:val="0"/>
        <w:spacing w:before="120" w:after="120" w:line="240" w:lineRule="auto"/>
        <w:ind w:left="1559"/>
        <w:jc w:val="both"/>
        <w:rPr>
          <w:rFonts w:eastAsia="Arial Unicode MS" w:cstheme="minorHAnsi"/>
          <w:bCs/>
          <w:color w:val="000000"/>
        </w:rPr>
      </w:pPr>
      <w:r w:rsidRPr="00CC63BB">
        <w:rPr>
          <w:rFonts w:eastAsia="Arial Unicode MS" w:cstheme="minorHAnsi"/>
          <w:bCs/>
          <w:color w:val="000000"/>
        </w:rPr>
        <w:t xml:space="preserve">C šalis: bet kuri kita šalis, dalyvaujanti inicijuotame skambutyje. </w:t>
      </w:r>
    </w:p>
    <w:p w14:paraId="6A39BC65" w14:textId="440336EB" w:rsidR="00543CB7" w:rsidRPr="00CC63BB" w:rsidRDefault="00434BD7" w:rsidP="00325D54">
      <w:pPr>
        <w:pStyle w:val="Style1"/>
        <w:numPr>
          <w:ilvl w:val="3"/>
          <w:numId w:val="1"/>
        </w:numPr>
        <w:spacing w:before="120" w:after="120"/>
        <w:ind w:left="1417" w:hanging="992"/>
        <w:jc w:val="both"/>
        <w:rPr>
          <w:rFonts w:cstheme="minorHAnsi"/>
          <w:bCs w:val="0"/>
        </w:rPr>
      </w:pPr>
      <w:r w:rsidRPr="00CC63BB">
        <w:rPr>
          <w:rFonts w:asciiTheme="minorHAnsi" w:hAnsiTheme="minorHAnsi" w:cstheme="minorHAnsi"/>
          <w:b w:val="0"/>
          <w:sz w:val="22"/>
          <w:szCs w:val="22"/>
        </w:rPr>
        <w:t xml:space="preserve">Dinaminis ekranas: įrenginys, naudojamas vizualiai pateikiant operacinę informaciją, pavyzdžiui, skambinančiojo tapatybę, skambučio būseną ir programuojamus jutiklinius mygtukus. </w:t>
      </w:r>
    </w:p>
    <w:p w14:paraId="0DFE5451" w14:textId="3F933C1F" w:rsidR="009244B7" w:rsidRPr="00CC63BB" w:rsidRDefault="003843CE" w:rsidP="00325D54">
      <w:pPr>
        <w:pStyle w:val="Style1"/>
        <w:numPr>
          <w:ilvl w:val="3"/>
          <w:numId w:val="1"/>
        </w:numPr>
        <w:spacing w:before="120" w:after="120"/>
        <w:ind w:left="1417" w:hanging="992"/>
        <w:jc w:val="both"/>
        <w:rPr>
          <w:rFonts w:cstheme="minorHAnsi"/>
          <w:bCs w:val="0"/>
        </w:rPr>
      </w:pPr>
      <w:r w:rsidRPr="00CC63BB">
        <w:rPr>
          <w:rFonts w:asciiTheme="minorHAnsi" w:hAnsiTheme="minorHAnsi" w:cstheme="minorHAnsi"/>
          <w:b w:val="0"/>
          <w:sz w:val="22"/>
          <w:szCs w:val="22"/>
        </w:rPr>
        <w:t>Įrenginys</w:t>
      </w:r>
      <w:r w:rsidR="00434BD7" w:rsidRPr="00CC63BB">
        <w:rPr>
          <w:rFonts w:asciiTheme="minorHAnsi" w:hAnsiTheme="minorHAnsi" w:cstheme="minorHAnsi"/>
          <w:b w:val="0"/>
          <w:sz w:val="22"/>
          <w:szCs w:val="22"/>
        </w:rPr>
        <w:t>: terminas „</w:t>
      </w:r>
      <w:r w:rsidRPr="00CC63BB">
        <w:rPr>
          <w:rFonts w:asciiTheme="minorHAnsi" w:hAnsiTheme="minorHAnsi" w:cstheme="minorHAnsi"/>
          <w:b w:val="0"/>
          <w:sz w:val="22"/>
          <w:szCs w:val="22"/>
        </w:rPr>
        <w:t>įrenginys</w:t>
      </w:r>
      <w:r w:rsidR="00434BD7" w:rsidRPr="00CC63BB">
        <w:rPr>
          <w:rFonts w:asciiTheme="minorHAnsi" w:hAnsiTheme="minorHAnsi" w:cstheme="minorHAnsi"/>
          <w:b w:val="0"/>
          <w:sz w:val="22"/>
          <w:szCs w:val="22"/>
        </w:rPr>
        <w:t xml:space="preserve">“ vartojamas apibūdinti atliekamą funkciją. </w:t>
      </w:r>
    </w:p>
    <w:p w14:paraId="68780832" w14:textId="03A4CD47" w:rsidR="00543CB7" w:rsidRPr="00CC63BB" w:rsidRDefault="00434BD7" w:rsidP="00325D54">
      <w:pPr>
        <w:pStyle w:val="Style1"/>
        <w:numPr>
          <w:ilvl w:val="3"/>
          <w:numId w:val="1"/>
        </w:numPr>
        <w:spacing w:before="120" w:after="120"/>
        <w:ind w:left="1417" w:hanging="992"/>
        <w:jc w:val="both"/>
        <w:rPr>
          <w:rFonts w:cstheme="minorHAnsi"/>
          <w:bCs w:val="0"/>
        </w:rPr>
      </w:pPr>
      <w:r w:rsidRPr="00CC63BB">
        <w:rPr>
          <w:rFonts w:asciiTheme="minorHAnsi" w:hAnsiTheme="minorHAnsi" w:cstheme="minorHAnsi"/>
          <w:b w:val="0"/>
          <w:sz w:val="22"/>
          <w:szCs w:val="22"/>
        </w:rPr>
        <w:t xml:space="preserve">Savybė: terminas „savybė“ suteikia papildomos informacijos arba informacijos apie konkrečias </w:t>
      </w:r>
      <w:r w:rsidR="003843CE" w:rsidRPr="00CC63BB">
        <w:rPr>
          <w:rFonts w:asciiTheme="minorHAnsi" w:hAnsiTheme="minorHAnsi" w:cstheme="minorHAnsi"/>
          <w:b w:val="0"/>
          <w:sz w:val="22"/>
          <w:szCs w:val="22"/>
        </w:rPr>
        <w:t>įrenginio</w:t>
      </w:r>
      <w:r w:rsidRPr="00CC63BB">
        <w:rPr>
          <w:rFonts w:asciiTheme="minorHAnsi" w:hAnsiTheme="minorHAnsi" w:cstheme="minorHAnsi"/>
          <w:b w:val="0"/>
          <w:sz w:val="22"/>
          <w:szCs w:val="22"/>
        </w:rPr>
        <w:t xml:space="preserve"> savybes. </w:t>
      </w:r>
    </w:p>
    <w:p w14:paraId="1467A3DD" w14:textId="045FAD2B" w:rsidR="00543CB7" w:rsidRPr="00CC63BB" w:rsidRDefault="00D236C2" w:rsidP="00325D54">
      <w:pPr>
        <w:pStyle w:val="Style1"/>
        <w:numPr>
          <w:ilvl w:val="3"/>
          <w:numId w:val="1"/>
        </w:numPr>
        <w:spacing w:before="120" w:after="120"/>
        <w:ind w:left="1417" w:hanging="992"/>
        <w:jc w:val="both"/>
        <w:rPr>
          <w:rFonts w:cstheme="minorHAnsi"/>
          <w:bCs w:val="0"/>
        </w:rPr>
      </w:pPr>
      <w:r w:rsidRPr="00CC63BB">
        <w:rPr>
          <w:rFonts w:asciiTheme="minorHAnsi" w:hAnsiTheme="minorHAnsi" w:cstheme="minorHAnsi"/>
          <w:b w:val="0"/>
          <w:sz w:val="22"/>
          <w:szCs w:val="22"/>
        </w:rPr>
        <w:t>Mygtukas</w:t>
      </w:r>
      <w:r w:rsidR="003843CE" w:rsidRPr="00CC63BB">
        <w:rPr>
          <w:rFonts w:asciiTheme="minorHAnsi" w:hAnsiTheme="minorHAnsi" w:cstheme="minorHAnsi"/>
          <w:b w:val="0"/>
          <w:sz w:val="22"/>
          <w:szCs w:val="22"/>
        </w:rPr>
        <w:t>: šiuose reikalavimuose terminas „</w:t>
      </w:r>
      <w:r w:rsidRPr="00CC63BB">
        <w:rPr>
          <w:rFonts w:asciiTheme="minorHAnsi" w:hAnsiTheme="minorHAnsi" w:cstheme="minorHAnsi"/>
          <w:b w:val="0"/>
          <w:sz w:val="22"/>
          <w:szCs w:val="22"/>
        </w:rPr>
        <w:t>mygtukas</w:t>
      </w:r>
      <w:r w:rsidR="003843CE" w:rsidRPr="00CC63BB">
        <w:rPr>
          <w:rFonts w:asciiTheme="minorHAnsi" w:hAnsiTheme="minorHAnsi" w:cstheme="minorHAnsi"/>
          <w:b w:val="0"/>
          <w:sz w:val="22"/>
          <w:szCs w:val="22"/>
        </w:rPr>
        <w:t>“ reiškia fizinį mygtuką arba vaizdą jutikliniame ekrane ir yra vartojamas kalbant apie vieną aktyvavimo įrenginį, pavyzdžiui, raktą, jungiklį, mygtuką arba piktogramą.</w:t>
      </w:r>
    </w:p>
    <w:p w14:paraId="6EDE2340" w14:textId="78F78DFC" w:rsidR="0094372D" w:rsidRPr="00CC63BB" w:rsidRDefault="00E078C7" w:rsidP="003843CE">
      <w:pPr>
        <w:pStyle w:val="Style1"/>
        <w:numPr>
          <w:ilvl w:val="3"/>
          <w:numId w:val="1"/>
        </w:numPr>
        <w:spacing w:before="120" w:after="120"/>
        <w:ind w:left="1417" w:hanging="992"/>
        <w:jc w:val="both"/>
        <w:rPr>
          <w:rFonts w:cstheme="minorHAnsi"/>
          <w:bCs w:val="0"/>
        </w:rPr>
      </w:pPr>
      <w:r w:rsidRPr="00CC63BB">
        <w:rPr>
          <w:rFonts w:asciiTheme="minorHAnsi" w:hAnsiTheme="minorHAnsi" w:cstheme="minorHAnsi"/>
          <w:b w:val="0"/>
          <w:sz w:val="22"/>
          <w:szCs w:val="22"/>
        </w:rPr>
        <w:t xml:space="preserve">Stebėjimas: garso stebėjimo įrenginys – tai priemonė, kuria vienas skrydžių vadovas gali klausytis kito skrydžių vadovo OWP, kuris paprastai nėra fiziškai šalia, garso / kalbinio ryšio veiklos. </w:t>
      </w:r>
    </w:p>
    <w:p w14:paraId="79CE104E" w14:textId="63FFBB79" w:rsidR="00543CB7" w:rsidRPr="00CF7702" w:rsidRDefault="00E078C7" w:rsidP="003843CE">
      <w:pPr>
        <w:pStyle w:val="Style1"/>
        <w:numPr>
          <w:ilvl w:val="3"/>
          <w:numId w:val="1"/>
        </w:numPr>
        <w:spacing w:before="120" w:after="120"/>
        <w:ind w:left="1417" w:hanging="992"/>
        <w:jc w:val="both"/>
        <w:rPr>
          <w:rFonts w:cstheme="minorHAnsi"/>
          <w:bCs w:val="0"/>
        </w:rPr>
      </w:pPr>
      <w:r w:rsidRPr="00CC63BB">
        <w:rPr>
          <w:rFonts w:asciiTheme="minorHAnsi" w:hAnsiTheme="minorHAnsi" w:cstheme="minorHAnsi"/>
          <w:b w:val="0"/>
          <w:sz w:val="22"/>
          <w:szCs w:val="22"/>
        </w:rPr>
        <w:t>Normalus / nenormalus: terminai „normalus“ ir „nenormalus“ reiškia, kada atitinkamai įvykdomi arba nesilaikoma kiekvienam įrenginiui nustatytų našumo kriterijų.</w:t>
      </w:r>
    </w:p>
    <w:p w14:paraId="6905320C" w14:textId="391FD8F1" w:rsidR="00CF7702" w:rsidRPr="00CF7702" w:rsidRDefault="00CF7702" w:rsidP="00CF7702">
      <w:pPr>
        <w:pStyle w:val="Style1"/>
        <w:numPr>
          <w:ilvl w:val="3"/>
          <w:numId w:val="1"/>
        </w:numPr>
        <w:spacing w:before="120" w:after="120"/>
        <w:ind w:left="1417" w:hanging="992"/>
        <w:jc w:val="both"/>
        <w:rPr>
          <w:rFonts w:cstheme="minorHAnsi"/>
          <w:bCs w:val="0"/>
        </w:rPr>
      </w:pPr>
      <w:r w:rsidRPr="00CC63BB">
        <w:rPr>
          <w:rFonts w:asciiTheme="minorHAnsi" w:hAnsiTheme="minorHAnsi" w:cstheme="minorHAnsi"/>
          <w:b w:val="0"/>
          <w:sz w:val="22"/>
          <w:szCs w:val="22"/>
        </w:rPr>
        <w:t xml:space="preserve">Vartotojas: skrydžių vadovas arba kitas operatyvinis darbuotojas, atliekantis oro eismo valdymo funkcijas. </w:t>
      </w:r>
    </w:p>
    <w:p w14:paraId="52B9F588" w14:textId="25CD943A" w:rsidR="00F6457C" w:rsidRPr="00CC63BB" w:rsidRDefault="00CF7702" w:rsidP="00F47CA5">
      <w:pPr>
        <w:pStyle w:val="Style1"/>
        <w:numPr>
          <w:ilvl w:val="2"/>
          <w:numId w:val="1"/>
        </w:numPr>
        <w:spacing w:before="120" w:after="120"/>
        <w:ind w:left="1134"/>
        <w:jc w:val="both"/>
        <w:rPr>
          <w:rFonts w:cstheme="minorHAnsi"/>
          <w:bCs w:val="0"/>
        </w:rPr>
      </w:pPr>
      <w:r>
        <w:rPr>
          <w:rFonts w:asciiTheme="minorHAnsi" w:hAnsiTheme="minorHAnsi" w:cstheme="minorHAnsi"/>
          <w:b w:val="0"/>
          <w:sz w:val="22"/>
          <w:szCs w:val="22"/>
        </w:rPr>
        <w:t>Garsiniai</w:t>
      </w:r>
      <w:r w:rsidR="00E078C7" w:rsidRPr="00CC63BB">
        <w:rPr>
          <w:rFonts w:asciiTheme="minorHAnsi" w:hAnsiTheme="minorHAnsi" w:cstheme="minorHAnsi"/>
          <w:b w:val="0"/>
          <w:sz w:val="22"/>
          <w:szCs w:val="22"/>
        </w:rPr>
        <w:t xml:space="preserve"> tonai: yra taikomi įvairūs tonai: </w:t>
      </w:r>
    </w:p>
    <w:p w14:paraId="77D4830E" w14:textId="77777777" w:rsidR="00CF7702" w:rsidRDefault="00CF7702" w:rsidP="006D3880">
      <w:pPr>
        <w:pStyle w:val="Style1"/>
        <w:numPr>
          <w:ilvl w:val="0"/>
          <w:numId w:val="20"/>
        </w:numPr>
        <w:spacing w:before="120" w:after="120"/>
        <w:ind w:left="1701" w:hanging="283"/>
        <w:jc w:val="both"/>
        <w:rPr>
          <w:rFonts w:asciiTheme="minorHAnsi" w:hAnsiTheme="minorHAnsi" w:cstheme="minorHAnsi"/>
          <w:b w:val="0"/>
          <w:bCs w:val="0"/>
          <w:color w:val="000000"/>
          <w:sz w:val="22"/>
          <w:szCs w:val="22"/>
        </w:rPr>
      </w:pPr>
      <w:r w:rsidRPr="00CF7702">
        <w:rPr>
          <w:rFonts w:asciiTheme="minorHAnsi" w:hAnsiTheme="minorHAnsi" w:cstheme="minorHAnsi"/>
          <w:b w:val="0"/>
          <w:bCs w:val="0"/>
          <w:color w:val="000000"/>
          <w:sz w:val="22"/>
          <w:szCs w:val="22"/>
        </w:rPr>
        <w:t>Skambėjimas – rodo sėkmingą skambučio užmezgimą prieš skambinančiam vartotojui priimant skambutį.</w:t>
      </w:r>
    </w:p>
    <w:p w14:paraId="2714F80E" w14:textId="77777777" w:rsidR="00CF7702" w:rsidRDefault="00CF7702" w:rsidP="006D3880">
      <w:pPr>
        <w:pStyle w:val="Style1"/>
        <w:numPr>
          <w:ilvl w:val="0"/>
          <w:numId w:val="20"/>
        </w:numPr>
        <w:spacing w:before="120" w:after="120"/>
        <w:ind w:left="1701" w:hanging="283"/>
        <w:jc w:val="both"/>
        <w:rPr>
          <w:rFonts w:asciiTheme="minorHAnsi" w:hAnsiTheme="minorHAnsi" w:cstheme="minorHAnsi"/>
          <w:b w:val="0"/>
          <w:bCs w:val="0"/>
          <w:color w:val="000000"/>
          <w:sz w:val="22"/>
          <w:szCs w:val="22"/>
        </w:rPr>
      </w:pPr>
      <w:r w:rsidRPr="00CF7702">
        <w:rPr>
          <w:rFonts w:asciiTheme="minorHAnsi" w:hAnsiTheme="minorHAnsi" w:cstheme="minorHAnsi"/>
          <w:b w:val="0"/>
          <w:bCs w:val="0"/>
          <w:color w:val="000000"/>
          <w:sz w:val="22"/>
          <w:szCs w:val="22"/>
        </w:rPr>
        <w:t>Užlaikymas – rodo, kad skambutis buvo sulaikytas.</w:t>
      </w:r>
    </w:p>
    <w:p w14:paraId="75145224" w14:textId="77777777" w:rsidR="00056566" w:rsidRDefault="00CF7702" w:rsidP="006D3880">
      <w:pPr>
        <w:pStyle w:val="Style1"/>
        <w:numPr>
          <w:ilvl w:val="0"/>
          <w:numId w:val="20"/>
        </w:numPr>
        <w:spacing w:before="120" w:after="120"/>
        <w:ind w:left="1701" w:hanging="283"/>
        <w:jc w:val="both"/>
        <w:rPr>
          <w:rFonts w:asciiTheme="minorHAnsi" w:hAnsiTheme="minorHAnsi" w:cstheme="minorHAnsi"/>
          <w:b w:val="0"/>
          <w:bCs w:val="0"/>
          <w:color w:val="000000"/>
          <w:sz w:val="22"/>
          <w:szCs w:val="22"/>
        </w:rPr>
      </w:pPr>
      <w:r w:rsidRPr="00CF7702">
        <w:rPr>
          <w:rFonts w:asciiTheme="minorHAnsi" w:hAnsiTheme="minorHAnsi" w:cstheme="minorHAnsi"/>
          <w:b w:val="0"/>
          <w:bCs w:val="0"/>
          <w:color w:val="000000"/>
          <w:sz w:val="22"/>
          <w:szCs w:val="22"/>
        </w:rPr>
        <w:t>Terminalas užimtas – rodo, kad visi galimi balso keliai skambinančiam vartotojui yra užimti.</w:t>
      </w:r>
    </w:p>
    <w:p w14:paraId="30156BF4" w14:textId="4F9D020F" w:rsidR="00056566" w:rsidRDefault="00CF7702" w:rsidP="006D3880">
      <w:pPr>
        <w:pStyle w:val="Style1"/>
        <w:numPr>
          <w:ilvl w:val="0"/>
          <w:numId w:val="20"/>
        </w:numPr>
        <w:spacing w:before="120" w:after="120"/>
        <w:ind w:left="1701" w:hanging="283"/>
        <w:jc w:val="both"/>
        <w:rPr>
          <w:rFonts w:asciiTheme="minorHAnsi" w:hAnsiTheme="minorHAnsi" w:cstheme="minorHAnsi"/>
          <w:b w:val="0"/>
          <w:bCs w:val="0"/>
          <w:color w:val="000000"/>
          <w:sz w:val="22"/>
          <w:szCs w:val="22"/>
        </w:rPr>
      </w:pPr>
      <w:r w:rsidRPr="00CF7702">
        <w:rPr>
          <w:rFonts w:asciiTheme="minorHAnsi" w:hAnsiTheme="minorHAnsi" w:cstheme="minorHAnsi"/>
          <w:b w:val="0"/>
          <w:bCs w:val="0"/>
          <w:color w:val="000000"/>
          <w:sz w:val="22"/>
          <w:szCs w:val="22"/>
        </w:rPr>
        <w:t>Perkrova – rodo, kad skambučio skambinančiam vartotojui negalima užbaigti dėl atitinkamų tarp</w:t>
      </w:r>
      <w:r w:rsidR="005E664E">
        <w:rPr>
          <w:rFonts w:asciiTheme="minorHAnsi" w:hAnsiTheme="minorHAnsi" w:cstheme="minorHAnsi"/>
          <w:b w:val="0"/>
          <w:bCs w:val="0"/>
          <w:color w:val="000000"/>
          <w:sz w:val="22"/>
          <w:szCs w:val="22"/>
        </w:rPr>
        <w:t xml:space="preserve"> </w:t>
      </w:r>
      <w:r w:rsidRPr="00CF7702">
        <w:rPr>
          <w:rFonts w:asciiTheme="minorHAnsi" w:hAnsiTheme="minorHAnsi" w:cstheme="minorHAnsi"/>
          <w:b w:val="0"/>
          <w:bCs w:val="0"/>
          <w:color w:val="000000"/>
          <w:sz w:val="22"/>
          <w:szCs w:val="22"/>
        </w:rPr>
        <w:t xml:space="preserve">VCS </w:t>
      </w:r>
      <w:r w:rsidR="005E664E">
        <w:rPr>
          <w:rFonts w:asciiTheme="minorHAnsi" w:hAnsiTheme="minorHAnsi" w:cstheme="minorHAnsi"/>
          <w:b w:val="0"/>
          <w:bCs w:val="0"/>
          <w:color w:val="000000"/>
          <w:sz w:val="22"/>
          <w:szCs w:val="22"/>
        </w:rPr>
        <w:t>su</w:t>
      </w:r>
      <w:r w:rsidRPr="00CF7702">
        <w:rPr>
          <w:rFonts w:asciiTheme="minorHAnsi" w:hAnsiTheme="minorHAnsi" w:cstheme="minorHAnsi"/>
          <w:b w:val="0"/>
          <w:bCs w:val="0"/>
          <w:color w:val="000000"/>
          <w:sz w:val="22"/>
          <w:szCs w:val="22"/>
        </w:rPr>
        <w:t>jung</w:t>
      </w:r>
      <w:r w:rsidR="005E664E">
        <w:rPr>
          <w:rFonts w:asciiTheme="minorHAnsi" w:hAnsiTheme="minorHAnsi" w:cstheme="minorHAnsi"/>
          <w:b w:val="0"/>
          <w:bCs w:val="0"/>
          <w:color w:val="000000"/>
          <w:sz w:val="22"/>
          <w:szCs w:val="22"/>
        </w:rPr>
        <w:t xml:space="preserve">imų </w:t>
      </w:r>
      <w:r w:rsidRPr="00CF7702">
        <w:rPr>
          <w:rFonts w:asciiTheme="minorHAnsi" w:hAnsiTheme="minorHAnsi" w:cstheme="minorHAnsi"/>
          <w:b w:val="0"/>
          <w:bCs w:val="0"/>
          <w:color w:val="000000"/>
          <w:sz w:val="22"/>
          <w:szCs w:val="22"/>
        </w:rPr>
        <w:t>užimtumo arba kitaip nepasiekiamų</w:t>
      </w:r>
      <w:r w:rsidR="005E664E">
        <w:rPr>
          <w:rFonts w:asciiTheme="minorHAnsi" w:hAnsiTheme="minorHAnsi" w:cstheme="minorHAnsi"/>
          <w:b w:val="0"/>
          <w:bCs w:val="0"/>
          <w:color w:val="000000"/>
          <w:sz w:val="22"/>
          <w:szCs w:val="22"/>
        </w:rPr>
        <w:t xml:space="preserve"> vartotojų</w:t>
      </w:r>
      <w:r w:rsidRPr="00CF7702">
        <w:rPr>
          <w:rFonts w:asciiTheme="minorHAnsi" w:hAnsiTheme="minorHAnsi" w:cstheme="minorHAnsi"/>
          <w:b w:val="0"/>
          <w:bCs w:val="0"/>
          <w:color w:val="000000"/>
          <w:sz w:val="22"/>
          <w:szCs w:val="22"/>
        </w:rPr>
        <w:t>.</w:t>
      </w:r>
    </w:p>
    <w:p w14:paraId="5C6D8FC9" w14:textId="77777777" w:rsidR="00056566" w:rsidRDefault="00CF7702" w:rsidP="006D3880">
      <w:pPr>
        <w:pStyle w:val="Style1"/>
        <w:numPr>
          <w:ilvl w:val="0"/>
          <w:numId w:val="20"/>
        </w:numPr>
        <w:spacing w:before="120" w:after="120"/>
        <w:ind w:left="1701" w:hanging="283"/>
        <w:jc w:val="both"/>
        <w:rPr>
          <w:rFonts w:asciiTheme="minorHAnsi" w:hAnsiTheme="minorHAnsi" w:cstheme="minorHAnsi"/>
          <w:b w:val="0"/>
          <w:bCs w:val="0"/>
          <w:color w:val="000000"/>
          <w:sz w:val="22"/>
          <w:szCs w:val="22"/>
        </w:rPr>
      </w:pPr>
      <w:r w:rsidRPr="00CF7702">
        <w:rPr>
          <w:rFonts w:asciiTheme="minorHAnsi" w:hAnsiTheme="minorHAnsi" w:cstheme="minorHAnsi"/>
          <w:b w:val="0"/>
          <w:bCs w:val="0"/>
          <w:color w:val="000000"/>
          <w:sz w:val="22"/>
          <w:szCs w:val="22"/>
        </w:rPr>
        <w:t>Numeris nepasiekiamas – rodo, kad terminalas „neveikia“ arba skambinamojo vartotojo adresas yra nepriskirtas.</w:t>
      </w:r>
    </w:p>
    <w:p w14:paraId="72783260" w14:textId="77777777" w:rsidR="00056566" w:rsidRDefault="00CF7702" w:rsidP="006D3880">
      <w:pPr>
        <w:pStyle w:val="Style1"/>
        <w:numPr>
          <w:ilvl w:val="0"/>
          <w:numId w:val="20"/>
        </w:numPr>
        <w:spacing w:before="120" w:after="120"/>
        <w:ind w:left="1701" w:hanging="283"/>
        <w:jc w:val="both"/>
        <w:rPr>
          <w:rFonts w:asciiTheme="minorHAnsi" w:hAnsiTheme="minorHAnsi" w:cstheme="minorHAnsi"/>
          <w:b w:val="0"/>
          <w:bCs w:val="0"/>
          <w:color w:val="000000"/>
          <w:sz w:val="22"/>
          <w:szCs w:val="22"/>
        </w:rPr>
      </w:pPr>
      <w:r w:rsidRPr="00CF7702">
        <w:rPr>
          <w:rFonts w:asciiTheme="minorHAnsi" w:hAnsiTheme="minorHAnsi" w:cstheme="minorHAnsi"/>
          <w:b w:val="0"/>
          <w:bCs w:val="0"/>
          <w:color w:val="000000"/>
          <w:sz w:val="22"/>
          <w:szCs w:val="22"/>
        </w:rPr>
        <w:t>Konferencijos įstojimo pranešimas – rodo, kad prie konferencijos prisijungia naujas dalyvis.</w:t>
      </w:r>
    </w:p>
    <w:p w14:paraId="7D722C29" w14:textId="34C30DF6" w:rsidR="00CF7702" w:rsidRDefault="00CF7702" w:rsidP="006D3880">
      <w:pPr>
        <w:pStyle w:val="Style1"/>
        <w:numPr>
          <w:ilvl w:val="0"/>
          <w:numId w:val="20"/>
        </w:numPr>
        <w:spacing w:before="120" w:after="120"/>
        <w:ind w:left="1701" w:hanging="283"/>
        <w:jc w:val="both"/>
        <w:rPr>
          <w:rFonts w:asciiTheme="minorHAnsi" w:hAnsiTheme="minorHAnsi" w:cstheme="minorHAnsi"/>
          <w:b w:val="0"/>
          <w:bCs w:val="0"/>
          <w:color w:val="000000"/>
          <w:sz w:val="22"/>
          <w:szCs w:val="22"/>
        </w:rPr>
      </w:pPr>
      <w:r w:rsidRPr="00CF7702">
        <w:rPr>
          <w:rFonts w:asciiTheme="minorHAnsi" w:hAnsiTheme="minorHAnsi" w:cstheme="minorHAnsi"/>
          <w:b w:val="0"/>
          <w:bCs w:val="0"/>
          <w:color w:val="000000"/>
          <w:sz w:val="22"/>
          <w:szCs w:val="22"/>
        </w:rPr>
        <w:lastRenderedPageBreak/>
        <w:t xml:space="preserve">Įsilaužimo įspėjimas – lokaliai įterpiamas į abiejų </w:t>
      </w:r>
      <w:r w:rsidR="00056566">
        <w:rPr>
          <w:rFonts w:asciiTheme="minorHAnsi" w:hAnsiTheme="minorHAnsi" w:cstheme="minorHAnsi"/>
          <w:b w:val="0"/>
          <w:bCs w:val="0"/>
          <w:color w:val="000000"/>
          <w:sz w:val="22"/>
          <w:szCs w:val="22"/>
        </w:rPr>
        <w:t>reikiamų</w:t>
      </w:r>
      <w:r w:rsidRPr="00CF7702">
        <w:rPr>
          <w:rFonts w:asciiTheme="minorHAnsi" w:hAnsiTheme="minorHAnsi" w:cstheme="minorHAnsi"/>
          <w:b w:val="0"/>
          <w:bCs w:val="0"/>
          <w:color w:val="000000"/>
          <w:sz w:val="22"/>
          <w:szCs w:val="22"/>
        </w:rPr>
        <w:t xml:space="preserve"> arba nepageidaujamų vartotojų OWP balso kelius apie skambučio įsilaužimą, siekiant įspėti apie artėjantį prioritetinį jų užmegzto įprastinio skambučio konferenciją.</w:t>
      </w:r>
    </w:p>
    <w:p w14:paraId="14FC6DB6" w14:textId="29D57D6A" w:rsidR="004708D1" w:rsidRPr="00CC63BB" w:rsidRDefault="003843CE" w:rsidP="005A25CA">
      <w:pPr>
        <w:pStyle w:val="Style1"/>
        <w:numPr>
          <w:ilvl w:val="2"/>
          <w:numId w:val="1"/>
        </w:numPr>
        <w:ind w:left="1276" w:hanging="850"/>
        <w:jc w:val="both"/>
        <w:rPr>
          <w:rFonts w:asciiTheme="minorHAnsi" w:hAnsiTheme="minorHAnsi" w:cstheme="minorHAnsi"/>
          <w:bCs w:val="0"/>
          <w:sz w:val="22"/>
          <w:szCs w:val="22"/>
        </w:rPr>
      </w:pPr>
      <w:r w:rsidRPr="00CC63BB">
        <w:rPr>
          <w:rFonts w:asciiTheme="minorHAnsi" w:hAnsiTheme="minorHAnsi" w:cstheme="minorHAnsi"/>
          <w:bCs w:val="0"/>
          <w:sz w:val="22"/>
          <w:szCs w:val="22"/>
        </w:rPr>
        <w:t>Telefono įrenginių prieigos būdai, pasitelkiant kuriuos galima skambinti</w:t>
      </w:r>
      <w:r w:rsidR="004708D1" w:rsidRPr="00CC63BB">
        <w:rPr>
          <w:rFonts w:asciiTheme="minorHAnsi" w:hAnsiTheme="minorHAnsi" w:cstheme="minorHAnsi"/>
          <w:bCs w:val="0"/>
          <w:sz w:val="22"/>
          <w:szCs w:val="22"/>
        </w:rPr>
        <w:t>:</w:t>
      </w:r>
    </w:p>
    <w:p w14:paraId="75A965B1" w14:textId="716DE9AF" w:rsidR="004D4D58" w:rsidRPr="00CC63BB" w:rsidRDefault="003843CE" w:rsidP="008956B0">
      <w:pPr>
        <w:pStyle w:val="ListParagraph"/>
        <w:numPr>
          <w:ilvl w:val="0"/>
          <w:numId w:val="6"/>
        </w:numPr>
        <w:autoSpaceDE w:val="0"/>
        <w:autoSpaceDN w:val="0"/>
        <w:adjustRightInd w:val="0"/>
        <w:spacing w:before="120" w:after="120" w:line="240" w:lineRule="auto"/>
        <w:ind w:left="1560" w:hanging="284"/>
        <w:jc w:val="both"/>
        <w:rPr>
          <w:rFonts w:eastAsia="Arial Unicode MS" w:cstheme="minorHAnsi"/>
          <w:bCs/>
        </w:rPr>
      </w:pPr>
      <w:r w:rsidRPr="00CC63BB">
        <w:rPr>
          <w:rFonts w:eastAsia="Arial Unicode MS" w:cstheme="minorHAnsi"/>
          <w:bCs/>
        </w:rPr>
        <w:t>Tiesioginė prieiga (DA)</w:t>
      </w:r>
      <w:r w:rsidR="006C200A" w:rsidRPr="00CC63BB">
        <w:rPr>
          <w:rFonts w:eastAsia="Arial Unicode MS" w:cstheme="minorHAnsi"/>
          <w:bCs/>
        </w:rPr>
        <w:t>,</w:t>
      </w:r>
    </w:p>
    <w:p w14:paraId="217E50F1" w14:textId="1963FBAF" w:rsidR="004D4D58" w:rsidRPr="00CC63BB" w:rsidRDefault="003843CE" w:rsidP="008956B0">
      <w:pPr>
        <w:pStyle w:val="ListParagraph"/>
        <w:numPr>
          <w:ilvl w:val="0"/>
          <w:numId w:val="6"/>
        </w:numPr>
        <w:autoSpaceDE w:val="0"/>
        <w:autoSpaceDN w:val="0"/>
        <w:adjustRightInd w:val="0"/>
        <w:spacing w:before="120" w:after="120" w:line="240" w:lineRule="auto"/>
        <w:ind w:left="1560" w:hanging="284"/>
        <w:jc w:val="both"/>
        <w:rPr>
          <w:rFonts w:eastAsia="Arial Unicode MS" w:cstheme="minorHAnsi"/>
          <w:bCs/>
        </w:rPr>
      </w:pPr>
      <w:r w:rsidRPr="00CC63BB">
        <w:rPr>
          <w:rFonts w:eastAsia="Arial Unicode MS" w:cstheme="minorHAnsi"/>
          <w:bCs/>
        </w:rPr>
        <w:t>Momentinė prieiga (IA)</w:t>
      </w:r>
      <w:r w:rsidR="006C200A" w:rsidRPr="00CC63BB">
        <w:rPr>
          <w:rFonts w:eastAsia="Arial Unicode MS" w:cstheme="minorHAnsi"/>
          <w:bCs/>
        </w:rPr>
        <w:t>,</w:t>
      </w:r>
    </w:p>
    <w:p w14:paraId="70E701DE" w14:textId="2E01D1F1" w:rsidR="00386938" w:rsidRPr="00CC63BB" w:rsidRDefault="003843CE" w:rsidP="008956B0">
      <w:pPr>
        <w:pStyle w:val="ListParagraph"/>
        <w:numPr>
          <w:ilvl w:val="0"/>
          <w:numId w:val="6"/>
        </w:numPr>
        <w:autoSpaceDE w:val="0"/>
        <w:autoSpaceDN w:val="0"/>
        <w:adjustRightInd w:val="0"/>
        <w:spacing w:before="120" w:after="120" w:line="240" w:lineRule="auto"/>
        <w:ind w:left="1560" w:hanging="284"/>
        <w:jc w:val="both"/>
        <w:rPr>
          <w:rFonts w:eastAsia="Arial Unicode MS" w:cstheme="minorHAnsi"/>
          <w:bCs/>
        </w:rPr>
      </w:pPr>
      <w:r w:rsidRPr="00CC63BB">
        <w:rPr>
          <w:rFonts w:eastAsia="Arial Unicode MS" w:cstheme="minorHAnsi"/>
          <w:bCs/>
        </w:rPr>
        <w:t>Netiesioginė prieiga (IDA)</w:t>
      </w:r>
      <w:r w:rsidR="006C200A" w:rsidRPr="00CC63BB">
        <w:rPr>
          <w:rFonts w:eastAsia="Arial Unicode MS" w:cstheme="minorHAnsi"/>
          <w:bCs/>
        </w:rPr>
        <w:t>.</w:t>
      </w:r>
    </w:p>
    <w:p w14:paraId="14340529" w14:textId="296BB8FF" w:rsidR="00543CB7" w:rsidRPr="00CC63BB" w:rsidRDefault="00434BD7" w:rsidP="005A25CA">
      <w:pPr>
        <w:pStyle w:val="Style1"/>
        <w:numPr>
          <w:ilvl w:val="2"/>
          <w:numId w:val="1"/>
        </w:numPr>
        <w:ind w:left="1276" w:hanging="850"/>
        <w:jc w:val="both"/>
        <w:rPr>
          <w:rFonts w:asciiTheme="minorHAnsi" w:hAnsiTheme="minorHAnsi" w:cstheme="minorHAnsi"/>
          <w:bCs w:val="0"/>
          <w:sz w:val="22"/>
          <w:szCs w:val="22"/>
        </w:rPr>
      </w:pPr>
      <w:r w:rsidRPr="00CC63BB">
        <w:rPr>
          <w:rFonts w:asciiTheme="minorHAnsi" w:hAnsiTheme="minorHAnsi" w:cstheme="minorHAnsi"/>
          <w:bCs w:val="0"/>
          <w:sz w:val="22"/>
          <w:szCs w:val="22"/>
        </w:rPr>
        <w:t>Tiesioginės prieigos skambučiai</w:t>
      </w:r>
    </w:p>
    <w:p w14:paraId="73712325" w14:textId="26FF30BA" w:rsidR="008F103C" w:rsidRPr="00CC63BB" w:rsidRDefault="00AF5F50" w:rsidP="00325D54">
      <w:pPr>
        <w:pStyle w:val="Style1"/>
        <w:numPr>
          <w:ilvl w:val="3"/>
          <w:numId w:val="1"/>
        </w:numPr>
        <w:spacing w:before="120" w:after="120"/>
        <w:ind w:left="1559" w:hanging="1134"/>
        <w:jc w:val="both"/>
        <w:rPr>
          <w:rFonts w:cstheme="minorHAnsi"/>
          <w:bCs w:val="0"/>
        </w:rPr>
      </w:pPr>
      <w:r w:rsidRPr="00CC63BB">
        <w:rPr>
          <w:rFonts w:asciiTheme="minorHAnsi" w:hAnsiTheme="minorHAnsi" w:cstheme="minorHAnsi"/>
          <w:b w:val="0"/>
          <w:sz w:val="22"/>
          <w:szCs w:val="22"/>
        </w:rPr>
        <w:t xml:space="preserve">Naudojant šį įrenginį, A šaliai tereikia naudoti vieną </w:t>
      </w:r>
      <w:r w:rsidR="00D236C2" w:rsidRPr="00CC63BB">
        <w:rPr>
          <w:rFonts w:asciiTheme="minorHAnsi" w:hAnsiTheme="minorHAnsi" w:cstheme="minorHAnsi"/>
          <w:b w:val="0"/>
          <w:sz w:val="22"/>
          <w:szCs w:val="22"/>
        </w:rPr>
        <w:t>mygtuką</w:t>
      </w:r>
      <w:r w:rsidRPr="00CC63BB">
        <w:rPr>
          <w:rFonts w:asciiTheme="minorHAnsi" w:hAnsiTheme="minorHAnsi" w:cstheme="minorHAnsi"/>
          <w:b w:val="0"/>
          <w:sz w:val="22"/>
          <w:szCs w:val="22"/>
        </w:rPr>
        <w:t xml:space="preserve"> skambučiui inicijuoti. Tai būdas, kuriuo, </w:t>
      </w:r>
      <w:r w:rsidR="00D236C2" w:rsidRPr="00CC63BB">
        <w:rPr>
          <w:rFonts w:asciiTheme="minorHAnsi" w:hAnsiTheme="minorHAnsi" w:cstheme="minorHAnsi"/>
          <w:b w:val="0"/>
          <w:sz w:val="22"/>
          <w:szCs w:val="22"/>
        </w:rPr>
        <w:t>panaudojus</w:t>
      </w:r>
      <w:r w:rsidRPr="00CC63BB">
        <w:rPr>
          <w:rFonts w:asciiTheme="minorHAnsi" w:hAnsiTheme="minorHAnsi" w:cstheme="minorHAnsi"/>
          <w:b w:val="0"/>
          <w:sz w:val="22"/>
          <w:szCs w:val="22"/>
        </w:rPr>
        <w:t xml:space="preserve"> vieną </w:t>
      </w:r>
      <w:r w:rsidR="00D236C2" w:rsidRPr="00CC63BB">
        <w:rPr>
          <w:rFonts w:asciiTheme="minorHAnsi" w:hAnsiTheme="minorHAnsi" w:cstheme="minorHAnsi"/>
          <w:b w:val="0"/>
          <w:sz w:val="22"/>
          <w:szCs w:val="22"/>
        </w:rPr>
        <w:t>mygtuką</w:t>
      </w:r>
      <w:r w:rsidRPr="00CC63BB">
        <w:rPr>
          <w:rFonts w:asciiTheme="minorHAnsi" w:hAnsiTheme="minorHAnsi" w:cstheme="minorHAnsi"/>
          <w:b w:val="0"/>
          <w:sz w:val="22"/>
          <w:szCs w:val="22"/>
        </w:rPr>
        <w:t xml:space="preserve">, užmezgamas ryšys su iš anksto nustatyta paskirties vieta. </w:t>
      </w:r>
    </w:p>
    <w:p w14:paraId="5AE241F5" w14:textId="7457F982" w:rsidR="009244B7" w:rsidRPr="00CC63BB" w:rsidRDefault="00DD3CD6" w:rsidP="00325D54">
      <w:pPr>
        <w:pStyle w:val="Style1"/>
        <w:numPr>
          <w:ilvl w:val="3"/>
          <w:numId w:val="1"/>
        </w:numPr>
        <w:spacing w:before="120" w:after="120"/>
        <w:ind w:left="1559" w:hanging="1134"/>
        <w:jc w:val="both"/>
        <w:rPr>
          <w:rFonts w:cstheme="minorHAnsi"/>
          <w:bCs w:val="0"/>
        </w:rPr>
      </w:pPr>
      <w:r w:rsidRPr="00CC63BB">
        <w:rPr>
          <w:rFonts w:asciiTheme="minorHAnsi" w:hAnsiTheme="minorHAnsi" w:cstheme="minorHAnsi"/>
          <w:b w:val="0"/>
          <w:sz w:val="22"/>
          <w:szCs w:val="22"/>
        </w:rPr>
        <w:t xml:space="preserve">Kiekvienoje OWP turi būti prieinami bent </w:t>
      </w:r>
      <w:r w:rsidR="00BB6D9E" w:rsidRPr="00CC63BB">
        <w:rPr>
          <w:rFonts w:asciiTheme="minorHAnsi" w:hAnsiTheme="minorHAnsi" w:cstheme="minorHAnsi"/>
          <w:b w:val="0"/>
          <w:sz w:val="22"/>
          <w:szCs w:val="22"/>
        </w:rPr>
        <w:t>1</w:t>
      </w:r>
      <w:r w:rsidR="00F47CA5" w:rsidRPr="00AB5EF9">
        <w:rPr>
          <w:rFonts w:asciiTheme="minorHAnsi" w:hAnsiTheme="minorHAnsi" w:cstheme="minorHAnsi"/>
          <w:b w:val="0"/>
          <w:sz w:val="22"/>
          <w:szCs w:val="22"/>
          <w:lang w:val="de-DE"/>
        </w:rPr>
        <w:t>8</w:t>
      </w:r>
      <w:r w:rsidR="0053775F" w:rsidRPr="00CC63BB">
        <w:rPr>
          <w:rFonts w:asciiTheme="minorHAnsi" w:hAnsiTheme="minorHAnsi" w:cstheme="minorHAnsi"/>
          <w:b w:val="0"/>
          <w:sz w:val="22"/>
          <w:szCs w:val="22"/>
        </w:rPr>
        <w:t>0</w:t>
      </w:r>
      <w:r w:rsidR="00543CB7" w:rsidRPr="00CC63BB">
        <w:rPr>
          <w:rFonts w:asciiTheme="minorHAnsi" w:hAnsiTheme="minorHAnsi" w:cstheme="minorHAnsi"/>
          <w:b w:val="0"/>
          <w:sz w:val="22"/>
          <w:szCs w:val="22"/>
        </w:rPr>
        <w:t xml:space="preserve"> </w:t>
      </w:r>
      <w:r w:rsidR="008F103C" w:rsidRPr="00CC63BB">
        <w:rPr>
          <w:rFonts w:asciiTheme="minorHAnsi" w:hAnsiTheme="minorHAnsi" w:cstheme="minorHAnsi"/>
          <w:b w:val="0"/>
          <w:sz w:val="22"/>
          <w:szCs w:val="22"/>
        </w:rPr>
        <w:t xml:space="preserve">DA </w:t>
      </w:r>
      <w:r w:rsidR="00D236C2" w:rsidRPr="00CC63BB">
        <w:rPr>
          <w:rFonts w:asciiTheme="minorHAnsi" w:hAnsiTheme="minorHAnsi" w:cstheme="minorHAnsi"/>
          <w:b w:val="0"/>
          <w:sz w:val="22"/>
          <w:szCs w:val="22"/>
        </w:rPr>
        <w:t>mygtukų</w:t>
      </w:r>
      <w:r w:rsidR="00543CB7" w:rsidRPr="00CC63BB">
        <w:rPr>
          <w:rFonts w:asciiTheme="minorHAnsi" w:hAnsiTheme="minorHAnsi" w:cstheme="minorHAnsi"/>
          <w:b w:val="0"/>
          <w:sz w:val="22"/>
          <w:szCs w:val="22"/>
        </w:rPr>
        <w:t>.</w:t>
      </w:r>
      <w:r w:rsidR="006A0C38" w:rsidRPr="00CC63BB">
        <w:rPr>
          <w:rFonts w:asciiTheme="minorHAnsi" w:hAnsiTheme="minorHAnsi" w:cstheme="minorHAnsi"/>
          <w:b w:val="0"/>
          <w:sz w:val="22"/>
          <w:szCs w:val="22"/>
        </w:rPr>
        <w:t xml:space="preserve"> DA </w:t>
      </w:r>
      <w:r w:rsidR="00D236C2" w:rsidRPr="00CC63BB">
        <w:rPr>
          <w:rFonts w:asciiTheme="minorHAnsi" w:hAnsiTheme="minorHAnsi" w:cstheme="minorHAnsi"/>
          <w:b w:val="0"/>
          <w:sz w:val="22"/>
          <w:szCs w:val="22"/>
        </w:rPr>
        <w:t>mygtukai</w:t>
      </w:r>
      <w:r w:rsidR="00060EA6" w:rsidRPr="00CC63BB">
        <w:rPr>
          <w:rFonts w:asciiTheme="minorHAnsi" w:hAnsiTheme="minorHAnsi" w:cstheme="minorHAnsi"/>
          <w:b w:val="0"/>
          <w:sz w:val="22"/>
          <w:szCs w:val="22"/>
        </w:rPr>
        <w:t xml:space="preserve"> turi būti priskirti puslapiams arba grupėms</w:t>
      </w:r>
      <w:r w:rsidR="006A0C38" w:rsidRPr="00CC63BB">
        <w:rPr>
          <w:rFonts w:asciiTheme="minorHAnsi" w:hAnsiTheme="minorHAnsi" w:cstheme="minorHAnsi"/>
          <w:b w:val="0"/>
          <w:sz w:val="22"/>
          <w:szCs w:val="22"/>
        </w:rPr>
        <w:t xml:space="preserve">, </w:t>
      </w:r>
      <w:r w:rsidR="00060EA6" w:rsidRPr="00CC63BB">
        <w:rPr>
          <w:rFonts w:asciiTheme="minorHAnsi" w:hAnsiTheme="minorHAnsi" w:cstheme="minorHAnsi"/>
          <w:b w:val="0"/>
          <w:sz w:val="22"/>
          <w:szCs w:val="22"/>
        </w:rPr>
        <w:t xml:space="preserve">kiekviename iš jų turi būti bent </w:t>
      </w:r>
      <w:r w:rsidR="00F47CA5">
        <w:rPr>
          <w:rFonts w:asciiTheme="minorHAnsi" w:hAnsiTheme="minorHAnsi" w:cstheme="minorHAnsi"/>
          <w:b w:val="0"/>
          <w:sz w:val="22"/>
          <w:szCs w:val="22"/>
        </w:rPr>
        <w:t>3</w:t>
      </w:r>
      <w:r w:rsidR="006A0C38" w:rsidRPr="00CC63BB">
        <w:rPr>
          <w:rFonts w:asciiTheme="minorHAnsi" w:hAnsiTheme="minorHAnsi" w:cstheme="minorHAnsi"/>
          <w:b w:val="0"/>
          <w:sz w:val="22"/>
          <w:szCs w:val="22"/>
        </w:rPr>
        <w:t xml:space="preserve">0 DA </w:t>
      </w:r>
      <w:r w:rsidR="00D236C2" w:rsidRPr="00CC63BB">
        <w:rPr>
          <w:rFonts w:asciiTheme="minorHAnsi" w:hAnsiTheme="minorHAnsi" w:cstheme="minorHAnsi"/>
          <w:b w:val="0"/>
          <w:sz w:val="22"/>
          <w:szCs w:val="22"/>
        </w:rPr>
        <w:t>mygtukų</w:t>
      </w:r>
      <w:r w:rsidR="006A0C38" w:rsidRPr="00CC63BB">
        <w:rPr>
          <w:rFonts w:asciiTheme="minorHAnsi" w:hAnsiTheme="minorHAnsi" w:cstheme="minorHAnsi"/>
          <w:b w:val="0"/>
          <w:sz w:val="22"/>
          <w:szCs w:val="22"/>
        </w:rPr>
        <w:t>.</w:t>
      </w:r>
    </w:p>
    <w:p w14:paraId="40832588" w14:textId="07EAD5C7" w:rsidR="00543CB7" w:rsidRPr="00CC63BB" w:rsidRDefault="00A76EBF" w:rsidP="00325D54">
      <w:pPr>
        <w:pStyle w:val="Style1"/>
        <w:numPr>
          <w:ilvl w:val="3"/>
          <w:numId w:val="1"/>
        </w:numPr>
        <w:spacing w:before="120" w:after="120"/>
        <w:ind w:left="1559" w:hanging="1134"/>
        <w:jc w:val="both"/>
        <w:rPr>
          <w:rFonts w:cstheme="minorHAnsi"/>
          <w:bCs w:val="0"/>
        </w:rPr>
      </w:pPr>
      <w:r w:rsidRPr="00CC63BB">
        <w:rPr>
          <w:rFonts w:asciiTheme="minorHAnsi" w:hAnsiTheme="minorHAnsi" w:cstheme="minorHAnsi"/>
          <w:b w:val="0"/>
          <w:sz w:val="22"/>
          <w:szCs w:val="22"/>
        </w:rPr>
        <w:t>B</w:t>
      </w:r>
      <w:r w:rsidR="00DD3CD6" w:rsidRPr="00CC63BB">
        <w:rPr>
          <w:rFonts w:asciiTheme="minorHAnsi" w:hAnsiTheme="minorHAnsi" w:cstheme="minorHAnsi"/>
          <w:b w:val="0"/>
          <w:sz w:val="22"/>
          <w:szCs w:val="22"/>
        </w:rPr>
        <w:t xml:space="preserve"> šalies adresas yra priskiriamas ir pusiau pastoviai fiksuojamas </w:t>
      </w:r>
      <w:r w:rsidRPr="00CC63BB">
        <w:rPr>
          <w:rFonts w:asciiTheme="minorHAnsi" w:hAnsiTheme="minorHAnsi" w:cstheme="minorHAnsi"/>
          <w:b w:val="0"/>
          <w:sz w:val="22"/>
          <w:szCs w:val="22"/>
        </w:rPr>
        <w:t>A</w:t>
      </w:r>
      <w:r w:rsidR="00DD3CD6" w:rsidRPr="00CC63BB">
        <w:rPr>
          <w:rFonts w:asciiTheme="minorHAnsi" w:hAnsiTheme="minorHAnsi" w:cstheme="minorHAnsi"/>
          <w:b w:val="0"/>
          <w:sz w:val="22"/>
          <w:szCs w:val="22"/>
        </w:rPr>
        <w:t xml:space="preserve"> šalies </w:t>
      </w:r>
      <w:r w:rsidR="00002FEF">
        <w:rPr>
          <w:rFonts w:asciiTheme="minorHAnsi" w:hAnsiTheme="minorHAnsi" w:cstheme="minorHAnsi"/>
          <w:b w:val="0"/>
          <w:sz w:val="22"/>
          <w:szCs w:val="22"/>
        </w:rPr>
        <w:t>Sistem</w:t>
      </w:r>
      <w:r w:rsidR="00DD3CD6" w:rsidRPr="00CC63BB">
        <w:rPr>
          <w:rFonts w:asciiTheme="minorHAnsi" w:hAnsiTheme="minorHAnsi" w:cstheme="minorHAnsi"/>
          <w:b w:val="0"/>
          <w:sz w:val="22"/>
          <w:szCs w:val="22"/>
        </w:rPr>
        <w:t xml:space="preserve">oje, todėl yra susiejamas unikaliai su kiekvienu </w:t>
      </w:r>
      <w:r w:rsidR="00D236C2" w:rsidRPr="00CC63BB">
        <w:rPr>
          <w:rFonts w:asciiTheme="minorHAnsi" w:hAnsiTheme="minorHAnsi" w:cstheme="minorHAnsi"/>
          <w:b w:val="0"/>
          <w:sz w:val="22"/>
          <w:szCs w:val="22"/>
        </w:rPr>
        <w:t>mygtuku</w:t>
      </w:r>
      <w:r w:rsidR="00DD3CD6" w:rsidRPr="00CC63BB">
        <w:rPr>
          <w:rFonts w:asciiTheme="minorHAnsi" w:hAnsiTheme="minorHAnsi" w:cstheme="minorHAnsi"/>
          <w:b w:val="0"/>
          <w:sz w:val="22"/>
          <w:szCs w:val="22"/>
        </w:rPr>
        <w:t xml:space="preserve">, o kiekvienas </w:t>
      </w:r>
      <w:r w:rsidR="00D236C2" w:rsidRPr="00CC63BB">
        <w:rPr>
          <w:rFonts w:asciiTheme="minorHAnsi" w:hAnsiTheme="minorHAnsi" w:cstheme="minorHAnsi"/>
          <w:b w:val="0"/>
          <w:sz w:val="22"/>
          <w:szCs w:val="22"/>
        </w:rPr>
        <w:t>mygtukas</w:t>
      </w:r>
      <w:r w:rsidR="00DD3CD6" w:rsidRPr="00CC63BB">
        <w:rPr>
          <w:rFonts w:asciiTheme="minorHAnsi" w:hAnsiTheme="minorHAnsi" w:cstheme="minorHAnsi"/>
          <w:b w:val="0"/>
          <w:sz w:val="22"/>
          <w:szCs w:val="22"/>
        </w:rPr>
        <w:t xml:space="preserve"> yra atitinkamai pažymimas</w:t>
      </w:r>
      <w:r w:rsidR="00543CB7" w:rsidRPr="00CC63BB">
        <w:rPr>
          <w:rFonts w:asciiTheme="minorHAnsi" w:hAnsiTheme="minorHAnsi" w:cstheme="minorHAnsi"/>
          <w:b w:val="0"/>
          <w:sz w:val="22"/>
          <w:szCs w:val="22"/>
        </w:rPr>
        <w:t>.</w:t>
      </w:r>
    </w:p>
    <w:p w14:paraId="0243AEDF" w14:textId="12E57A6A" w:rsidR="00EA3CE8" w:rsidRPr="00CC63BB" w:rsidRDefault="00C37821" w:rsidP="00325D54">
      <w:pPr>
        <w:pStyle w:val="Style1"/>
        <w:numPr>
          <w:ilvl w:val="3"/>
          <w:numId w:val="1"/>
        </w:numPr>
        <w:spacing w:before="120" w:after="120"/>
        <w:ind w:left="1559" w:hanging="1134"/>
        <w:jc w:val="both"/>
        <w:rPr>
          <w:rFonts w:cstheme="minorHAnsi"/>
          <w:bCs w:val="0"/>
        </w:rPr>
      </w:pPr>
      <w:r w:rsidRPr="00CC63BB">
        <w:rPr>
          <w:rFonts w:asciiTheme="minorHAnsi" w:hAnsiTheme="minorHAnsi" w:cstheme="minorHAnsi"/>
          <w:b w:val="0"/>
          <w:sz w:val="22"/>
          <w:szCs w:val="22"/>
        </w:rPr>
        <w:t xml:space="preserve">A šaliai neturi būti suteikiami skambučio ir išeinančio signalo tonai. </w:t>
      </w:r>
    </w:p>
    <w:p w14:paraId="79985A07" w14:textId="0A87B2DD" w:rsidR="00543CB7" w:rsidRPr="00CC63BB" w:rsidRDefault="00C37821" w:rsidP="00325D54">
      <w:pPr>
        <w:pStyle w:val="Style1"/>
        <w:numPr>
          <w:ilvl w:val="3"/>
          <w:numId w:val="1"/>
        </w:numPr>
        <w:spacing w:before="120" w:after="120"/>
        <w:ind w:left="1559" w:hanging="1134"/>
        <w:jc w:val="both"/>
        <w:rPr>
          <w:rFonts w:cstheme="minorHAnsi"/>
          <w:bCs w:val="0"/>
        </w:rPr>
      </w:pPr>
      <w:r w:rsidRPr="00CC63BB">
        <w:rPr>
          <w:rFonts w:asciiTheme="minorHAnsi" w:hAnsiTheme="minorHAnsi" w:cstheme="minorHAnsi"/>
          <w:b w:val="0"/>
          <w:sz w:val="22"/>
          <w:szCs w:val="22"/>
        </w:rPr>
        <w:t xml:space="preserve">Turi būti suteikiamas garsinis signalas </w:t>
      </w:r>
      <w:r w:rsidR="00543CB7" w:rsidRPr="00CC63BB">
        <w:rPr>
          <w:rFonts w:asciiTheme="minorHAnsi" w:hAnsiTheme="minorHAnsi" w:cstheme="minorHAnsi"/>
          <w:b w:val="0"/>
          <w:sz w:val="22"/>
          <w:szCs w:val="22"/>
        </w:rPr>
        <w:t>(</w:t>
      </w:r>
      <w:r w:rsidRPr="00CC63BB">
        <w:rPr>
          <w:rFonts w:asciiTheme="minorHAnsi" w:hAnsiTheme="minorHAnsi" w:cstheme="minorHAnsi"/>
          <w:b w:val="0"/>
          <w:sz w:val="22"/>
          <w:szCs w:val="22"/>
        </w:rPr>
        <w:t>ir / arba vizualinė indikacija</w:t>
      </w:r>
      <w:r w:rsidR="00543CB7" w:rsidRPr="00CC63BB">
        <w:rPr>
          <w:rFonts w:asciiTheme="minorHAnsi" w:hAnsiTheme="minorHAnsi" w:cstheme="minorHAnsi"/>
          <w:b w:val="0"/>
          <w:sz w:val="22"/>
          <w:szCs w:val="22"/>
        </w:rPr>
        <w:t>).</w:t>
      </w:r>
    </w:p>
    <w:p w14:paraId="64C2C783" w14:textId="318C823A" w:rsidR="00543CB7" w:rsidRPr="00CC63BB" w:rsidRDefault="00C37821" w:rsidP="00325D54">
      <w:pPr>
        <w:pStyle w:val="Style1"/>
        <w:numPr>
          <w:ilvl w:val="3"/>
          <w:numId w:val="1"/>
        </w:numPr>
        <w:spacing w:before="120" w:after="120"/>
        <w:ind w:left="1559" w:hanging="1134"/>
        <w:jc w:val="both"/>
        <w:rPr>
          <w:rFonts w:cstheme="minorHAnsi"/>
          <w:bCs w:val="0"/>
        </w:rPr>
      </w:pPr>
      <w:r w:rsidRPr="00CC63BB">
        <w:rPr>
          <w:rFonts w:asciiTheme="minorHAnsi" w:hAnsiTheme="minorHAnsi" w:cstheme="minorHAnsi"/>
          <w:b w:val="0"/>
          <w:sz w:val="22"/>
          <w:szCs w:val="22"/>
        </w:rPr>
        <w:t xml:space="preserve">Prireikus turi būti įjungiamas užimtumo tonas. </w:t>
      </w:r>
    </w:p>
    <w:p w14:paraId="1F6CDF02" w14:textId="65DE351E" w:rsidR="00543CB7" w:rsidRPr="00CC63BB" w:rsidRDefault="00060EA6" w:rsidP="00325D54">
      <w:pPr>
        <w:pStyle w:val="Style1"/>
        <w:numPr>
          <w:ilvl w:val="3"/>
          <w:numId w:val="1"/>
        </w:numPr>
        <w:spacing w:before="120" w:after="120"/>
        <w:ind w:left="1559" w:hanging="1134"/>
        <w:jc w:val="both"/>
        <w:rPr>
          <w:rFonts w:cstheme="minorHAnsi"/>
          <w:bCs w:val="0"/>
        </w:rPr>
      </w:pPr>
      <w:r w:rsidRPr="00CC63BB">
        <w:rPr>
          <w:rFonts w:asciiTheme="minorHAnsi" w:hAnsiTheme="minorHAnsi" w:cstheme="minorHAnsi"/>
          <w:b w:val="0"/>
          <w:sz w:val="22"/>
          <w:szCs w:val="22"/>
        </w:rPr>
        <w:t>Jei</w:t>
      </w:r>
      <w:r w:rsidR="00664816" w:rsidRPr="00CC63BB">
        <w:rPr>
          <w:rFonts w:asciiTheme="minorHAnsi" w:hAnsiTheme="minorHAnsi" w:cstheme="minorHAnsi"/>
          <w:b w:val="0"/>
          <w:sz w:val="22"/>
          <w:szCs w:val="22"/>
        </w:rPr>
        <w:t>gu</w:t>
      </w:r>
      <w:r w:rsidRPr="00CC63BB">
        <w:rPr>
          <w:rFonts w:asciiTheme="minorHAnsi" w:hAnsiTheme="minorHAnsi" w:cstheme="minorHAnsi"/>
          <w:b w:val="0"/>
          <w:sz w:val="22"/>
          <w:szCs w:val="22"/>
        </w:rPr>
        <w:t xml:space="preserve"> skambutis nutrūksta dėl bet kokios kitos priežasties nei užimtumas, turi būti rodomas pranešimas „Neveikia“. </w:t>
      </w:r>
    </w:p>
    <w:p w14:paraId="2EB41137" w14:textId="4A61AC39" w:rsidR="00543CB7" w:rsidRPr="00CC63BB" w:rsidRDefault="00060EA6" w:rsidP="00325D54">
      <w:pPr>
        <w:pStyle w:val="Style1"/>
        <w:numPr>
          <w:ilvl w:val="3"/>
          <w:numId w:val="1"/>
        </w:numPr>
        <w:spacing w:before="120" w:after="120"/>
        <w:ind w:left="1559" w:hanging="1134"/>
        <w:jc w:val="both"/>
        <w:rPr>
          <w:rFonts w:cstheme="minorHAnsi"/>
          <w:bCs w:val="0"/>
        </w:rPr>
      </w:pPr>
      <w:r w:rsidRPr="00CC63BB">
        <w:rPr>
          <w:rFonts w:asciiTheme="minorHAnsi" w:hAnsiTheme="minorHAnsi" w:cstheme="minorHAnsi"/>
          <w:b w:val="0"/>
          <w:sz w:val="22"/>
          <w:szCs w:val="22"/>
        </w:rPr>
        <w:t xml:space="preserve">B šalis apie įeinantį skambutį įspėjama garso ir / arba vaizdo priemonėmis, kaip nustatyta B šalies </w:t>
      </w:r>
      <w:r w:rsidR="00002FEF">
        <w:rPr>
          <w:rFonts w:asciiTheme="minorHAnsi" w:hAnsiTheme="minorHAnsi" w:cstheme="minorHAnsi"/>
          <w:b w:val="0"/>
          <w:sz w:val="22"/>
          <w:szCs w:val="22"/>
        </w:rPr>
        <w:t>Sistem</w:t>
      </w:r>
      <w:r w:rsidRPr="00CC63BB">
        <w:rPr>
          <w:rFonts w:asciiTheme="minorHAnsi" w:hAnsiTheme="minorHAnsi" w:cstheme="minorHAnsi"/>
          <w:b w:val="0"/>
          <w:sz w:val="22"/>
          <w:szCs w:val="22"/>
        </w:rPr>
        <w:t xml:space="preserve">oje. </w:t>
      </w:r>
    </w:p>
    <w:p w14:paraId="4D053B61" w14:textId="7434BA7F" w:rsidR="00543CB7" w:rsidRPr="00CC63BB" w:rsidRDefault="00CC5570" w:rsidP="00325D54">
      <w:pPr>
        <w:pStyle w:val="Style1"/>
        <w:numPr>
          <w:ilvl w:val="3"/>
          <w:numId w:val="1"/>
        </w:numPr>
        <w:spacing w:before="120" w:after="120"/>
        <w:ind w:left="1559" w:hanging="1134"/>
        <w:jc w:val="both"/>
        <w:rPr>
          <w:rFonts w:cstheme="minorHAnsi"/>
          <w:bCs w:val="0"/>
        </w:rPr>
      </w:pPr>
      <w:r w:rsidRPr="00CC63BB">
        <w:rPr>
          <w:rFonts w:asciiTheme="minorHAnsi" w:hAnsiTheme="minorHAnsi" w:cstheme="minorHAnsi"/>
          <w:b w:val="0"/>
          <w:sz w:val="22"/>
          <w:szCs w:val="22"/>
        </w:rPr>
        <w:t xml:space="preserve">A šalies tapatybė B šaliai nurodoma arba susiejant ją su priskirtu ir pusiau visam laikui B šalies </w:t>
      </w:r>
      <w:r w:rsidR="00002FEF">
        <w:rPr>
          <w:rFonts w:asciiTheme="minorHAnsi" w:hAnsiTheme="minorHAnsi" w:cstheme="minorHAnsi"/>
          <w:b w:val="0"/>
          <w:sz w:val="22"/>
          <w:szCs w:val="22"/>
        </w:rPr>
        <w:t>Sistem</w:t>
      </w:r>
      <w:r w:rsidRPr="00CC63BB">
        <w:rPr>
          <w:rFonts w:asciiTheme="minorHAnsi" w:hAnsiTheme="minorHAnsi" w:cstheme="minorHAnsi"/>
          <w:b w:val="0"/>
          <w:sz w:val="22"/>
          <w:szCs w:val="22"/>
        </w:rPr>
        <w:t xml:space="preserve">oje užfiksuotu </w:t>
      </w:r>
      <w:r w:rsidR="00D236C2" w:rsidRPr="00CC63BB">
        <w:rPr>
          <w:rFonts w:asciiTheme="minorHAnsi" w:hAnsiTheme="minorHAnsi" w:cstheme="minorHAnsi"/>
          <w:b w:val="0"/>
          <w:sz w:val="22"/>
          <w:szCs w:val="22"/>
        </w:rPr>
        <w:t>mygtuku</w:t>
      </w:r>
      <w:r w:rsidRPr="00CC63BB">
        <w:rPr>
          <w:rFonts w:asciiTheme="minorHAnsi" w:hAnsiTheme="minorHAnsi" w:cstheme="minorHAnsi"/>
          <w:b w:val="0"/>
          <w:sz w:val="22"/>
          <w:szCs w:val="22"/>
        </w:rPr>
        <w:t xml:space="preserve">, arba dinaminiu rodymu. </w:t>
      </w:r>
    </w:p>
    <w:p w14:paraId="5CC3CE41" w14:textId="3F559C8A" w:rsidR="00543CB7" w:rsidRPr="00CC63BB" w:rsidRDefault="006629E1" w:rsidP="00325D54">
      <w:pPr>
        <w:pStyle w:val="Style1"/>
        <w:numPr>
          <w:ilvl w:val="3"/>
          <w:numId w:val="1"/>
        </w:numPr>
        <w:spacing w:before="120" w:after="120"/>
        <w:ind w:left="1559" w:hanging="1134"/>
        <w:jc w:val="both"/>
        <w:rPr>
          <w:rFonts w:cstheme="minorHAnsi"/>
          <w:bCs w:val="0"/>
        </w:rPr>
      </w:pPr>
      <w:r w:rsidRPr="00CC63BB">
        <w:rPr>
          <w:rFonts w:asciiTheme="minorHAnsi" w:hAnsiTheme="minorHAnsi" w:cstheme="minorHAnsi"/>
          <w:b w:val="0"/>
          <w:sz w:val="22"/>
          <w:szCs w:val="22"/>
        </w:rPr>
        <w:t xml:space="preserve">B šalis turi priimti įeinantį skambutį vienu veiksmu, susietu su </w:t>
      </w:r>
      <w:r w:rsidR="00EF4412" w:rsidRPr="00CC63BB">
        <w:rPr>
          <w:rFonts w:asciiTheme="minorHAnsi" w:hAnsiTheme="minorHAnsi" w:cstheme="minorHAnsi"/>
          <w:b w:val="0"/>
          <w:sz w:val="22"/>
          <w:szCs w:val="22"/>
        </w:rPr>
        <w:t>mygtuku</w:t>
      </w:r>
      <w:r w:rsidRPr="00CC63BB">
        <w:rPr>
          <w:rFonts w:asciiTheme="minorHAnsi" w:hAnsiTheme="minorHAnsi" w:cstheme="minorHAnsi"/>
          <w:b w:val="0"/>
          <w:sz w:val="22"/>
          <w:szCs w:val="22"/>
        </w:rPr>
        <w:t xml:space="preserve"> arba dinaminiu ekranu. Dėl išskirtinio „vienas su vienu“ </w:t>
      </w:r>
      <w:r w:rsidR="00EF4412" w:rsidRPr="00CC63BB">
        <w:rPr>
          <w:rFonts w:asciiTheme="minorHAnsi" w:hAnsiTheme="minorHAnsi" w:cstheme="minorHAnsi"/>
          <w:b w:val="0"/>
          <w:sz w:val="22"/>
          <w:szCs w:val="22"/>
        </w:rPr>
        <w:t>mygtukų</w:t>
      </w:r>
      <w:r w:rsidRPr="00CC63BB">
        <w:rPr>
          <w:rFonts w:asciiTheme="minorHAnsi" w:hAnsiTheme="minorHAnsi" w:cstheme="minorHAnsi"/>
          <w:b w:val="0"/>
          <w:sz w:val="22"/>
          <w:szCs w:val="22"/>
        </w:rPr>
        <w:t xml:space="preserve"> priskyrimo A ir B šalims arba rezervuotos talpos B šalies dinaminiame ekrane, A šaliai neįprasta susidurti su tuo, kad B šalis yra užimta; tai yra esmin</w:t>
      </w:r>
      <w:r w:rsidR="001B6A2D" w:rsidRPr="00CC63BB">
        <w:rPr>
          <w:rFonts w:asciiTheme="minorHAnsi" w:hAnsiTheme="minorHAnsi" w:cstheme="minorHAnsi"/>
          <w:b w:val="0"/>
          <w:sz w:val="22"/>
          <w:szCs w:val="22"/>
        </w:rPr>
        <w:t>ė</w:t>
      </w:r>
      <w:r w:rsidRPr="00CC63BB">
        <w:rPr>
          <w:rFonts w:asciiTheme="minorHAnsi" w:hAnsiTheme="minorHAnsi" w:cstheme="minorHAnsi"/>
          <w:b w:val="0"/>
          <w:sz w:val="22"/>
          <w:szCs w:val="22"/>
        </w:rPr>
        <w:t xml:space="preserve"> DA įrenginio </w:t>
      </w:r>
      <w:r w:rsidR="001B6A2D" w:rsidRPr="00CC63BB">
        <w:rPr>
          <w:rFonts w:asciiTheme="minorHAnsi" w:hAnsiTheme="minorHAnsi" w:cstheme="minorHAnsi"/>
          <w:b w:val="0"/>
          <w:sz w:val="22"/>
          <w:szCs w:val="22"/>
        </w:rPr>
        <w:t>savybė</w:t>
      </w:r>
      <w:r w:rsidRPr="00CC63BB">
        <w:rPr>
          <w:rFonts w:asciiTheme="minorHAnsi" w:hAnsiTheme="minorHAnsi" w:cstheme="minorHAnsi"/>
          <w:b w:val="0"/>
          <w:sz w:val="22"/>
          <w:szCs w:val="22"/>
        </w:rPr>
        <w:t xml:space="preserve">. </w:t>
      </w:r>
    </w:p>
    <w:p w14:paraId="5ECC8188" w14:textId="610E7AA6" w:rsidR="00543CB7" w:rsidRPr="00CC63BB" w:rsidRDefault="006629E1" w:rsidP="00325D54">
      <w:pPr>
        <w:pStyle w:val="Style1"/>
        <w:numPr>
          <w:ilvl w:val="3"/>
          <w:numId w:val="1"/>
        </w:numPr>
        <w:spacing w:before="120" w:after="120"/>
        <w:ind w:left="1559" w:hanging="1134"/>
        <w:jc w:val="both"/>
        <w:rPr>
          <w:rFonts w:cstheme="minorHAnsi"/>
          <w:bCs w:val="0"/>
        </w:rPr>
      </w:pPr>
      <w:r w:rsidRPr="00CC63BB">
        <w:rPr>
          <w:rFonts w:asciiTheme="minorHAnsi" w:hAnsiTheme="minorHAnsi" w:cstheme="minorHAnsi"/>
          <w:b w:val="0"/>
          <w:sz w:val="22"/>
          <w:szCs w:val="22"/>
        </w:rPr>
        <w:t xml:space="preserve">Įprastomis sąlygomis B šalis gali gauti vieną ar daugiau DA skambučių ir, stebėdama atitinkamų A šalių tapatybes kartu su apibrėžta operacine procedūra arba (labiau tikėtina) operacine patirtimi, B šalis turi tinkamai administruoti kiekvieną skambutį tinkama seka. </w:t>
      </w:r>
    </w:p>
    <w:p w14:paraId="66922A27" w14:textId="77B46249" w:rsidR="00543CB7" w:rsidRPr="00CC63BB" w:rsidRDefault="00F8618A" w:rsidP="00325D54">
      <w:pPr>
        <w:pStyle w:val="Style1"/>
        <w:numPr>
          <w:ilvl w:val="3"/>
          <w:numId w:val="1"/>
        </w:numPr>
        <w:spacing w:before="120" w:after="120"/>
        <w:ind w:left="1559" w:hanging="1134"/>
        <w:jc w:val="both"/>
        <w:rPr>
          <w:rFonts w:cstheme="minorHAnsi"/>
          <w:bCs w:val="0"/>
        </w:rPr>
      </w:pPr>
      <w:r w:rsidRPr="00CC63BB">
        <w:rPr>
          <w:rFonts w:asciiTheme="minorHAnsi" w:hAnsiTheme="minorHAnsi" w:cstheme="minorHAnsi"/>
          <w:b w:val="0"/>
          <w:sz w:val="22"/>
          <w:szCs w:val="22"/>
        </w:rPr>
        <w:t xml:space="preserve">Skambučio pabaigoje A šalis arba B šalis turi galėti atšaukti pasirinkimą / </w:t>
      </w:r>
      <w:r w:rsidR="00E74C1E" w:rsidRPr="00CC63BB">
        <w:rPr>
          <w:rFonts w:asciiTheme="minorHAnsi" w:hAnsiTheme="minorHAnsi" w:cstheme="minorHAnsi"/>
          <w:b w:val="0"/>
          <w:sz w:val="22"/>
          <w:szCs w:val="22"/>
        </w:rPr>
        <w:t>nutraukti</w:t>
      </w:r>
      <w:r w:rsidRPr="00CC63BB">
        <w:rPr>
          <w:rFonts w:asciiTheme="minorHAnsi" w:hAnsiTheme="minorHAnsi" w:cstheme="minorHAnsi"/>
          <w:b w:val="0"/>
          <w:sz w:val="22"/>
          <w:szCs w:val="22"/>
        </w:rPr>
        <w:t xml:space="preserve">. </w:t>
      </w:r>
    </w:p>
    <w:p w14:paraId="1067FBA7" w14:textId="65B30A46" w:rsidR="00543CB7" w:rsidRPr="00CC63BB" w:rsidRDefault="00F1727F" w:rsidP="00325D54">
      <w:pPr>
        <w:pStyle w:val="Style1"/>
        <w:numPr>
          <w:ilvl w:val="3"/>
          <w:numId w:val="1"/>
        </w:numPr>
        <w:spacing w:before="120" w:after="120"/>
        <w:ind w:left="1559" w:hanging="1134"/>
        <w:jc w:val="both"/>
        <w:rPr>
          <w:rFonts w:cstheme="minorHAnsi"/>
          <w:bCs w:val="0"/>
        </w:rPr>
      </w:pPr>
      <w:r w:rsidRPr="00CC63BB">
        <w:rPr>
          <w:rFonts w:asciiTheme="minorHAnsi" w:hAnsiTheme="minorHAnsi" w:cstheme="minorHAnsi"/>
          <w:b w:val="0"/>
          <w:sz w:val="22"/>
          <w:szCs w:val="22"/>
        </w:rPr>
        <w:t>DA turi būti suprojektuotas taip, kad atitiktų tiesioginio</w:t>
      </w:r>
      <w:r w:rsidR="005E664E">
        <w:rPr>
          <w:rFonts w:asciiTheme="minorHAnsi" w:hAnsiTheme="minorHAnsi" w:cstheme="minorHAnsi"/>
          <w:b w:val="0"/>
          <w:sz w:val="22"/>
          <w:szCs w:val="22"/>
        </w:rPr>
        <w:t xml:space="preserve"> ryšio</w:t>
      </w:r>
      <w:r w:rsidRPr="00CC63BB">
        <w:rPr>
          <w:rFonts w:asciiTheme="minorHAnsi" w:hAnsiTheme="minorHAnsi" w:cstheme="minorHAnsi"/>
          <w:b w:val="0"/>
          <w:sz w:val="22"/>
          <w:szCs w:val="22"/>
        </w:rPr>
        <w:t xml:space="preserve"> </w:t>
      </w:r>
      <w:r w:rsidR="005E664E">
        <w:rPr>
          <w:rFonts w:asciiTheme="minorHAnsi" w:hAnsiTheme="minorHAnsi" w:cstheme="minorHAnsi"/>
          <w:b w:val="0"/>
          <w:sz w:val="22"/>
          <w:szCs w:val="22"/>
        </w:rPr>
        <w:t xml:space="preserve">tarp </w:t>
      </w:r>
      <w:r w:rsidRPr="00CC63BB">
        <w:rPr>
          <w:rFonts w:asciiTheme="minorHAnsi" w:hAnsiTheme="minorHAnsi" w:cstheme="minorHAnsi"/>
          <w:b w:val="0"/>
          <w:sz w:val="22"/>
          <w:szCs w:val="22"/>
        </w:rPr>
        <w:t xml:space="preserve">skrydžių vadovo ir skrydžių vadovo kalbinio ryšio reikalavimus, kurie numato, kad ryšys tarp radarų operatorių 99 % laiko turi būti užmegztas per 2 sekundes. </w:t>
      </w:r>
    </w:p>
    <w:p w14:paraId="002DF536" w14:textId="2261511D" w:rsidR="00543CB7" w:rsidRPr="00CC63BB" w:rsidRDefault="00F8618A" w:rsidP="00325D54">
      <w:pPr>
        <w:pStyle w:val="Style1"/>
        <w:numPr>
          <w:ilvl w:val="3"/>
          <w:numId w:val="1"/>
        </w:numPr>
        <w:spacing w:before="120" w:after="120"/>
        <w:ind w:left="1559" w:hanging="1134"/>
        <w:jc w:val="both"/>
        <w:rPr>
          <w:rFonts w:cstheme="minorHAnsi"/>
          <w:bCs w:val="0"/>
        </w:rPr>
      </w:pPr>
      <w:r w:rsidRPr="00CC63BB">
        <w:rPr>
          <w:rFonts w:asciiTheme="minorHAnsi" w:hAnsiTheme="minorHAnsi" w:cstheme="minorHAnsi"/>
          <w:b w:val="0"/>
          <w:sz w:val="22"/>
          <w:szCs w:val="22"/>
        </w:rPr>
        <w:t xml:space="preserve">Uždelsimo intervalas tarp A šalies, inicijuojančios skambutį, ir B šalies, gaunančios skambučio įspėjimą / indikaciją, turi būti ne ilgesnis nei 2 sekundės. </w:t>
      </w:r>
    </w:p>
    <w:p w14:paraId="6EDC2297" w14:textId="27433E2A" w:rsidR="00D72E42" w:rsidRPr="00CC63BB" w:rsidRDefault="00F8618A" w:rsidP="005A25CA">
      <w:pPr>
        <w:pStyle w:val="Style1"/>
        <w:numPr>
          <w:ilvl w:val="2"/>
          <w:numId w:val="1"/>
        </w:numPr>
        <w:ind w:left="1276" w:hanging="850"/>
        <w:jc w:val="both"/>
        <w:rPr>
          <w:rFonts w:asciiTheme="minorHAnsi" w:hAnsiTheme="minorHAnsi" w:cstheme="minorHAnsi"/>
          <w:bCs w:val="0"/>
          <w:sz w:val="22"/>
          <w:szCs w:val="22"/>
        </w:rPr>
      </w:pPr>
      <w:r w:rsidRPr="00CC63BB">
        <w:rPr>
          <w:rFonts w:asciiTheme="minorHAnsi" w:hAnsiTheme="minorHAnsi" w:cstheme="minorHAnsi"/>
          <w:bCs w:val="0"/>
          <w:sz w:val="22"/>
          <w:szCs w:val="22"/>
        </w:rPr>
        <w:t xml:space="preserve">Momentinės prieigos skambučiai </w:t>
      </w:r>
    </w:p>
    <w:p w14:paraId="594ECFFB" w14:textId="1B837F99" w:rsidR="00BA7972" w:rsidRPr="00CC63BB" w:rsidRDefault="004D2D53" w:rsidP="00325D54">
      <w:pPr>
        <w:pStyle w:val="Style1"/>
        <w:numPr>
          <w:ilvl w:val="3"/>
          <w:numId w:val="1"/>
        </w:numPr>
        <w:spacing w:before="120" w:after="120"/>
        <w:ind w:left="1559" w:hanging="1134"/>
        <w:jc w:val="both"/>
        <w:rPr>
          <w:rFonts w:cstheme="minorHAnsi"/>
          <w:bCs w:val="0"/>
        </w:rPr>
      </w:pPr>
      <w:r w:rsidRPr="00CC63BB">
        <w:rPr>
          <w:rFonts w:asciiTheme="minorHAnsi" w:hAnsiTheme="minorHAnsi" w:cstheme="minorHAnsi"/>
          <w:b w:val="0"/>
          <w:bCs w:val="0"/>
          <w:sz w:val="22"/>
          <w:szCs w:val="22"/>
        </w:rPr>
        <w:t xml:space="preserve">IA – tai priemonė „užmegzti“ telefono ryšį tarp dviejų vartotojų, kai tam yra operacinis poreikis. </w:t>
      </w:r>
    </w:p>
    <w:p w14:paraId="2DB5305B" w14:textId="4C07C059" w:rsidR="00543CB7" w:rsidRPr="00CC63BB" w:rsidRDefault="00F8618A" w:rsidP="00325D54">
      <w:pPr>
        <w:pStyle w:val="Style1"/>
        <w:numPr>
          <w:ilvl w:val="3"/>
          <w:numId w:val="1"/>
        </w:numPr>
        <w:spacing w:before="120" w:after="120"/>
        <w:ind w:left="1559" w:hanging="1134"/>
        <w:jc w:val="both"/>
        <w:rPr>
          <w:rFonts w:cstheme="minorHAnsi"/>
          <w:bCs w:val="0"/>
        </w:rPr>
      </w:pPr>
      <w:r w:rsidRPr="00CC63BB">
        <w:rPr>
          <w:rFonts w:asciiTheme="minorHAnsi" w:hAnsiTheme="minorHAnsi" w:cstheme="minorHAnsi"/>
          <w:b w:val="0"/>
          <w:sz w:val="22"/>
          <w:szCs w:val="22"/>
        </w:rPr>
        <w:t xml:space="preserve">Naudojant šį įrenginį, A šaliai tereikia paspausti vieną </w:t>
      </w:r>
      <w:r w:rsidR="004D2D53" w:rsidRPr="00CC63BB">
        <w:rPr>
          <w:rFonts w:asciiTheme="minorHAnsi" w:hAnsiTheme="minorHAnsi" w:cstheme="minorHAnsi"/>
          <w:b w:val="0"/>
          <w:sz w:val="22"/>
          <w:szCs w:val="22"/>
        </w:rPr>
        <w:t>mygtuką</w:t>
      </w:r>
      <w:r w:rsidRPr="00CC63BB">
        <w:rPr>
          <w:rFonts w:asciiTheme="minorHAnsi" w:hAnsiTheme="minorHAnsi" w:cstheme="minorHAnsi"/>
          <w:b w:val="0"/>
          <w:sz w:val="22"/>
          <w:szCs w:val="22"/>
        </w:rPr>
        <w:t xml:space="preserve"> skambučiui inicijuoti. </w:t>
      </w:r>
    </w:p>
    <w:p w14:paraId="1B0CE27C" w14:textId="25492883" w:rsidR="00543CB7" w:rsidRPr="00CC63BB" w:rsidRDefault="004D2D53" w:rsidP="00325D54">
      <w:pPr>
        <w:pStyle w:val="Style1"/>
        <w:numPr>
          <w:ilvl w:val="3"/>
          <w:numId w:val="1"/>
        </w:numPr>
        <w:spacing w:before="120" w:after="120"/>
        <w:ind w:left="1559" w:hanging="1134"/>
        <w:jc w:val="both"/>
        <w:rPr>
          <w:rFonts w:cstheme="minorHAnsi"/>
          <w:bCs w:val="0"/>
        </w:rPr>
      </w:pPr>
      <w:r w:rsidRPr="00CC63BB">
        <w:rPr>
          <w:rFonts w:asciiTheme="minorHAnsi" w:hAnsiTheme="minorHAnsi" w:cstheme="minorHAnsi"/>
          <w:b w:val="0"/>
          <w:sz w:val="22"/>
          <w:szCs w:val="22"/>
        </w:rPr>
        <w:lastRenderedPageBreak/>
        <w:t xml:space="preserve">B šalies adresas priskiriamas ir konfigūruojamas A šalies </w:t>
      </w:r>
      <w:r w:rsidR="00002FEF">
        <w:rPr>
          <w:rFonts w:asciiTheme="minorHAnsi" w:hAnsiTheme="minorHAnsi" w:cstheme="minorHAnsi"/>
          <w:b w:val="0"/>
          <w:sz w:val="22"/>
          <w:szCs w:val="22"/>
        </w:rPr>
        <w:t>Sistem</w:t>
      </w:r>
      <w:r w:rsidRPr="00CC63BB">
        <w:rPr>
          <w:rFonts w:asciiTheme="minorHAnsi" w:hAnsiTheme="minorHAnsi" w:cstheme="minorHAnsi"/>
          <w:b w:val="0"/>
          <w:sz w:val="22"/>
          <w:szCs w:val="22"/>
        </w:rPr>
        <w:t xml:space="preserve">oje, todėl yra unikaliai susietas su konkrečiu </w:t>
      </w:r>
      <w:r w:rsidR="00D236C2" w:rsidRPr="00CC63BB">
        <w:rPr>
          <w:rFonts w:asciiTheme="minorHAnsi" w:hAnsiTheme="minorHAnsi" w:cstheme="minorHAnsi"/>
          <w:b w:val="0"/>
          <w:sz w:val="22"/>
          <w:szCs w:val="22"/>
        </w:rPr>
        <w:t>mygtuku</w:t>
      </w:r>
      <w:r w:rsidRPr="00CC63BB">
        <w:rPr>
          <w:rFonts w:asciiTheme="minorHAnsi" w:hAnsiTheme="minorHAnsi" w:cstheme="minorHAnsi"/>
          <w:b w:val="0"/>
          <w:sz w:val="22"/>
          <w:szCs w:val="22"/>
        </w:rPr>
        <w:t xml:space="preserve"> ir pažymėtas B šalies tapatybe. </w:t>
      </w:r>
    </w:p>
    <w:p w14:paraId="58597734" w14:textId="7616D159" w:rsidR="00543CB7" w:rsidRPr="00CC63BB" w:rsidRDefault="004D2D53" w:rsidP="00325D54">
      <w:pPr>
        <w:pStyle w:val="Style1"/>
        <w:numPr>
          <w:ilvl w:val="3"/>
          <w:numId w:val="1"/>
        </w:numPr>
        <w:spacing w:before="120" w:after="120"/>
        <w:ind w:left="1559" w:hanging="1134"/>
        <w:jc w:val="both"/>
        <w:rPr>
          <w:rFonts w:cstheme="minorHAnsi"/>
          <w:bCs w:val="0"/>
        </w:rPr>
      </w:pPr>
      <w:r w:rsidRPr="00CC63BB">
        <w:rPr>
          <w:rFonts w:asciiTheme="minorHAnsi" w:hAnsiTheme="minorHAnsi" w:cstheme="minorHAnsi"/>
          <w:b w:val="0"/>
          <w:sz w:val="22"/>
          <w:szCs w:val="22"/>
        </w:rPr>
        <w:t xml:space="preserve">A šaliai neturi būti suteikiamas skambėjimo tonas ir išeinantys signaliniai tonai. A šaliai neturi būti priskiriamas skambėjimo tonas. </w:t>
      </w:r>
    </w:p>
    <w:p w14:paraId="7B3EDCA8" w14:textId="1BFE4135" w:rsidR="00543CB7" w:rsidRPr="00CC63BB" w:rsidRDefault="005E7D5D" w:rsidP="00325D54">
      <w:pPr>
        <w:pStyle w:val="Style1"/>
        <w:numPr>
          <w:ilvl w:val="3"/>
          <w:numId w:val="1"/>
        </w:numPr>
        <w:spacing w:before="120" w:after="120"/>
        <w:ind w:left="1559" w:hanging="1134"/>
        <w:jc w:val="both"/>
        <w:rPr>
          <w:rFonts w:cstheme="minorHAnsi"/>
          <w:bCs w:val="0"/>
        </w:rPr>
      </w:pPr>
      <w:r w:rsidRPr="00CC63BB">
        <w:rPr>
          <w:rFonts w:asciiTheme="minorHAnsi" w:hAnsiTheme="minorHAnsi" w:cstheme="minorHAnsi"/>
          <w:b w:val="0"/>
          <w:sz w:val="22"/>
          <w:szCs w:val="22"/>
        </w:rPr>
        <w:t>Jei</w:t>
      </w:r>
      <w:r w:rsidR="00664816" w:rsidRPr="00CC63BB">
        <w:rPr>
          <w:rFonts w:asciiTheme="minorHAnsi" w:hAnsiTheme="minorHAnsi" w:cstheme="minorHAnsi"/>
          <w:b w:val="0"/>
          <w:sz w:val="22"/>
          <w:szCs w:val="22"/>
        </w:rPr>
        <w:t>gu</w:t>
      </w:r>
      <w:r w:rsidRPr="00CC63BB">
        <w:rPr>
          <w:rFonts w:asciiTheme="minorHAnsi" w:hAnsiTheme="minorHAnsi" w:cstheme="minorHAnsi"/>
          <w:b w:val="0"/>
          <w:sz w:val="22"/>
          <w:szCs w:val="22"/>
        </w:rPr>
        <w:t xml:space="preserve"> dėl bet kokios priežasties, įskaitant užimtumo režimą, skambutis nutrūksta, A šaliai turi būti suteikiamas tonas „Neveikia“. </w:t>
      </w:r>
    </w:p>
    <w:p w14:paraId="35A3FFE9" w14:textId="6794D69B" w:rsidR="00543CB7" w:rsidRPr="00CC63BB" w:rsidRDefault="005E7D5D" w:rsidP="00325D54">
      <w:pPr>
        <w:pStyle w:val="Style1"/>
        <w:numPr>
          <w:ilvl w:val="3"/>
          <w:numId w:val="1"/>
        </w:numPr>
        <w:spacing w:before="120" w:after="120"/>
        <w:ind w:left="1559" w:hanging="1134"/>
        <w:jc w:val="both"/>
        <w:rPr>
          <w:rFonts w:cstheme="minorHAnsi"/>
          <w:bCs w:val="0"/>
        </w:rPr>
      </w:pPr>
      <w:r w:rsidRPr="00CC63BB">
        <w:rPr>
          <w:rFonts w:asciiTheme="minorHAnsi" w:hAnsiTheme="minorHAnsi" w:cstheme="minorHAnsi"/>
          <w:b w:val="0"/>
          <w:sz w:val="22"/>
          <w:szCs w:val="22"/>
        </w:rPr>
        <w:t xml:space="preserve">A šalies tapatybė B šaliai nurodoma susiejant ją su priskirtu ir pusiau visam laikui B šalies </w:t>
      </w:r>
      <w:r w:rsidR="00002FEF">
        <w:rPr>
          <w:rFonts w:asciiTheme="minorHAnsi" w:hAnsiTheme="minorHAnsi" w:cstheme="minorHAnsi"/>
          <w:b w:val="0"/>
          <w:sz w:val="22"/>
          <w:szCs w:val="22"/>
        </w:rPr>
        <w:t>Sistem</w:t>
      </w:r>
      <w:r w:rsidRPr="00CC63BB">
        <w:rPr>
          <w:rFonts w:asciiTheme="minorHAnsi" w:hAnsiTheme="minorHAnsi" w:cstheme="minorHAnsi"/>
          <w:b w:val="0"/>
          <w:sz w:val="22"/>
          <w:szCs w:val="22"/>
        </w:rPr>
        <w:t xml:space="preserve">oje užfiksuotu </w:t>
      </w:r>
      <w:r w:rsidR="00D236C2" w:rsidRPr="00CC63BB">
        <w:rPr>
          <w:rFonts w:asciiTheme="minorHAnsi" w:hAnsiTheme="minorHAnsi" w:cstheme="minorHAnsi"/>
          <w:b w:val="0"/>
          <w:sz w:val="22"/>
          <w:szCs w:val="22"/>
        </w:rPr>
        <w:t>mygtuku</w:t>
      </w:r>
      <w:r w:rsidRPr="00CC63BB">
        <w:rPr>
          <w:rFonts w:asciiTheme="minorHAnsi" w:hAnsiTheme="minorHAnsi" w:cstheme="minorHAnsi"/>
          <w:b w:val="0"/>
          <w:sz w:val="22"/>
          <w:szCs w:val="22"/>
        </w:rPr>
        <w:t xml:space="preserve"> arba dinaminiu rodymu. Dėl paprastai skubaus IA skambučių pobūdžio bet kokie vaizdiniai ir / arba garsiniai įspėjimai turi skirtis nuo kitų tipų skambučių. </w:t>
      </w:r>
    </w:p>
    <w:p w14:paraId="6F9D5041" w14:textId="3749C791" w:rsidR="00543CB7" w:rsidRPr="00CC63BB" w:rsidRDefault="001B6A2D" w:rsidP="00325D54">
      <w:pPr>
        <w:pStyle w:val="Style1"/>
        <w:numPr>
          <w:ilvl w:val="3"/>
          <w:numId w:val="1"/>
        </w:numPr>
        <w:spacing w:before="120" w:after="120"/>
        <w:ind w:left="1559" w:hanging="1134"/>
        <w:jc w:val="both"/>
        <w:rPr>
          <w:rFonts w:cstheme="minorHAnsi"/>
          <w:bCs w:val="0"/>
        </w:rPr>
      </w:pPr>
      <w:r w:rsidRPr="00CC63BB">
        <w:rPr>
          <w:rFonts w:asciiTheme="minorHAnsi" w:hAnsiTheme="minorHAnsi" w:cstheme="minorHAnsi"/>
          <w:b w:val="0"/>
          <w:sz w:val="22"/>
          <w:szCs w:val="22"/>
        </w:rPr>
        <w:t xml:space="preserve">B šalies </w:t>
      </w:r>
      <w:r w:rsidR="00002FEF">
        <w:rPr>
          <w:rFonts w:asciiTheme="minorHAnsi" w:hAnsiTheme="minorHAnsi" w:cstheme="minorHAnsi"/>
          <w:b w:val="0"/>
          <w:sz w:val="22"/>
          <w:szCs w:val="22"/>
        </w:rPr>
        <w:t>Sistem</w:t>
      </w:r>
      <w:r w:rsidRPr="00CC63BB">
        <w:rPr>
          <w:rFonts w:asciiTheme="minorHAnsi" w:hAnsiTheme="minorHAnsi" w:cstheme="minorHAnsi"/>
          <w:b w:val="0"/>
          <w:sz w:val="22"/>
          <w:szCs w:val="22"/>
        </w:rPr>
        <w:t>oje garsinis įspėjimas generuojamas pagal šias parinktis:</w:t>
      </w:r>
    </w:p>
    <w:p w14:paraId="011CB9D0" w14:textId="470A0312" w:rsidR="00543CB7" w:rsidRPr="00CC63BB" w:rsidRDefault="001B6A2D" w:rsidP="00BD3430">
      <w:pPr>
        <w:pStyle w:val="ListParagraph"/>
        <w:numPr>
          <w:ilvl w:val="0"/>
          <w:numId w:val="3"/>
        </w:numPr>
        <w:autoSpaceDE w:val="0"/>
        <w:autoSpaceDN w:val="0"/>
        <w:adjustRightInd w:val="0"/>
        <w:spacing w:before="120" w:after="120" w:line="240" w:lineRule="auto"/>
        <w:ind w:left="1843" w:hanging="283"/>
        <w:jc w:val="both"/>
        <w:rPr>
          <w:rFonts w:eastAsia="Arial Unicode MS" w:cstheme="minorHAnsi"/>
          <w:bCs/>
        </w:rPr>
      </w:pPr>
      <w:r w:rsidRPr="00CC63BB">
        <w:rPr>
          <w:rFonts w:eastAsia="Arial Unicode MS" w:cstheme="minorHAnsi"/>
          <w:bCs/>
        </w:rPr>
        <w:t>Jokio garsinio įspėjimo,</w:t>
      </w:r>
    </w:p>
    <w:p w14:paraId="19E4022B" w14:textId="1B05CDD0" w:rsidR="00543CB7" w:rsidRPr="00CC63BB" w:rsidRDefault="00720DF8" w:rsidP="00325D54">
      <w:pPr>
        <w:pStyle w:val="ListParagraph"/>
        <w:numPr>
          <w:ilvl w:val="0"/>
          <w:numId w:val="3"/>
        </w:numPr>
        <w:autoSpaceDE w:val="0"/>
        <w:autoSpaceDN w:val="0"/>
        <w:adjustRightInd w:val="0"/>
        <w:spacing w:before="120" w:after="120" w:line="240" w:lineRule="auto"/>
        <w:ind w:left="1843" w:hanging="284"/>
        <w:contextualSpacing w:val="0"/>
        <w:jc w:val="both"/>
        <w:rPr>
          <w:rFonts w:eastAsia="Arial Unicode MS" w:cstheme="minorHAnsi"/>
          <w:bCs/>
        </w:rPr>
      </w:pPr>
      <w:r w:rsidRPr="00CC63BB">
        <w:rPr>
          <w:rFonts w:eastAsia="Arial Unicode MS" w:cstheme="minorHAnsi"/>
          <w:bCs/>
        </w:rPr>
        <w:t>fiksuotos trukmės įspėjimas.</w:t>
      </w:r>
    </w:p>
    <w:p w14:paraId="5B33EE02" w14:textId="73669247" w:rsidR="002768FC" w:rsidRPr="00CC63BB" w:rsidRDefault="0045533D" w:rsidP="00325D54">
      <w:pPr>
        <w:pStyle w:val="Style1"/>
        <w:numPr>
          <w:ilvl w:val="3"/>
          <w:numId w:val="1"/>
        </w:numPr>
        <w:spacing w:before="120" w:after="120"/>
        <w:ind w:left="1559" w:hanging="1134"/>
        <w:jc w:val="both"/>
        <w:rPr>
          <w:rFonts w:cstheme="minorHAnsi"/>
          <w:bCs w:val="0"/>
        </w:rPr>
      </w:pPr>
      <w:r w:rsidRPr="00CC63BB">
        <w:rPr>
          <w:rFonts w:asciiTheme="minorHAnsi" w:hAnsiTheme="minorHAnsi" w:cstheme="minorHAnsi"/>
          <w:b w:val="0"/>
          <w:sz w:val="22"/>
          <w:szCs w:val="22"/>
        </w:rPr>
        <w:t xml:space="preserve">B šalies </w:t>
      </w:r>
      <w:r w:rsidR="00002FEF">
        <w:rPr>
          <w:rFonts w:asciiTheme="minorHAnsi" w:hAnsiTheme="minorHAnsi" w:cstheme="minorHAnsi"/>
          <w:b w:val="0"/>
          <w:sz w:val="22"/>
          <w:szCs w:val="22"/>
        </w:rPr>
        <w:t>Sistem</w:t>
      </w:r>
      <w:r w:rsidRPr="00CC63BB">
        <w:rPr>
          <w:rFonts w:asciiTheme="minorHAnsi" w:hAnsiTheme="minorHAnsi" w:cstheme="minorHAnsi"/>
          <w:b w:val="0"/>
          <w:sz w:val="22"/>
          <w:szCs w:val="22"/>
        </w:rPr>
        <w:t xml:space="preserve">a automatiškai priima įeinantį skambutį be jokio vartotojo įsikišimo. Tai įvyksta neatsižvelgiant į tai, ar B šalis yra užimta, ar nevykdo jokio kito skambučio. Taigi, B šalies užimtumas yra visiškai neįprastas ir A šaliai turėtų būti priskirtas „Ne paslaugos“ tonas. Šiame etape užmezgamas </w:t>
      </w:r>
      <w:r w:rsidR="00EF4412" w:rsidRPr="00CC63BB">
        <w:rPr>
          <w:rFonts w:asciiTheme="minorHAnsi" w:hAnsiTheme="minorHAnsi" w:cstheme="minorHAnsi"/>
          <w:b w:val="0"/>
          <w:sz w:val="22"/>
          <w:szCs w:val="22"/>
        </w:rPr>
        <w:t>kalbinis</w:t>
      </w:r>
      <w:r w:rsidRPr="00CC63BB">
        <w:rPr>
          <w:rFonts w:asciiTheme="minorHAnsi" w:hAnsiTheme="minorHAnsi" w:cstheme="minorHAnsi"/>
          <w:b w:val="0"/>
          <w:sz w:val="22"/>
          <w:szCs w:val="22"/>
        </w:rPr>
        <w:t xml:space="preserve"> kanalas tarp A šalies ir B šalies. </w:t>
      </w:r>
    </w:p>
    <w:p w14:paraId="723E9A04" w14:textId="33BADC4B" w:rsidR="00543CB7" w:rsidRPr="00CC63BB" w:rsidRDefault="00E74C1E" w:rsidP="00325D54">
      <w:pPr>
        <w:pStyle w:val="Style1"/>
        <w:numPr>
          <w:ilvl w:val="3"/>
          <w:numId w:val="1"/>
        </w:numPr>
        <w:spacing w:before="120" w:after="120"/>
        <w:ind w:left="1559" w:hanging="1134"/>
        <w:jc w:val="both"/>
        <w:rPr>
          <w:rFonts w:cstheme="minorHAnsi"/>
          <w:bCs w:val="0"/>
        </w:rPr>
      </w:pPr>
      <w:r w:rsidRPr="00CC63BB">
        <w:rPr>
          <w:rFonts w:asciiTheme="minorHAnsi" w:hAnsiTheme="minorHAnsi" w:cstheme="minorHAnsi"/>
          <w:b w:val="0"/>
          <w:sz w:val="22"/>
          <w:szCs w:val="22"/>
        </w:rPr>
        <w:t xml:space="preserve">B šalis gali atsakyti A šaliai aktyvuodama su gaunamu skambučiu susietą </w:t>
      </w:r>
      <w:r w:rsidR="00D236C2" w:rsidRPr="00CC63BB">
        <w:rPr>
          <w:rFonts w:asciiTheme="minorHAnsi" w:hAnsiTheme="minorHAnsi" w:cstheme="minorHAnsi"/>
          <w:b w:val="0"/>
          <w:sz w:val="22"/>
          <w:szCs w:val="22"/>
        </w:rPr>
        <w:t>mygtuką</w:t>
      </w:r>
      <w:r w:rsidRPr="00CC63BB">
        <w:rPr>
          <w:rFonts w:asciiTheme="minorHAnsi" w:hAnsiTheme="minorHAnsi" w:cstheme="minorHAnsi"/>
          <w:b w:val="0"/>
          <w:sz w:val="22"/>
          <w:szCs w:val="22"/>
        </w:rPr>
        <w:t>. Šis veiksmas įjungia grįžtamąjį kalbinį kelią, jei</w:t>
      </w:r>
      <w:r w:rsidR="00664816" w:rsidRPr="00CC63BB">
        <w:rPr>
          <w:rFonts w:asciiTheme="minorHAnsi" w:hAnsiTheme="minorHAnsi" w:cstheme="minorHAnsi"/>
          <w:b w:val="0"/>
          <w:sz w:val="22"/>
          <w:szCs w:val="22"/>
        </w:rPr>
        <w:t>gu</w:t>
      </w:r>
      <w:r w:rsidRPr="00CC63BB">
        <w:rPr>
          <w:rFonts w:asciiTheme="minorHAnsi" w:hAnsiTheme="minorHAnsi" w:cstheme="minorHAnsi"/>
          <w:b w:val="0"/>
          <w:sz w:val="22"/>
          <w:szCs w:val="22"/>
        </w:rPr>
        <w:t xml:space="preserve"> jis įvyksta dabartinio skambučio metu. Priešingu atveju, jis laikomas nauju IA skambučiu. </w:t>
      </w:r>
    </w:p>
    <w:p w14:paraId="66A77CBE" w14:textId="4B494589" w:rsidR="00543CB7" w:rsidRPr="00CC63BB" w:rsidRDefault="008623C2" w:rsidP="00325D54">
      <w:pPr>
        <w:pStyle w:val="Style1"/>
        <w:numPr>
          <w:ilvl w:val="3"/>
          <w:numId w:val="1"/>
        </w:numPr>
        <w:spacing w:before="120" w:after="120"/>
        <w:ind w:left="1559" w:hanging="1134"/>
        <w:jc w:val="both"/>
        <w:rPr>
          <w:rFonts w:cstheme="minorHAnsi"/>
          <w:bCs w:val="0"/>
        </w:rPr>
      </w:pPr>
      <w:r w:rsidRPr="00CC63BB">
        <w:rPr>
          <w:rFonts w:asciiTheme="minorHAnsi" w:hAnsiTheme="minorHAnsi" w:cstheme="minorHAnsi"/>
          <w:b w:val="0"/>
          <w:sz w:val="22"/>
          <w:szCs w:val="22"/>
        </w:rPr>
        <w:t>Jei</w:t>
      </w:r>
      <w:r w:rsidR="00664816" w:rsidRPr="00CC63BB">
        <w:rPr>
          <w:rFonts w:asciiTheme="minorHAnsi" w:hAnsiTheme="minorHAnsi" w:cstheme="minorHAnsi"/>
          <w:b w:val="0"/>
          <w:sz w:val="22"/>
          <w:szCs w:val="22"/>
        </w:rPr>
        <w:t>gu</w:t>
      </w:r>
      <w:r w:rsidRPr="00CC63BB">
        <w:rPr>
          <w:rFonts w:asciiTheme="minorHAnsi" w:hAnsiTheme="minorHAnsi" w:cstheme="minorHAnsi"/>
          <w:b w:val="0"/>
          <w:sz w:val="22"/>
          <w:szCs w:val="22"/>
        </w:rPr>
        <w:t xml:space="preserve"> B šalis atsako dabartinio skambučio metu, skambutis negali būti baigtas, kol abi šalys jo nenutraukia. Jei</w:t>
      </w:r>
      <w:r w:rsidR="00664816" w:rsidRPr="00CC63BB">
        <w:rPr>
          <w:rFonts w:asciiTheme="minorHAnsi" w:hAnsiTheme="minorHAnsi" w:cstheme="minorHAnsi"/>
          <w:b w:val="0"/>
          <w:sz w:val="22"/>
          <w:szCs w:val="22"/>
        </w:rPr>
        <w:t>gu</w:t>
      </w:r>
      <w:r w:rsidRPr="00CC63BB">
        <w:rPr>
          <w:rFonts w:asciiTheme="minorHAnsi" w:hAnsiTheme="minorHAnsi" w:cstheme="minorHAnsi"/>
          <w:b w:val="0"/>
          <w:sz w:val="22"/>
          <w:szCs w:val="22"/>
        </w:rPr>
        <w:t xml:space="preserve"> B šalis neatsako, skambutis baigiamas, kai A šalis nutraukia IA skambutį. </w:t>
      </w:r>
    </w:p>
    <w:p w14:paraId="42697770" w14:textId="5A76F59A" w:rsidR="00543CB7" w:rsidRPr="00CC63BB" w:rsidRDefault="008623C2" w:rsidP="00325D54">
      <w:pPr>
        <w:pStyle w:val="Style1"/>
        <w:numPr>
          <w:ilvl w:val="3"/>
          <w:numId w:val="1"/>
        </w:numPr>
        <w:spacing w:before="120" w:after="120"/>
        <w:ind w:left="1559" w:hanging="1134"/>
        <w:jc w:val="both"/>
        <w:rPr>
          <w:rFonts w:cstheme="minorHAnsi"/>
          <w:bCs w:val="0"/>
        </w:rPr>
      </w:pPr>
      <w:r w:rsidRPr="00CC63BB">
        <w:rPr>
          <w:rFonts w:asciiTheme="minorHAnsi" w:hAnsiTheme="minorHAnsi" w:cstheme="minorHAnsi"/>
          <w:b w:val="0"/>
          <w:sz w:val="22"/>
          <w:szCs w:val="22"/>
        </w:rPr>
        <w:t xml:space="preserve">Skambučio </w:t>
      </w:r>
      <w:r w:rsidR="00E74C1E" w:rsidRPr="00CC63BB">
        <w:rPr>
          <w:rFonts w:asciiTheme="minorHAnsi" w:hAnsiTheme="minorHAnsi" w:cstheme="minorHAnsi"/>
          <w:b w:val="0"/>
          <w:sz w:val="22"/>
          <w:szCs w:val="22"/>
        </w:rPr>
        <w:t>nutraukimas</w:t>
      </w:r>
      <w:r w:rsidRPr="00CC63BB">
        <w:rPr>
          <w:rFonts w:asciiTheme="minorHAnsi" w:hAnsiTheme="minorHAnsi" w:cstheme="minorHAnsi"/>
          <w:b w:val="0"/>
          <w:sz w:val="22"/>
          <w:szCs w:val="22"/>
        </w:rPr>
        <w:t xml:space="preserve"> neturi jokios įtakos kitiems vykstantiems skambučiams nei A, nei B šalyje. </w:t>
      </w:r>
    </w:p>
    <w:p w14:paraId="6317EB89" w14:textId="07470587" w:rsidR="00543CB7" w:rsidRPr="00CC63BB" w:rsidRDefault="00847C31" w:rsidP="00325D54">
      <w:pPr>
        <w:pStyle w:val="Style1"/>
        <w:numPr>
          <w:ilvl w:val="3"/>
          <w:numId w:val="1"/>
        </w:numPr>
        <w:spacing w:before="120" w:after="120"/>
        <w:ind w:left="1559" w:hanging="1134"/>
        <w:jc w:val="both"/>
        <w:rPr>
          <w:rFonts w:cstheme="minorHAnsi"/>
          <w:bCs w:val="0"/>
        </w:rPr>
      </w:pPr>
      <w:r w:rsidRPr="00CC63BB">
        <w:rPr>
          <w:rFonts w:asciiTheme="minorHAnsi" w:hAnsiTheme="minorHAnsi" w:cstheme="minorHAnsi"/>
          <w:b w:val="0"/>
          <w:sz w:val="22"/>
          <w:szCs w:val="22"/>
        </w:rPr>
        <w:t xml:space="preserve">IA turi būti suprojektuotas taip, kad atitiktų momentinio </w:t>
      </w:r>
      <w:r w:rsidR="006C5919" w:rsidRPr="00CC63BB">
        <w:rPr>
          <w:rFonts w:asciiTheme="minorHAnsi" w:hAnsiTheme="minorHAnsi" w:cstheme="minorHAnsi"/>
          <w:b w:val="0"/>
          <w:sz w:val="22"/>
          <w:szCs w:val="22"/>
        </w:rPr>
        <w:t>skrydžių vadovų</w:t>
      </w:r>
      <w:r w:rsidRPr="00CC63BB">
        <w:rPr>
          <w:rFonts w:asciiTheme="minorHAnsi" w:hAnsiTheme="minorHAnsi" w:cstheme="minorHAnsi"/>
          <w:b w:val="0"/>
          <w:sz w:val="22"/>
          <w:szCs w:val="22"/>
        </w:rPr>
        <w:t xml:space="preserve"> tarpusavio kalbinio ryšio reikalavimus, kurie numato, kad dvipusis tiesioginis ryšys tarp fiziškai ne gretimų </w:t>
      </w:r>
      <w:r w:rsidR="006C5919" w:rsidRPr="00CC63BB">
        <w:rPr>
          <w:rFonts w:asciiTheme="minorHAnsi" w:hAnsiTheme="minorHAnsi" w:cstheme="minorHAnsi"/>
          <w:b w:val="0"/>
          <w:sz w:val="22"/>
          <w:szCs w:val="22"/>
        </w:rPr>
        <w:t>skrydžių vadovų</w:t>
      </w:r>
      <w:r w:rsidRPr="00CC63BB">
        <w:rPr>
          <w:rFonts w:asciiTheme="minorHAnsi" w:hAnsiTheme="minorHAnsi" w:cstheme="minorHAnsi"/>
          <w:b w:val="0"/>
          <w:sz w:val="22"/>
          <w:szCs w:val="22"/>
        </w:rPr>
        <w:t xml:space="preserve"> turi būti užmegztas per 1 sekundę ar greičiau 99 % atvejų. </w:t>
      </w:r>
    </w:p>
    <w:p w14:paraId="27B3DD88" w14:textId="19F46E98" w:rsidR="00543CB7" w:rsidRPr="00CC63BB" w:rsidRDefault="008623C2" w:rsidP="00325D54">
      <w:pPr>
        <w:pStyle w:val="Style1"/>
        <w:numPr>
          <w:ilvl w:val="3"/>
          <w:numId w:val="1"/>
        </w:numPr>
        <w:spacing w:before="120" w:after="120"/>
        <w:ind w:left="1559" w:hanging="1134"/>
        <w:jc w:val="both"/>
        <w:rPr>
          <w:rFonts w:cstheme="minorHAnsi"/>
          <w:bCs w:val="0"/>
        </w:rPr>
      </w:pPr>
      <w:r w:rsidRPr="00CC63BB">
        <w:rPr>
          <w:rFonts w:asciiTheme="minorHAnsi" w:hAnsiTheme="minorHAnsi" w:cstheme="minorHAnsi"/>
          <w:b w:val="0"/>
          <w:sz w:val="22"/>
          <w:szCs w:val="22"/>
        </w:rPr>
        <w:t xml:space="preserve">Uždelsimo intervalas tarp A šalies skambučio inicijavimo ir A šalies bei B šalies kalbinio kanalo užmezgimo turi būti ne ilgesnis </w:t>
      </w:r>
      <w:r w:rsidR="00664816" w:rsidRPr="00CC63BB">
        <w:rPr>
          <w:rFonts w:asciiTheme="minorHAnsi" w:hAnsiTheme="minorHAnsi" w:cstheme="minorHAnsi"/>
          <w:b w:val="0"/>
          <w:sz w:val="22"/>
          <w:szCs w:val="22"/>
        </w:rPr>
        <w:t>nei</w:t>
      </w:r>
      <w:r w:rsidRPr="00CC63BB">
        <w:rPr>
          <w:rFonts w:asciiTheme="minorHAnsi" w:hAnsiTheme="minorHAnsi" w:cstheme="minorHAnsi"/>
          <w:b w:val="0"/>
          <w:sz w:val="22"/>
          <w:szCs w:val="22"/>
        </w:rPr>
        <w:t xml:space="preserve"> 1 sekundė. </w:t>
      </w:r>
    </w:p>
    <w:p w14:paraId="480A51C7" w14:textId="2A7222A5" w:rsidR="00D15D2C" w:rsidRPr="00CC63BB" w:rsidRDefault="00E74C1E" w:rsidP="005A25CA">
      <w:pPr>
        <w:pStyle w:val="Style1"/>
        <w:numPr>
          <w:ilvl w:val="2"/>
          <w:numId w:val="1"/>
        </w:numPr>
        <w:ind w:left="1276" w:hanging="850"/>
        <w:jc w:val="both"/>
        <w:rPr>
          <w:rFonts w:asciiTheme="minorHAnsi" w:hAnsiTheme="minorHAnsi" w:cstheme="minorHAnsi"/>
          <w:bCs w:val="0"/>
          <w:sz w:val="22"/>
          <w:szCs w:val="22"/>
        </w:rPr>
      </w:pPr>
      <w:r w:rsidRPr="00CC63BB">
        <w:rPr>
          <w:rFonts w:asciiTheme="minorHAnsi" w:hAnsiTheme="minorHAnsi" w:cstheme="minorHAnsi"/>
          <w:bCs w:val="0"/>
          <w:sz w:val="22"/>
          <w:szCs w:val="22"/>
        </w:rPr>
        <w:t>Netiesioginės prieigos skambučiai</w:t>
      </w:r>
    </w:p>
    <w:p w14:paraId="4BF4D8D0" w14:textId="25E050EE" w:rsidR="002750A4" w:rsidRPr="00CC63BB" w:rsidRDefault="00847C31" w:rsidP="00325D54">
      <w:pPr>
        <w:pStyle w:val="Style1"/>
        <w:numPr>
          <w:ilvl w:val="3"/>
          <w:numId w:val="1"/>
        </w:numPr>
        <w:spacing w:before="120" w:after="120"/>
        <w:ind w:left="1559" w:hanging="1134"/>
        <w:jc w:val="both"/>
        <w:rPr>
          <w:rFonts w:cstheme="minorHAnsi"/>
          <w:bCs w:val="0"/>
        </w:rPr>
      </w:pPr>
      <w:r w:rsidRPr="00CC63BB">
        <w:rPr>
          <w:rFonts w:asciiTheme="minorHAnsi" w:hAnsiTheme="minorHAnsi" w:cstheme="minorHAnsi"/>
          <w:b w:val="0"/>
          <w:sz w:val="22"/>
          <w:szCs w:val="22"/>
        </w:rPr>
        <w:t xml:space="preserve">Netiesioginės prieigos (IDA) priemonė turi būti palaikoma tiek kaip vidinė, tiek kaip išorinė paslauga, naudojant privačias (PABX) ir viešąsias (PSTN) telefono paslaugas bei VoIP. </w:t>
      </w:r>
    </w:p>
    <w:p w14:paraId="14CECCEB" w14:textId="5CE9B029" w:rsidR="00543CB7" w:rsidRPr="00CC63BB" w:rsidRDefault="00847C31" w:rsidP="00325D54">
      <w:pPr>
        <w:pStyle w:val="Style1"/>
        <w:numPr>
          <w:ilvl w:val="3"/>
          <w:numId w:val="1"/>
        </w:numPr>
        <w:spacing w:before="120" w:after="120"/>
        <w:ind w:left="1559" w:hanging="1134"/>
        <w:jc w:val="both"/>
        <w:rPr>
          <w:rFonts w:cstheme="minorHAnsi"/>
          <w:bCs w:val="0"/>
        </w:rPr>
      </w:pPr>
      <w:r w:rsidRPr="00CC63BB">
        <w:rPr>
          <w:rFonts w:asciiTheme="minorHAnsi" w:hAnsiTheme="minorHAnsi" w:cstheme="minorHAnsi"/>
          <w:b w:val="0"/>
          <w:sz w:val="22"/>
          <w:szCs w:val="22"/>
        </w:rPr>
        <w:t xml:space="preserve">IDA paslauga turi sudaryti sąlygas A šaliai telefono klaviatūra įvesti visą B šalies adresą, kad pasirinktų tinklą ir būtų bandoma paskambinti nurodytu adresu. Tai atitinka įprastą telefono rinkimo operaciją. </w:t>
      </w:r>
    </w:p>
    <w:p w14:paraId="5C980E7D" w14:textId="1C39444B" w:rsidR="00DF39F0" w:rsidRPr="00CC63BB" w:rsidRDefault="00847C31" w:rsidP="00325D54">
      <w:pPr>
        <w:pStyle w:val="Style1"/>
        <w:numPr>
          <w:ilvl w:val="3"/>
          <w:numId w:val="1"/>
        </w:numPr>
        <w:spacing w:before="120" w:after="120"/>
        <w:ind w:left="1559" w:hanging="1134"/>
        <w:jc w:val="both"/>
        <w:rPr>
          <w:rFonts w:cstheme="minorHAnsi"/>
          <w:bCs w:val="0"/>
        </w:rPr>
      </w:pPr>
      <w:r w:rsidRPr="00CC63BB">
        <w:rPr>
          <w:rFonts w:asciiTheme="minorHAnsi" w:hAnsiTheme="minorHAnsi" w:cstheme="minorHAnsi"/>
          <w:b w:val="0"/>
          <w:sz w:val="22"/>
          <w:szCs w:val="22"/>
        </w:rPr>
        <w:t>A šaliai atitinkamai pranešama apie skambėjimo ir užimtumo signalus. Turi būti įrengtas tinkamas mechanizmas (ne ryšio nutraukimo signalas), skirtas informuoti A šalį, jei</w:t>
      </w:r>
      <w:r w:rsidR="00664816" w:rsidRPr="00CC63BB">
        <w:rPr>
          <w:rFonts w:asciiTheme="minorHAnsi" w:hAnsiTheme="minorHAnsi" w:cstheme="minorHAnsi"/>
          <w:b w:val="0"/>
          <w:sz w:val="22"/>
          <w:szCs w:val="22"/>
        </w:rPr>
        <w:t>gu</w:t>
      </w:r>
      <w:r w:rsidRPr="00CC63BB">
        <w:rPr>
          <w:rFonts w:asciiTheme="minorHAnsi" w:hAnsiTheme="minorHAnsi" w:cstheme="minorHAnsi"/>
          <w:b w:val="0"/>
          <w:sz w:val="22"/>
          <w:szCs w:val="22"/>
        </w:rPr>
        <w:t xml:space="preserve"> skambutis nutrūksta dėl bet kokios kitos priežasties nei užimtumas. </w:t>
      </w:r>
    </w:p>
    <w:p w14:paraId="5070B750" w14:textId="525339D1" w:rsidR="00DF39F0" w:rsidRPr="00CC63BB" w:rsidRDefault="00EF4412" w:rsidP="00325D54">
      <w:pPr>
        <w:pStyle w:val="Style1"/>
        <w:numPr>
          <w:ilvl w:val="3"/>
          <w:numId w:val="1"/>
        </w:numPr>
        <w:spacing w:before="120" w:after="120"/>
        <w:ind w:left="1559" w:hanging="1134"/>
        <w:jc w:val="both"/>
        <w:rPr>
          <w:rFonts w:cstheme="minorHAnsi"/>
          <w:bCs w:val="0"/>
        </w:rPr>
      </w:pPr>
      <w:r w:rsidRPr="00CC63BB">
        <w:rPr>
          <w:rFonts w:asciiTheme="minorHAnsi" w:hAnsiTheme="minorHAnsi" w:cstheme="minorHAnsi"/>
          <w:b w:val="0"/>
          <w:sz w:val="22"/>
          <w:szCs w:val="22"/>
        </w:rPr>
        <w:t xml:space="preserve">Turi būti galimybė, kad skambučiai iš daugiau nei vienos A šalies būtų pateikiami B šaliai vienu metu. </w:t>
      </w:r>
    </w:p>
    <w:p w14:paraId="0F35531B" w14:textId="7BB9C628" w:rsidR="00D21638" w:rsidRPr="00CC63BB" w:rsidRDefault="00EF4412" w:rsidP="00325D54">
      <w:pPr>
        <w:pStyle w:val="Style1"/>
        <w:numPr>
          <w:ilvl w:val="3"/>
          <w:numId w:val="1"/>
        </w:numPr>
        <w:spacing w:before="120" w:after="120"/>
        <w:ind w:left="1559" w:hanging="1134"/>
        <w:jc w:val="both"/>
        <w:rPr>
          <w:rFonts w:cstheme="minorHAnsi"/>
          <w:bCs w:val="0"/>
        </w:rPr>
      </w:pPr>
      <w:r w:rsidRPr="00CC63BB">
        <w:rPr>
          <w:rFonts w:asciiTheme="minorHAnsi" w:hAnsiTheme="minorHAnsi" w:cstheme="minorHAnsi"/>
          <w:b w:val="0"/>
          <w:sz w:val="22"/>
          <w:szCs w:val="22"/>
        </w:rPr>
        <w:t xml:space="preserve">Inicijuotą IDA skambutį gali nutraukti tiek B, tiek A šalis. </w:t>
      </w:r>
    </w:p>
    <w:p w14:paraId="0BC1DA86" w14:textId="7B36B0FD" w:rsidR="00543CB7" w:rsidRPr="00CC63BB" w:rsidRDefault="00EF4412" w:rsidP="00325D54">
      <w:pPr>
        <w:pStyle w:val="Style1"/>
        <w:numPr>
          <w:ilvl w:val="3"/>
          <w:numId w:val="1"/>
        </w:numPr>
        <w:spacing w:before="120" w:after="120"/>
        <w:ind w:left="1559" w:hanging="1134"/>
        <w:jc w:val="both"/>
        <w:rPr>
          <w:rFonts w:cstheme="minorHAnsi"/>
          <w:bCs w:val="0"/>
        </w:rPr>
      </w:pPr>
      <w:r w:rsidRPr="00CC63BB">
        <w:rPr>
          <w:rFonts w:asciiTheme="minorHAnsi" w:hAnsiTheme="minorHAnsi" w:cstheme="minorHAnsi"/>
          <w:b w:val="0"/>
          <w:sz w:val="22"/>
          <w:szCs w:val="22"/>
        </w:rPr>
        <w:t xml:space="preserve">Be viso B šalies adreso rinkimo, IDA skambučiams užmegzti taip pat naudojamos šios PABX tipo priemonės: </w:t>
      </w:r>
    </w:p>
    <w:p w14:paraId="7EC577C6" w14:textId="75A083B7" w:rsidR="00D15D2C" w:rsidRPr="00CC63BB" w:rsidRDefault="00847C31" w:rsidP="00325D54">
      <w:pPr>
        <w:pStyle w:val="Style1"/>
        <w:numPr>
          <w:ilvl w:val="4"/>
          <w:numId w:val="1"/>
        </w:numPr>
        <w:spacing w:before="120" w:after="120"/>
        <w:ind w:left="1701" w:hanging="1275"/>
        <w:jc w:val="both"/>
        <w:rPr>
          <w:rFonts w:cstheme="minorHAnsi"/>
        </w:rPr>
      </w:pPr>
      <w:r w:rsidRPr="00CC63BB">
        <w:rPr>
          <w:rFonts w:asciiTheme="minorHAnsi" w:hAnsiTheme="minorHAnsi" w:cstheme="minorHAnsi"/>
          <w:b w:val="0"/>
          <w:sz w:val="22"/>
          <w:szCs w:val="22"/>
        </w:rPr>
        <w:lastRenderedPageBreak/>
        <w:t xml:space="preserve">Sutrumpintas rinkimas telefonų knygoje: įvedus trumpąjį kodą (iki keturių skaitmenų, neriboto ilgio simbolių eilutę arba specialų pažymėtą </w:t>
      </w:r>
      <w:r w:rsidR="009A2DF5" w:rsidRPr="00CC63BB">
        <w:rPr>
          <w:rFonts w:asciiTheme="minorHAnsi" w:hAnsiTheme="minorHAnsi" w:cstheme="minorHAnsi"/>
          <w:b w:val="0"/>
          <w:sz w:val="22"/>
          <w:szCs w:val="22"/>
        </w:rPr>
        <w:t>mygtuką</w:t>
      </w:r>
      <w:r w:rsidRPr="00CC63BB">
        <w:rPr>
          <w:rFonts w:asciiTheme="minorHAnsi" w:hAnsiTheme="minorHAnsi" w:cstheme="minorHAnsi"/>
          <w:b w:val="0"/>
          <w:sz w:val="22"/>
          <w:szCs w:val="22"/>
        </w:rPr>
        <w:t xml:space="preserve">) telefono klaviatūra, A šalis bando paskambinti iš anksto nustatytai B šaliai, susietai su pateiktu kodu. </w:t>
      </w:r>
    </w:p>
    <w:p w14:paraId="72449A5C" w14:textId="38935B1A" w:rsidR="00D049B0" w:rsidRPr="00CC63BB" w:rsidRDefault="00EF4412" w:rsidP="00325D54">
      <w:pPr>
        <w:pStyle w:val="Style1"/>
        <w:numPr>
          <w:ilvl w:val="4"/>
          <w:numId w:val="1"/>
        </w:numPr>
        <w:spacing w:before="120" w:after="120"/>
        <w:ind w:left="1701" w:hanging="1275"/>
        <w:jc w:val="both"/>
        <w:rPr>
          <w:rFonts w:cstheme="minorHAnsi"/>
        </w:rPr>
      </w:pPr>
      <w:r w:rsidRPr="00CC63BB">
        <w:rPr>
          <w:rFonts w:asciiTheme="minorHAnsi" w:hAnsiTheme="minorHAnsi" w:cstheme="minorHAnsi"/>
          <w:b w:val="0"/>
          <w:sz w:val="22"/>
          <w:szCs w:val="22"/>
        </w:rPr>
        <w:t xml:space="preserve">Paskutinio numerio perrinkimas per skambučių istoriją: paspaudus mygtuką, A abonentas bando paskambinti B abonentui, kuriam buvo atliktas paskutinis ankstesnis bandymas paskambinti (sėkmingas arba nesėkmingas). </w:t>
      </w:r>
    </w:p>
    <w:p w14:paraId="1597F633" w14:textId="0CE0EB5E" w:rsidR="009E2242" w:rsidRPr="00CC63BB" w:rsidRDefault="00EF4412" w:rsidP="002C0C95">
      <w:pPr>
        <w:pStyle w:val="Style1"/>
        <w:numPr>
          <w:ilvl w:val="3"/>
          <w:numId w:val="1"/>
        </w:numPr>
        <w:spacing w:before="120" w:after="120"/>
        <w:ind w:left="1559" w:hanging="1134"/>
        <w:jc w:val="both"/>
        <w:rPr>
          <w:rFonts w:asciiTheme="minorHAnsi" w:hAnsiTheme="minorHAnsi" w:cstheme="minorHAnsi"/>
          <w:b w:val="0"/>
          <w:sz w:val="22"/>
          <w:szCs w:val="22"/>
        </w:rPr>
      </w:pPr>
      <w:r w:rsidRPr="00CC63BB">
        <w:rPr>
          <w:rFonts w:asciiTheme="minorHAnsi" w:hAnsiTheme="minorHAnsi" w:cstheme="minorHAnsi"/>
          <w:b w:val="0"/>
          <w:sz w:val="22"/>
          <w:szCs w:val="22"/>
        </w:rPr>
        <w:t xml:space="preserve">Visose darbo vietose turi būti prieinama telefonų knygos funkcija, kad skambinantysis galėtų rasti reikiamą skambinantįjį pagal vardą, telefono numerį arba URI. </w:t>
      </w:r>
    </w:p>
    <w:p w14:paraId="0C283890" w14:textId="166C9E77" w:rsidR="00D15D2C" w:rsidRPr="00CC63BB" w:rsidRDefault="00720DF8" w:rsidP="005A25CA">
      <w:pPr>
        <w:pStyle w:val="Style1"/>
        <w:numPr>
          <w:ilvl w:val="2"/>
          <w:numId w:val="1"/>
        </w:numPr>
        <w:ind w:left="1276" w:hanging="850"/>
        <w:jc w:val="both"/>
        <w:rPr>
          <w:rFonts w:asciiTheme="minorHAnsi" w:hAnsiTheme="minorHAnsi" w:cstheme="minorHAnsi"/>
          <w:bCs w:val="0"/>
          <w:sz w:val="22"/>
          <w:szCs w:val="22"/>
        </w:rPr>
      </w:pPr>
      <w:r w:rsidRPr="00CC63BB">
        <w:rPr>
          <w:rFonts w:asciiTheme="minorHAnsi" w:hAnsiTheme="minorHAnsi" w:cstheme="minorHAnsi"/>
          <w:bCs w:val="0"/>
          <w:sz w:val="22"/>
          <w:szCs w:val="22"/>
        </w:rPr>
        <w:t>Skambučio prioritetas</w:t>
      </w:r>
    </w:p>
    <w:p w14:paraId="3FD861BC" w14:textId="3183473B" w:rsidR="002750A4" w:rsidRPr="00CC63BB" w:rsidRDefault="00EF4412" w:rsidP="00325D54">
      <w:pPr>
        <w:pStyle w:val="Style1"/>
        <w:numPr>
          <w:ilvl w:val="3"/>
          <w:numId w:val="1"/>
        </w:numPr>
        <w:spacing w:before="120" w:after="120"/>
        <w:ind w:left="1559" w:hanging="1134"/>
        <w:jc w:val="both"/>
        <w:rPr>
          <w:rFonts w:cstheme="minorHAnsi"/>
          <w:bCs w:val="0"/>
        </w:rPr>
      </w:pPr>
      <w:r w:rsidRPr="00CC63BB">
        <w:rPr>
          <w:rFonts w:asciiTheme="minorHAnsi" w:hAnsiTheme="minorHAnsi" w:cstheme="minorHAnsi"/>
          <w:b w:val="0"/>
          <w:sz w:val="22"/>
          <w:szCs w:val="22"/>
        </w:rPr>
        <w:t xml:space="preserve">Skambučių prioritetų paslauga turi būti diegiama tiek kaip vidinė, tiek kaip išorinė paslauga. </w:t>
      </w:r>
    </w:p>
    <w:p w14:paraId="73CE6B56" w14:textId="6B61B4B4" w:rsidR="00543CB7" w:rsidRPr="00CC63BB" w:rsidRDefault="000E1E47" w:rsidP="00325D54">
      <w:pPr>
        <w:pStyle w:val="Style1"/>
        <w:numPr>
          <w:ilvl w:val="3"/>
          <w:numId w:val="1"/>
        </w:numPr>
        <w:spacing w:before="120" w:after="120"/>
        <w:ind w:left="1559" w:hanging="1134"/>
        <w:jc w:val="both"/>
        <w:rPr>
          <w:rFonts w:cstheme="minorHAnsi"/>
          <w:bCs w:val="0"/>
        </w:rPr>
      </w:pPr>
      <w:r w:rsidRPr="00CC63BB">
        <w:rPr>
          <w:rFonts w:asciiTheme="minorHAnsi" w:hAnsiTheme="minorHAnsi" w:cstheme="minorHAnsi"/>
          <w:b w:val="0"/>
          <w:sz w:val="22"/>
          <w:szCs w:val="22"/>
        </w:rPr>
        <w:t xml:space="preserve">Skambučio prioriteto funkcija – tai priemonė, skirta prie telefono skambučio pridėti indikatorių (arba žymę), rodantį, kad jis yra „skubus“, o ne „įprastas“. Ji skirta naudoti, kai reikia atlikti skubų skambutį, susijusį su orlaivio saugumu (t. y. avarine situacija), ir prireikus nutraukti tuo metu vykstančius mažiau skubius skambučius. Taigi, skambučiai gali būti atliekami su prioritetu arba be jo, todėl yra du tipai: </w:t>
      </w:r>
    </w:p>
    <w:p w14:paraId="50F8ABF7" w14:textId="36981DF6" w:rsidR="00D049B0" w:rsidRPr="00CC63BB" w:rsidRDefault="00847C31" w:rsidP="00BD3430">
      <w:pPr>
        <w:pStyle w:val="ListParagraph"/>
        <w:numPr>
          <w:ilvl w:val="0"/>
          <w:numId w:val="2"/>
        </w:numPr>
        <w:autoSpaceDE w:val="0"/>
        <w:autoSpaceDN w:val="0"/>
        <w:adjustRightInd w:val="0"/>
        <w:spacing w:before="120" w:after="120" w:line="240" w:lineRule="auto"/>
        <w:ind w:left="1701" w:hanging="283"/>
        <w:jc w:val="both"/>
        <w:rPr>
          <w:rFonts w:eastAsia="Arial Unicode MS" w:cstheme="minorHAnsi"/>
          <w:bCs/>
          <w:color w:val="000000"/>
        </w:rPr>
      </w:pPr>
      <w:r w:rsidRPr="00CC63BB">
        <w:rPr>
          <w:rFonts w:eastAsia="Arial Unicode MS" w:cstheme="minorHAnsi"/>
          <w:bCs/>
          <w:color w:val="000000"/>
        </w:rPr>
        <w:t>prioritetiniai skambučiai</w:t>
      </w:r>
      <w:r w:rsidR="00BE6EBE" w:rsidRPr="00CC63BB">
        <w:rPr>
          <w:rFonts w:eastAsia="Arial Unicode MS" w:cstheme="minorHAnsi"/>
          <w:bCs/>
          <w:color w:val="000000"/>
        </w:rPr>
        <w:t>,</w:t>
      </w:r>
    </w:p>
    <w:p w14:paraId="6EEA07F5" w14:textId="1DE39619" w:rsidR="00543CB7" w:rsidRPr="00CC63BB" w:rsidRDefault="000E1E47" w:rsidP="00BD3430">
      <w:pPr>
        <w:pStyle w:val="ListParagraph"/>
        <w:numPr>
          <w:ilvl w:val="0"/>
          <w:numId w:val="2"/>
        </w:numPr>
        <w:autoSpaceDE w:val="0"/>
        <w:autoSpaceDN w:val="0"/>
        <w:adjustRightInd w:val="0"/>
        <w:spacing w:before="120" w:after="120" w:line="240" w:lineRule="auto"/>
        <w:ind w:left="1702" w:hanging="284"/>
        <w:contextualSpacing w:val="0"/>
        <w:jc w:val="both"/>
        <w:rPr>
          <w:rFonts w:eastAsia="Arial Unicode MS" w:cstheme="minorHAnsi"/>
          <w:bCs/>
          <w:color w:val="000000"/>
        </w:rPr>
      </w:pPr>
      <w:r w:rsidRPr="00CC63BB">
        <w:rPr>
          <w:rFonts w:eastAsia="Arial Unicode MS" w:cstheme="minorHAnsi"/>
          <w:bCs/>
          <w:color w:val="000000"/>
        </w:rPr>
        <w:t>įprasti skambučiai</w:t>
      </w:r>
      <w:r w:rsidR="00BE6EBE" w:rsidRPr="00CC63BB">
        <w:rPr>
          <w:rFonts w:eastAsia="Arial Unicode MS" w:cstheme="minorHAnsi"/>
          <w:bCs/>
          <w:color w:val="000000"/>
        </w:rPr>
        <w:t>.</w:t>
      </w:r>
    </w:p>
    <w:p w14:paraId="23402B0E" w14:textId="5135DE76" w:rsidR="00543CB7" w:rsidRPr="00CC63BB" w:rsidRDefault="00263D20" w:rsidP="00325D54">
      <w:pPr>
        <w:pStyle w:val="Style1"/>
        <w:numPr>
          <w:ilvl w:val="3"/>
          <w:numId w:val="1"/>
        </w:numPr>
        <w:spacing w:before="120" w:after="120"/>
        <w:ind w:left="1559" w:hanging="1134"/>
        <w:jc w:val="both"/>
        <w:rPr>
          <w:rFonts w:cstheme="minorHAnsi"/>
        </w:rPr>
      </w:pPr>
      <w:r w:rsidRPr="00CC63BB">
        <w:rPr>
          <w:rFonts w:asciiTheme="minorHAnsi" w:hAnsiTheme="minorHAnsi" w:cstheme="minorHAnsi"/>
          <w:b w:val="0"/>
          <w:sz w:val="22"/>
          <w:szCs w:val="22"/>
        </w:rPr>
        <w:t xml:space="preserve">Galutinį sprendimą ir atsakomybę už tai, ar skambutis yra prioritetinis, priima A šalis pagal vietines veiklos procedūras. Yra du būdai, kaip atlikti prioritetinį skambutį: </w:t>
      </w:r>
    </w:p>
    <w:p w14:paraId="6FC08509" w14:textId="330661DF" w:rsidR="00543CB7" w:rsidRPr="00CC63BB" w:rsidRDefault="00263D20" w:rsidP="00BD3430">
      <w:pPr>
        <w:pStyle w:val="ListParagraph"/>
        <w:numPr>
          <w:ilvl w:val="0"/>
          <w:numId w:val="2"/>
        </w:numPr>
        <w:autoSpaceDE w:val="0"/>
        <w:autoSpaceDN w:val="0"/>
        <w:adjustRightInd w:val="0"/>
        <w:spacing w:before="120" w:after="120" w:line="240" w:lineRule="auto"/>
        <w:ind w:left="1701" w:hanging="283"/>
        <w:jc w:val="both"/>
        <w:rPr>
          <w:rFonts w:eastAsia="Arial Unicode MS" w:cstheme="minorHAnsi"/>
          <w:bCs/>
          <w:color w:val="000000"/>
        </w:rPr>
      </w:pPr>
      <w:r w:rsidRPr="00CC63BB">
        <w:rPr>
          <w:rFonts w:eastAsia="Arial Unicode MS" w:cstheme="minorHAnsi"/>
          <w:bCs/>
          <w:color w:val="000000"/>
        </w:rPr>
        <w:t>rankiniu būdu prieš skambinant pirmą kartą: prieš skambinant, paspaudus prioriteto mygtuką, skambutis yra nustatomas „Prioritetas“. Šis metodas taikomas, kai jau žinoma, kad skambutis skubus</w:t>
      </w:r>
      <w:r w:rsidR="00154542" w:rsidRPr="00CC63BB">
        <w:rPr>
          <w:rFonts w:eastAsia="Arial Unicode MS" w:cstheme="minorHAnsi"/>
          <w:bCs/>
          <w:color w:val="000000"/>
        </w:rPr>
        <w:t>,</w:t>
      </w:r>
    </w:p>
    <w:p w14:paraId="47BC9903" w14:textId="2048249E" w:rsidR="004316A7" w:rsidRPr="00CC63BB" w:rsidRDefault="00D236C2" w:rsidP="00BD3430">
      <w:pPr>
        <w:pStyle w:val="ListParagraph"/>
        <w:numPr>
          <w:ilvl w:val="0"/>
          <w:numId w:val="2"/>
        </w:numPr>
        <w:autoSpaceDE w:val="0"/>
        <w:autoSpaceDN w:val="0"/>
        <w:adjustRightInd w:val="0"/>
        <w:spacing w:before="120" w:after="120" w:line="240" w:lineRule="auto"/>
        <w:ind w:left="1702" w:hanging="284"/>
        <w:contextualSpacing w:val="0"/>
        <w:jc w:val="both"/>
        <w:rPr>
          <w:rFonts w:eastAsia="Arial Unicode MS" w:cstheme="minorHAnsi"/>
          <w:bCs/>
          <w:color w:val="000000"/>
        </w:rPr>
      </w:pPr>
      <w:r w:rsidRPr="00CC63BB">
        <w:rPr>
          <w:rFonts w:eastAsia="Arial Unicode MS" w:cstheme="minorHAnsi"/>
          <w:bCs/>
          <w:color w:val="000000"/>
        </w:rPr>
        <w:t xml:space="preserve">automatinis prioriteto nustatymas: skambučiai iš konkrečios OWP arba atskirų mygtukų </w:t>
      </w:r>
      <w:r w:rsidR="00002FEF">
        <w:rPr>
          <w:rFonts w:eastAsia="Arial Unicode MS" w:cstheme="minorHAnsi"/>
          <w:bCs/>
          <w:color w:val="000000"/>
        </w:rPr>
        <w:t>Sistem</w:t>
      </w:r>
      <w:r w:rsidRPr="00CC63BB">
        <w:rPr>
          <w:rFonts w:eastAsia="Arial Unicode MS" w:cstheme="minorHAnsi"/>
          <w:bCs/>
          <w:color w:val="000000"/>
        </w:rPr>
        <w:t xml:space="preserve">oje yra iš anksto sukonfigūruoti kaip „prioritetai“. Ši konfigūracija būtų nustatyta kaip atsarginis variantas, skirtas naudoti tik ypatingose ​​situacijose. Šio tipo konfigūraciją turėtų būti lengva pasirinkti naudojant </w:t>
      </w:r>
      <w:r w:rsidR="00002FEF">
        <w:rPr>
          <w:rFonts w:eastAsia="Arial Unicode MS" w:cstheme="minorHAnsi"/>
          <w:bCs/>
          <w:color w:val="000000"/>
        </w:rPr>
        <w:t>Sistem</w:t>
      </w:r>
      <w:r w:rsidRPr="00CC63BB">
        <w:rPr>
          <w:rFonts w:eastAsia="Arial Unicode MS" w:cstheme="minorHAnsi"/>
          <w:bCs/>
          <w:color w:val="000000"/>
        </w:rPr>
        <w:t xml:space="preserve">os valdymo terminalą. </w:t>
      </w:r>
    </w:p>
    <w:p w14:paraId="2946F3EA" w14:textId="677EE5F6" w:rsidR="000F3266" w:rsidRPr="00CC63BB" w:rsidRDefault="00263D20" w:rsidP="00325D54">
      <w:pPr>
        <w:pStyle w:val="Style1"/>
        <w:numPr>
          <w:ilvl w:val="3"/>
          <w:numId w:val="1"/>
        </w:numPr>
        <w:spacing w:before="120" w:after="120"/>
        <w:ind w:left="1559" w:hanging="1134"/>
        <w:jc w:val="both"/>
        <w:rPr>
          <w:rFonts w:cstheme="minorHAnsi"/>
        </w:rPr>
      </w:pPr>
      <w:r w:rsidRPr="00CC63BB">
        <w:rPr>
          <w:rFonts w:asciiTheme="minorHAnsi" w:hAnsiTheme="minorHAnsi" w:cstheme="minorHAnsi"/>
          <w:b w:val="0"/>
          <w:sz w:val="22"/>
          <w:szCs w:val="22"/>
        </w:rPr>
        <w:t xml:space="preserve">OWP, gaunančioje prioritetinį skambutį, turi būti laikomasi tokios įvykių sekos: </w:t>
      </w:r>
    </w:p>
    <w:p w14:paraId="22081A19" w14:textId="4BC92FEF" w:rsidR="000F3266" w:rsidRPr="00CC63BB" w:rsidRDefault="00263D20" w:rsidP="00BD3430">
      <w:pPr>
        <w:pStyle w:val="ListParagraph"/>
        <w:numPr>
          <w:ilvl w:val="0"/>
          <w:numId w:val="2"/>
        </w:numPr>
        <w:autoSpaceDE w:val="0"/>
        <w:autoSpaceDN w:val="0"/>
        <w:adjustRightInd w:val="0"/>
        <w:spacing w:before="120" w:after="120" w:line="240" w:lineRule="auto"/>
        <w:ind w:left="1701" w:hanging="283"/>
        <w:jc w:val="both"/>
        <w:rPr>
          <w:rFonts w:eastAsia="Arial Unicode MS" w:cstheme="minorHAnsi"/>
          <w:bCs/>
          <w:color w:val="000000"/>
        </w:rPr>
      </w:pPr>
      <w:r w:rsidRPr="00CC63BB">
        <w:rPr>
          <w:rFonts w:eastAsia="Arial Unicode MS" w:cstheme="minorHAnsi"/>
          <w:bCs/>
          <w:color w:val="000000"/>
        </w:rPr>
        <w:t>atskiriami ir ryškūs garsiniai ir / arba vaizdiniai įspėjimai aiškiai rodo B šaliai, kad gautas prioritetinis skambutis</w:t>
      </w:r>
      <w:r w:rsidR="00154542" w:rsidRPr="00CC63BB">
        <w:rPr>
          <w:rFonts w:eastAsia="Arial Unicode MS" w:cstheme="minorHAnsi"/>
          <w:bCs/>
          <w:color w:val="000000"/>
        </w:rPr>
        <w:t>,</w:t>
      </w:r>
    </w:p>
    <w:p w14:paraId="2BDDEC80" w14:textId="441479B4" w:rsidR="000F3266" w:rsidRPr="00CC63BB" w:rsidRDefault="00263D20" w:rsidP="00BD3430">
      <w:pPr>
        <w:pStyle w:val="ListParagraph"/>
        <w:numPr>
          <w:ilvl w:val="0"/>
          <w:numId w:val="2"/>
        </w:numPr>
        <w:autoSpaceDE w:val="0"/>
        <w:autoSpaceDN w:val="0"/>
        <w:adjustRightInd w:val="0"/>
        <w:spacing w:before="120" w:after="120" w:line="240" w:lineRule="auto"/>
        <w:ind w:left="1702" w:hanging="284"/>
        <w:contextualSpacing w:val="0"/>
        <w:jc w:val="both"/>
        <w:rPr>
          <w:rFonts w:eastAsia="Arial Unicode MS" w:cstheme="minorHAnsi"/>
          <w:bCs/>
          <w:color w:val="000000"/>
        </w:rPr>
      </w:pPr>
      <w:r w:rsidRPr="00CC63BB">
        <w:rPr>
          <w:rFonts w:eastAsia="Arial Unicode MS" w:cstheme="minorHAnsi"/>
          <w:bCs/>
          <w:color w:val="000000"/>
        </w:rPr>
        <w:t>B šalis savo nuožiūra sprendžia, kaip elgtis su prioritetiniu skambučiu, tačiau paprastai į jį būtų atsakyta kuo greičiau, kiek tai leidžia vyraujančios veiklos aplinkybės.</w:t>
      </w:r>
    </w:p>
    <w:p w14:paraId="7BC6C5E9" w14:textId="487E3C06" w:rsidR="00DA43B9" w:rsidRPr="00CC63BB" w:rsidRDefault="004B732C" w:rsidP="00325D54">
      <w:pPr>
        <w:pStyle w:val="Style1"/>
        <w:numPr>
          <w:ilvl w:val="3"/>
          <w:numId w:val="1"/>
        </w:numPr>
        <w:spacing w:before="120" w:after="120"/>
        <w:ind w:left="1559" w:hanging="1134"/>
        <w:jc w:val="both"/>
        <w:rPr>
          <w:rFonts w:cstheme="minorHAnsi"/>
        </w:rPr>
      </w:pPr>
      <w:r w:rsidRPr="00CC63BB">
        <w:rPr>
          <w:rFonts w:asciiTheme="minorHAnsi" w:hAnsiTheme="minorHAnsi" w:cstheme="minorHAnsi"/>
          <w:b w:val="0"/>
          <w:sz w:val="22"/>
          <w:szCs w:val="22"/>
        </w:rPr>
        <w:t>Jei</w:t>
      </w:r>
      <w:r w:rsidR="00664816" w:rsidRPr="00CC63BB">
        <w:rPr>
          <w:rFonts w:asciiTheme="minorHAnsi" w:hAnsiTheme="minorHAnsi" w:cstheme="minorHAnsi"/>
          <w:b w:val="0"/>
          <w:sz w:val="22"/>
          <w:szCs w:val="22"/>
        </w:rPr>
        <w:t>gu</w:t>
      </w:r>
      <w:r w:rsidRPr="00CC63BB">
        <w:rPr>
          <w:rFonts w:asciiTheme="minorHAnsi" w:hAnsiTheme="minorHAnsi" w:cstheme="minorHAnsi"/>
          <w:b w:val="0"/>
          <w:sz w:val="22"/>
          <w:szCs w:val="22"/>
        </w:rPr>
        <w:t xml:space="preserve"> prioritetinis skambutis negali tęstis dėl perkrovos (visos galimos grandinės, jungtys ar kanalai užimti), prioritetinis skambutis turi pertraukti užmegztą neapsaugotą įprastinį skambutį (jei</w:t>
      </w:r>
      <w:r w:rsidR="00664816" w:rsidRPr="00CC63BB">
        <w:rPr>
          <w:rFonts w:asciiTheme="minorHAnsi" w:hAnsiTheme="minorHAnsi" w:cstheme="minorHAnsi"/>
          <w:b w:val="0"/>
          <w:sz w:val="22"/>
          <w:szCs w:val="22"/>
        </w:rPr>
        <w:t>gu</w:t>
      </w:r>
      <w:r w:rsidRPr="00CC63BB">
        <w:rPr>
          <w:rFonts w:asciiTheme="minorHAnsi" w:hAnsiTheme="minorHAnsi" w:cstheme="minorHAnsi"/>
          <w:b w:val="0"/>
          <w:sz w:val="22"/>
          <w:szCs w:val="22"/>
        </w:rPr>
        <w:t xml:space="preserve"> toks yra), taip leisdamas tęsti prioritetinį skambutį. Prieš pertraukiant užmegztą įprastinį skambutį, visos tame skambutyje dalyvaujančios šalys turi gauti pertraukimo įspėjamąjį toną. </w:t>
      </w:r>
    </w:p>
    <w:p w14:paraId="1C5F82B6" w14:textId="64BE741D" w:rsidR="00E62264" w:rsidRPr="00CC63BB" w:rsidRDefault="00263D20" w:rsidP="005A25CA">
      <w:pPr>
        <w:pStyle w:val="Style1"/>
        <w:numPr>
          <w:ilvl w:val="2"/>
          <w:numId w:val="1"/>
        </w:numPr>
        <w:ind w:left="1276" w:hanging="850"/>
        <w:jc w:val="both"/>
        <w:rPr>
          <w:rFonts w:asciiTheme="minorHAnsi" w:hAnsiTheme="minorHAnsi" w:cstheme="minorHAnsi"/>
          <w:bCs w:val="0"/>
          <w:sz w:val="22"/>
          <w:szCs w:val="22"/>
        </w:rPr>
      </w:pPr>
      <w:r w:rsidRPr="00CC63BB">
        <w:rPr>
          <w:rFonts w:asciiTheme="minorHAnsi" w:hAnsiTheme="minorHAnsi" w:cstheme="minorHAnsi"/>
          <w:bCs w:val="0"/>
          <w:sz w:val="22"/>
          <w:szCs w:val="22"/>
        </w:rPr>
        <w:t xml:space="preserve">Skambučio </w:t>
      </w:r>
      <w:r w:rsidR="004C7C2F" w:rsidRPr="00CC63BB">
        <w:rPr>
          <w:rFonts w:asciiTheme="minorHAnsi" w:hAnsiTheme="minorHAnsi" w:cstheme="minorHAnsi"/>
          <w:bCs w:val="0"/>
          <w:sz w:val="22"/>
          <w:szCs w:val="22"/>
        </w:rPr>
        <w:t>perėmimas</w:t>
      </w:r>
      <w:r w:rsidRPr="00CC63BB">
        <w:rPr>
          <w:rFonts w:asciiTheme="minorHAnsi" w:hAnsiTheme="minorHAnsi" w:cstheme="minorHAnsi"/>
          <w:bCs w:val="0"/>
          <w:sz w:val="22"/>
          <w:szCs w:val="22"/>
        </w:rPr>
        <w:t xml:space="preserve"> </w:t>
      </w:r>
    </w:p>
    <w:p w14:paraId="7F889FF5" w14:textId="3CE0D171" w:rsidR="00E35300" w:rsidRPr="00CC63BB" w:rsidRDefault="007B3119" w:rsidP="00325D54">
      <w:pPr>
        <w:pStyle w:val="Style1"/>
        <w:numPr>
          <w:ilvl w:val="3"/>
          <w:numId w:val="1"/>
        </w:numPr>
        <w:spacing w:before="120" w:after="120"/>
        <w:ind w:left="1559" w:hanging="1134"/>
        <w:jc w:val="both"/>
        <w:rPr>
          <w:rFonts w:cstheme="minorHAnsi"/>
        </w:rPr>
      </w:pPr>
      <w:r>
        <w:rPr>
          <w:rFonts w:asciiTheme="minorHAnsi" w:hAnsiTheme="minorHAnsi" w:cstheme="minorHAnsi"/>
          <w:b w:val="0"/>
          <w:sz w:val="22"/>
          <w:szCs w:val="22"/>
        </w:rPr>
        <w:t>Turi būti</w:t>
      </w:r>
      <w:r w:rsidR="004B732C" w:rsidRPr="00CC63BB">
        <w:rPr>
          <w:rFonts w:asciiTheme="minorHAnsi" w:hAnsiTheme="minorHAnsi" w:cstheme="minorHAnsi"/>
          <w:b w:val="0"/>
          <w:sz w:val="22"/>
          <w:szCs w:val="22"/>
        </w:rPr>
        <w:t xml:space="preserve"> palaikoma skambučių perėmimo priemonė. Skambučių perėmimas bus nustatytas dvišaliu susitarimu, tačiau bus palaikomas taikymas tiek kaip vidinė, tiek kaip išorinė priemonė. </w:t>
      </w:r>
    </w:p>
    <w:p w14:paraId="376D7D6E" w14:textId="4862259D" w:rsidR="00E35300" w:rsidRPr="00CC63BB" w:rsidRDefault="004B732C" w:rsidP="00325D54">
      <w:pPr>
        <w:pStyle w:val="Style1"/>
        <w:numPr>
          <w:ilvl w:val="3"/>
          <w:numId w:val="1"/>
        </w:numPr>
        <w:spacing w:before="120" w:after="120"/>
        <w:ind w:left="1559" w:hanging="1134"/>
        <w:jc w:val="both"/>
        <w:rPr>
          <w:rFonts w:cstheme="minorHAnsi"/>
        </w:rPr>
      </w:pPr>
      <w:r w:rsidRPr="00CC63BB">
        <w:rPr>
          <w:rFonts w:asciiTheme="minorHAnsi" w:hAnsiTheme="minorHAnsi" w:cstheme="minorHAnsi"/>
          <w:b w:val="0"/>
          <w:sz w:val="22"/>
          <w:szCs w:val="22"/>
        </w:rPr>
        <w:t>OWP, gaunančioje prioritetinį iškvietimą, turi būti taikoma tokia įvykių seka</w:t>
      </w:r>
      <w:r w:rsidR="00E35300" w:rsidRPr="00CC63BB">
        <w:rPr>
          <w:rFonts w:asciiTheme="minorHAnsi" w:hAnsiTheme="minorHAnsi" w:cstheme="minorHAnsi"/>
          <w:b w:val="0"/>
          <w:sz w:val="22"/>
          <w:szCs w:val="22"/>
        </w:rPr>
        <w:t>:</w:t>
      </w:r>
    </w:p>
    <w:p w14:paraId="7E71AF83" w14:textId="5C7C5BE6" w:rsidR="00E35300" w:rsidRPr="00CC63BB" w:rsidRDefault="00F2557C" w:rsidP="00BD3430">
      <w:pPr>
        <w:pStyle w:val="ListParagraph"/>
        <w:numPr>
          <w:ilvl w:val="0"/>
          <w:numId w:val="2"/>
        </w:numPr>
        <w:autoSpaceDE w:val="0"/>
        <w:autoSpaceDN w:val="0"/>
        <w:adjustRightInd w:val="0"/>
        <w:spacing w:before="120" w:after="120" w:line="240" w:lineRule="auto"/>
        <w:ind w:left="1702" w:hanging="284"/>
        <w:contextualSpacing w:val="0"/>
        <w:jc w:val="both"/>
        <w:rPr>
          <w:rFonts w:eastAsia="Arial Unicode MS" w:cstheme="minorHAnsi"/>
          <w:bCs/>
          <w:color w:val="000000"/>
        </w:rPr>
      </w:pPr>
      <w:r w:rsidRPr="00CC63BB">
        <w:rPr>
          <w:rFonts w:eastAsia="Arial Unicode MS" w:cstheme="minorHAnsi"/>
          <w:bCs/>
          <w:color w:val="000000"/>
        </w:rPr>
        <w:t>B šalis nedelsdama per savo telefono įrangą gauna iš anksto nustatytą įspėjamąjį toną, kad dėl gauto prioritetinio skambučio gresia įsilaužimas. Jei</w:t>
      </w:r>
      <w:r w:rsidR="00664816" w:rsidRPr="00CC63BB">
        <w:rPr>
          <w:rFonts w:eastAsia="Arial Unicode MS" w:cstheme="minorHAnsi"/>
          <w:bCs/>
          <w:color w:val="000000"/>
        </w:rPr>
        <w:t>gu</w:t>
      </w:r>
      <w:r w:rsidRPr="00CC63BB">
        <w:rPr>
          <w:rFonts w:eastAsia="Arial Unicode MS" w:cstheme="minorHAnsi"/>
          <w:bCs/>
          <w:color w:val="000000"/>
        </w:rPr>
        <w:t xml:space="preserve"> skambutis nepriimamas, šis tonas gali būti periodiškai kartojamas po nustatyto laiko intervalo. </w:t>
      </w:r>
    </w:p>
    <w:p w14:paraId="6A672A86" w14:textId="7627412E" w:rsidR="00E35300" w:rsidRPr="00CC63BB" w:rsidRDefault="00F2557C" w:rsidP="00BD3430">
      <w:pPr>
        <w:pStyle w:val="ListParagraph"/>
        <w:numPr>
          <w:ilvl w:val="0"/>
          <w:numId w:val="2"/>
        </w:numPr>
        <w:autoSpaceDE w:val="0"/>
        <w:autoSpaceDN w:val="0"/>
        <w:adjustRightInd w:val="0"/>
        <w:spacing w:before="120" w:after="120" w:line="240" w:lineRule="auto"/>
        <w:ind w:left="1702" w:hanging="284"/>
        <w:contextualSpacing w:val="0"/>
        <w:jc w:val="both"/>
        <w:rPr>
          <w:rFonts w:eastAsia="Arial Unicode MS" w:cstheme="minorHAnsi"/>
          <w:bCs/>
          <w:color w:val="000000"/>
        </w:rPr>
      </w:pPr>
      <w:r w:rsidRPr="00CC63BB">
        <w:rPr>
          <w:rFonts w:eastAsia="Arial Unicode MS" w:cstheme="minorHAnsi"/>
          <w:bCs/>
          <w:color w:val="000000"/>
        </w:rPr>
        <w:lastRenderedPageBreak/>
        <w:t xml:space="preserve">B šalis savo nuožiūra sprendžia, ar atlaisvinti išteklius, kad būtų galima atsiliepti į prioritetinį skambutį. B šalis tai gali padaryti arba užbaigdama jau vykstantį skambutį, arba sulaikydama skambutį. </w:t>
      </w:r>
    </w:p>
    <w:p w14:paraId="12D7534A" w14:textId="70B118B4" w:rsidR="00E35300" w:rsidRPr="00CC63BB" w:rsidRDefault="00F2557C" w:rsidP="00BD3430">
      <w:pPr>
        <w:pStyle w:val="ListParagraph"/>
        <w:numPr>
          <w:ilvl w:val="0"/>
          <w:numId w:val="2"/>
        </w:numPr>
        <w:autoSpaceDE w:val="0"/>
        <w:autoSpaceDN w:val="0"/>
        <w:adjustRightInd w:val="0"/>
        <w:spacing w:before="120" w:after="120" w:line="240" w:lineRule="auto"/>
        <w:ind w:left="1702" w:hanging="284"/>
        <w:contextualSpacing w:val="0"/>
        <w:jc w:val="both"/>
        <w:rPr>
          <w:rFonts w:eastAsia="Arial Unicode MS" w:cstheme="minorHAnsi"/>
          <w:bCs/>
          <w:color w:val="000000"/>
        </w:rPr>
      </w:pPr>
      <w:r w:rsidRPr="00CC63BB">
        <w:rPr>
          <w:rFonts w:eastAsia="Arial Unicode MS" w:cstheme="minorHAnsi"/>
          <w:bCs/>
          <w:color w:val="000000"/>
        </w:rPr>
        <w:t xml:space="preserve">Jeigu B šalis atlaisvina išteklius, kaip aprašyta aukščiau, į prioritetinį skambutį turi būti atsiliepta automatiškai arba jis pateikiamas kaip prioritetinis skambutis, kaip nurodė B šalis. </w:t>
      </w:r>
    </w:p>
    <w:p w14:paraId="69A2F3FB" w14:textId="55527B46" w:rsidR="00E35300" w:rsidRPr="00CC63BB" w:rsidRDefault="00F2557C" w:rsidP="00BD3430">
      <w:pPr>
        <w:pStyle w:val="ListParagraph"/>
        <w:numPr>
          <w:ilvl w:val="0"/>
          <w:numId w:val="2"/>
        </w:numPr>
        <w:autoSpaceDE w:val="0"/>
        <w:autoSpaceDN w:val="0"/>
        <w:adjustRightInd w:val="0"/>
        <w:spacing w:before="120" w:after="120" w:line="240" w:lineRule="auto"/>
        <w:ind w:left="1702" w:hanging="284"/>
        <w:contextualSpacing w:val="0"/>
        <w:jc w:val="both"/>
        <w:rPr>
          <w:rFonts w:eastAsia="Arial Unicode MS" w:cstheme="minorHAnsi"/>
          <w:bCs/>
          <w:color w:val="000000"/>
        </w:rPr>
      </w:pPr>
      <w:r w:rsidRPr="00CC63BB">
        <w:rPr>
          <w:rFonts w:eastAsia="Arial Unicode MS" w:cstheme="minorHAnsi"/>
          <w:bCs/>
          <w:color w:val="000000"/>
        </w:rPr>
        <w:t>Jei</w:t>
      </w:r>
      <w:r w:rsidR="00664816" w:rsidRPr="00CC63BB">
        <w:rPr>
          <w:rFonts w:eastAsia="Arial Unicode MS" w:cstheme="minorHAnsi"/>
          <w:bCs/>
          <w:color w:val="000000"/>
        </w:rPr>
        <w:t>gu</w:t>
      </w:r>
      <w:r w:rsidRPr="00CC63BB">
        <w:rPr>
          <w:rFonts w:eastAsia="Arial Unicode MS" w:cstheme="minorHAnsi"/>
          <w:bCs/>
          <w:color w:val="000000"/>
        </w:rPr>
        <w:t xml:space="preserve"> B šalis neatlaisvina išteklių per iš anksto nustatytą laiko intervalą, A šalis sujungiama telefoninės konferencijos būdu OWP, o įspėjamasis tonas išjungiamas. </w:t>
      </w:r>
    </w:p>
    <w:p w14:paraId="2B76C392" w14:textId="55702073" w:rsidR="00543CB7" w:rsidRPr="00CC63BB" w:rsidRDefault="00F2557C" w:rsidP="00325D54">
      <w:pPr>
        <w:pStyle w:val="Style1"/>
        <w:numPr>
          <w:ilvl w:val="3"/>
          <w:numId w:val="1"/>
        </w:numPr>
        <w:spacing w:before="120" w:after="120"/>
        <w:ind w:left="1559" w:hanging="1134"/>
        <w:jc w:val="both"/>
        <w:rPr>
          <w:rFonts w:cstheme="minorHAnsi"/>
        </w:rPr>
      </w:pPr>
      <w:r w:rsidRPr="00CC63BB">
        <w:rPr>
          <w:rFonts w:asciiTheme="minorHAnsi" w:hAnsiTheme="minorHAnsi" w:cstheme="minorHAnsi"/>
          <w:b w:val="0"/>
          <w:sz w:val="22"/>
          <w:szCs w:val="22"/>
        </w:rPr>
        <w:t xml:space="preserve">Bet kurį vartotoją turi būti galima apsaugoti nuo kitų vartotojų įsilaužimo. Ši apsauga turi būti pasirenkama individualiai B šaliai, kiekvienam vartotojui atskirai arba kaip vienodas parametras visiems prie </w:t>
      </w:r>
      <w:r w:rsidR="00002FEF">
        <w:rPr>
          <w:rFonts w:asciiTheme="minorHAnsi" w:hAnsiTheme="minorHAnsi" w:cstheme="minorHAnsi"/>
          <w:b w:val="0"/>
          <w:sz w:val="22"/>
          <w:szCs w:val="22"/>
        </w:rPr>
        <w:t>Sistem</w:t>
      </w:r>
      <w:r w:rsidRPr="00CC63BB">
        <w:rPr>
          <w:rFonts w:asciiTheme="minorHAnsi" w:hAnsiTheme="minorHAnsi" w:cstheme="minorHAnsi"/>
          <w:b w:val="0"/>
          <w:sz w:val="22"/>
          <w:szCs w:val="22"/>
        </w:rPr>
        <w:t xml:space="preserve">os prijungtiems vartotojams. </w:t>
      </w:r>
    </w:p>
    <w:p w14:paraId="205389B2" w14:textId="79D10A8A" w:rsidR="007B3251" w:rsidRPr="00CC63BB" w:rsidRDefault="004C7C2F" w:rsidP="005A25CA">
      <w:pPr>
        <w:pStyle w:val="Style1"/>
        <w:numPr>
          <w:ilvl w:val="2"/>
          <w:numId w:val="1"/>
        </w:numPr>
        <w:ind w:left="1276" w:hanging="850"/>
        <w:jc w:val="both"/>
        <w:rPr>
          <w:rFonts w:asciiTheme="minorHAnsi" w:hAnsiTheme="minorHAnsi" w:cstheme="minorHAnsi"/>
          <w:bCs w:val="0"/>
          <w:sz w:val="22"/>
          <w:szCs w:val="22"/>
        </w:rPr>
      </w:pPr>
      <w:r w:rsidRPr="00CC63BB">
        <w:rPr>
          <w:rFonts w:asciiTheme="minorHAnsi" w:hAnsiTheme="minorHAnsi" w:cstheme="minorHAnsi"/>
          <w:bCs w:val="0"/>
          <w:sz w:val="22"/>
          <w:szCs w:val="22"/>
        </w:rPr>
        <w:t>Skambučio pertraukimas</w:t>
      </w:r>
    </w:p>
    <w:p w14:paraId="652EC97E" w14:textId="7016006C" w:rsidR="001B3EAE" w:rsidRPr="00CC63BB" w:rsidRDefault="004C7C2F" w:rsidP="00325D54">
      <w:pPr>
        <w:pStyle w:val="Style1"/>
        <w:numPr>
          <w:ilvl w:val="3"/>
          <w:numId w:val="1"/>
        </w:numPr>
        <w:spacing w:before="120" w:after="120"/>
        <w:ind w:left="1559" w:hanging="1134"/>
        <w:jc w:val="both"/>
        <w:rPr>
          <w:rFonts w:cstheme="minorHAnsi"/>
        </w:rPr>
      </w:pPr>
      <w:r w:rsidRPr="00CC63BB">
        <w:rPr>
          <w:rFonts w:asciiTheme="minorHAnsi" w:hAnsiTheme="minorHAnsi" w:cstheme="minorHAnsi"/>
          <w:b w:val="0"/>
          <w:sz w:val="22"/>
          <w:szCs w:val="22"/>
        </w:rPr>
        <w:t>Turi būti palaikoma skambučio pertraukimo funkcija</w:t>
      </w:r>
      <w:r w:rsidR="001B3EAE" w:rsidRPr="00CC63BB">
        <w:rPr>
          <w:rFonts w:asciiTheme="minorHAnsi" w:hAnsiTheme="minorHAnsi" w:cstheme="minorHAnsi"/>
          <w:b w:val="0"/>
          <w:sz w:val="22"/>
          <w:szCs w:val="22"/>
        </w:rPr>
        <w:t>:</w:t>
      </w:r>
    </w:p>
    <w:p w14:paraId="69799FA2" w14:textId="4A708E69" w:rsidR="001B3EAE" w:rsidRPr="00CC63BB" w:rsidRDefault="00F2557C" w:rsidP="00325D54">
      <w:pPr>
        <w:pStyle w:val="Style1"/>
        <w:numPr>
          <w:ilvl w:val="4"/>
          <w:numId w:val="1"/>
        </w:numPr>
        <w:spacing w:before="120" w:after="120"/>
        <w:ind w:left="1701" w:hanging="1275"/>
        <w:jc w:val="both"/>
        <w:rPr>
          <w:rFonts w:cstheme="minorHAnsi"/>
        </w:rPr>
      </w:pPr>
      <w:r w:rsidRPr="00CC63BB">
        <w:rPr>
          <w:rFonts w:asciiTheme="minorHAnsi" w:hAnsiTheme="minorHAnsi" w:cstheme="minorHAnsi"/>
          <w:b w:val="0"/>
          <w:sz w:val="22"/>
          <w:szCs w:val="22"/>
        </w:rPr>
        <w:t xml:space="preserve">IP tinkluose turi būti imtasi atitinkamų priemonių prioritetinių skambučių užmezgimui užtikrinti. </w:t>
      </w:r>
    </w:p>
    <w:p w14:paraId="79EE0242" w14:textId="2BC77E51" w:rsidR="001B3EAE" w:rsidRPr="00CC63BB" w:rsidRDefault="00F2557C" w:rsidP="00325D54">
      <w:pPr>
        <w:pStyle w:val="Style1"/>
        <w:numPr>
          <w:ilvl w:val="4"/>
          <w:numId w:val="1"/>
        </w:numPr>
        <w:spacing w:before="120" w:after="120"/>
        <w:ind w:left="1701" w:hanging="1275"/>
        <w:jc w:val="both"/>
        <w:rPr>
          <w:rFonts w:cstheme="minorHAnsi"/>
        </w:rPr>
      </w:pPr>
      <w:r w:rsidRPr="00CC63BB">
        <w:rPr>
          <w:rFonts w:asciiTheme="minorHAnsi" w:hAnsiTheme="minorHAnsi" w:cstheme="minorHAnsi"/>
          <w:b w:val="0"/>
          <w:sz w:val="22"/>
          <w:szCs w:val="22"/>
        </w:rPr>
        <w:t>Jei</w:t>
      </w:r>
      <w:r w:rsidR="00664816" w:rsidRPr="00CC63BB">
        <w:rPr>
          <w:rFonts w:asciiTheme="minorHAnsi" w:hAnsiTheme="minorHAnsi" w:cstheme="minorHAnsi"/>
          <w:b w:val="0"/>
          <w:sz w:val="22"/>
          <w:szCs w:val="22"/>
        </w:rPr>
        <w:t>gu</w:t>
      </w:r>
      <w:r w:rsidRPr="00CC63BB">
        <w:rPr>
          <w:rFonts w:asciiTheme="minorHAnsi" w:hAnsiTheme="minorHAnsi" w:cstheme="minorHAnsi"/>
          <w:b w:val="0"/>
          <w:sz w:val="22"/>
          <w:szCs w:val="22"/>
        </w:rPr>
        <w:t xml:space="preserve"> bet kurioje </w:t>
      </w:r>
      <w:r w:rsidR="00002FEF">
        <w:rPr>
          <w:rFonts w:asciiTheme="minorHAnsi" w:hAnsiTheme="minorHAnsi" w:cstheme="minorHAnsi"/>
          <w:b w:val="0"/>
          <w:sz w:val="22"/>
          <w:szCs w:val="22"/>
        </w:rPr>
        <w:t>Sistem</w:t>
      </w:r>
      <w:r w:rsidRPr="00CC63BB">
        <w:rPr>
          <w:rFonts w:asciiTheme="minorHAnsi" w:hAnsiTheme="minorHAnsi" w:cstheme="minorHAnsi"/>
          <w:b w:val="0"/>
          <w:sz w:val="22"/>
          <w:szCs w:val="22"/>
        </w:rPr>
        <w:t xml:space="preserve">os dalyje įvyksta skambučio nutrūkimo atvejis, visos šalys, dalyvaujančios skambutyje, kurį ketinama nutraukti, gauna atitinkamus signalus pertraukimo įspėjimo tonu prieš nutraukiant užmegztą įprastą skambutį. </w:t>
      </w:r>
    </w:p>
    <w:p w14:paraId="517D7154" w14:textId="617746C3" w:rsidR="00CB7C81" w:rsidRPr="00CC63BB" w:rsidRDefault="00F2557C" w:rsidP="005A25CA">
      <w:pPr>
        <w:pStyle w:val="Style1"/>
        <w:numPr>
          <w:ilvl w:val="2"/>
          <w:numId w:val="1"/>
        </w:numPr>
        <w:ind w:left="1276" w:hanging="850"/>
        <w:jc w:val="both"/>
        <w:rPr>
          <w:rFonts w:asciiTheme="minorHAnsi" w:hAnsiTheme="minorHAnsi" w:cstheme="minorHAnsi"/>
          <w:bCs w:val="0"/>
          <w:sz w:val="22"/>
          <w:szCs w:val="22"/>
        </w:rPr>
      </w:pPr>
      <w:r w:rsidRPr="00CC63BB">
        <w:rPr>
          <w:rFonts w:asciiTheme="minorHAnsi" w:hAnsiTheme="minorHAnsi" w:cstheme="minorHAnsi"/>
          <w:bCs w:val="0"/>
          <w:sz w:val="22"/>
          <w:szCs w:val="22"/>
        </w:rPr>
        <w:t>Vienalaikiai skambučiai</w:t>
      </w:r>
    </w:p>
    <w:p w14:paraId="0F94D5A6" w14:textId="2E22F3AF" w:rsidR="00FF44D7" w:rsidRPr="00CC63BB" w:rsidRDefault="00F2557C" w:rsidP="00325D54">
      <w:pPr>
        <w:pStyle w:val="Style1"/>
        <w:numPr>
          <w:ilvl w:val="3"/>
          <w:numId w:val="1"/>
        </w:numPr>
        <w:spacing w:before="120" w:after="120"/>
        <w:ind w:left="1559" w:hanging="1134"/>
        <w:jc w:val="both"/>
        <w:rPr>
          <w:rFonts w:asciiTheme="minorHAnsi" w:hAnsiTheme="minorHAnsi" w:cstheme="minorHAnsi"/>
          <w:b w:val="0"/>
          <w:sz w:val="22"/>
          <w:szCs w:val="22"/>
        </w:rPr>
      </w:pPr>
      <w:r w:rsidRPr="00CC63BB">
        <w:rPr>
          <w:rFonts w:asciiTheme="minorHAnsi" w:hAnsiTheme="minorHAnsi" w:cstheme="minorHAnsi"/>
          <w:b w:val="0"/>
          <w:sz w:val="22"/>
          <w:szCs w:val="22"/>
        </w:rPr>
        <w:t xml:space="preserve">Vienalaikis skambutis įvyksta, kai du vartotojai skambina vienas kitam tuo pačiu metu. Vienalaikiai skambučiai gali kilti dėl bet kokio tipo skambučio (IA, DA ir IDA), tačiau rezultatas priklauso nuo konkrečios situacijos, o abiejų vartotojų </w:t>
      </w:r>
      <w:r w:rsidR="00B80B04" w:rsidRPr="00CC63BB">
        <w:rPr>
          <w:rFonts w:asciiTheme="minorHAnsi" w:hAnsiTheme="minorHAnsi" w:cstheme="minorHAnsi"/>
          <w:b w:val="0"/>
          <w:sz w:val="22"/>
          <w:szCs w:val="22"/>
        </w:rPr>
        <w:t>būsena</w:t>
      </w:r>
      <w:r w:rsidRPr="00CC63BB">
        <w:rPr>
          <w:rFonts w:asciiTheme="minorHAnsi" w:hAnsiTheme="minorHAnsi" w:cstheme="minorHAnsi"/>
          <w:b w:val="0"/>
          <w:sz w:val="22"/>
          <w:szCs w:val="22"/>
        </w:rPr>
        <w:t xml:space="preserve"> yra rodoma kaip „Vartotojas užimtas“. </w:t>
      </w:r>
    </w:p>
    <w:p w14:paraId="1D4A4E4E" w14:textId="5218FC9B" w:rsidR="00543CB7" w:rsidRPr="00CC63BB" w:rsidRDefault="00B80B04" w:rsidP="00325D54">
      <w:pPr>
        <w:pStyle w:val="Style1"/>
        <w:numPr>
          <w:ilvl w:val="3"/>
          <w:numId w:val="1"/>
        </w:numPr>
        <w:spacing w:before="120" w:after="120"/>
        <w:ind w:left="1559" w:hanging="1134"/>
        <w:jc w:val="both"/>
        <w:rPr>
          <w:rFonts w:asciiTheme="minorHAnsi" w:hAnsiTheme="minorHAnsi" w:cstheme="minorHAnsi"/>
          <w:b w:val="0"/>
          <w:sz w:val="22"/>
          <w:szCs w:val="22"/>
        </w:rPr>
      </w:pPr>
      <w:r w:rsidRPr="00CC63BB">
        <w:rPr>
          <w:rFonts w:asciiTheme="minorHAnsi" w:hAnsiTheme="minorHAnsi" w:cstheme="minorHAnsi"/>
          <w:b w:val="0"/>
          <w:sz w:val="22"/>
          <w:szCs w:val="22"/>
        </w:rPr>
        <w:t xml:space="preserve">Yra specifinė situacija, kai vartotojai vienu metu skambina, prisijungę prie tos pačios </w:t>
      </w:r>
      <w:r w:rsidR="00002FEF">
        <w:rPr>
          <w:rFonts w:asciiTheme="minorHAnsi" w:hAnsiTheme="minorHAnsi" w:cstheme="minorHAnsi"/>
          <w:b w:val="0"/>
          <w:sz w:val="22"/>
          <w:szCs w:val="22"/>
        </w:rPr>
        <w:t>Sistem</w:t>
      </w:r>
      <w:r w:rsidRPr="00CC63BB">
        <w:rPr>
          <w:rFonts w:asciiTheme="minorHAnsi" w:hAnsiTheme="minorHAnsi" w:cstheme="minorHAnsi"/>
          <w:b w:val="0"/>
          <w:sz w:val="22"/>
          <w:szCs w:val="22"/>
        </w:rPr>
        <w:t xml:space="preserve">os. Tokiu atveju, laikantis DA ir IA skambučiams nustatytų našumo kriterijų, vienu metu bandant skambinti, abu vartotojai turi būti sujungti. </w:t>
      </w:r>
    </w:p>
    <w:p w14:paraId="20A1753A" w14:textId="28421517" w:rsidR="00AA7A17" w:rsidRPr="00CC63BB" w:rsidRDefault="00F2557C" w:rsidP="005A25CA">
      <w:pPr>
        <w:pStyle w:val="Style1"/>
        <w:numPr>
          <w:ilvl w:val="2"/>
          <w:numId w:val="1"/>
        </w:numPr>
        <w:ind w:left="1276" w:hanging="850"/>
        <w:jc w:val="both"/>
        <w:rPr>
          <w:rFonts w:asciiTheme="minorHAnsi" w:hAnsiTheme="minorHAnsi" w:cstheme="minorHAnsi"/>
          <w:bCs w:val="0"/>
          <w:sz w:val="22"/>
          <w:szCs w:val="22"/>
        </w:rPr>
      </w:pPr>
      <w:r w:rsidRPr="00CC63BB">
        <w:rPr>
          <w:rFonts w:asciiTheme="minorHAnsi" w:hAnsiTheme="minorHAnsi" w:cstheme="minorHAnsi"/>
          <w:bCs w:val="0"/>
          <w:sz w:val="22"/>
          <w:szCs w:val="22"/>
        </w:rPr>
        <w:t>Skambučių eilės sudarymas</w:t>
      </w:r>
      <w:r w:rsidR="00125F92" w:rsidRPr="00CC63BB">
        <w:rPr>
          <w:rFonts w:asciiTheme="minorHAnsi" w:hAnsiTheme="minorHAnsi" w:cstheme="minorHAnsi"/>
          <w:bCs w:val="0"/>
          <w:sz w:val="22"/>
          <w:szCs w:val="22"/>
        </w:rPr>
        <w:t xml:space="preserve"> </w:t>
      </w:r>
    </w:p>
    <w:p w14:paraId="2C04985C" w14:textId="7CDE6255" w:rsidR="001839C4" w:rsidRPr="00CC63BB" w:rsidRDefault="00B80B04" w:rsidP="00325D54">
      <w:pPr>
        <w:pStyle w:val="Style1"/>
        <w:numPr>
          <w:ilvl w:val="3"/>
          <w:numId w:val="1"/>
        </w:numPr>
        <w:spacing w:before="120" w:after="120"/>
        <w:ind w:left="1559" w:hanging="1134"/>
        <w:jc w:val="both"/>
        <w:rPr>
          <w:rFonts w:cstheme="minorHAnsi"/>
        </w:rPr>
      </w:pPr>
      <w:r w:rsidRPr="00CC63BB">
        <w:rPr>
          <w:rFonts w:asciiTheme="minorHAnsi" w:hAnsiTheme="minorHAnsi" w:cstheme="minorHAnsi"/>
          <w:b w:val="0"/>
          <w:sz w:val="22"/>
          <w:szCs w:val="22"/>
        </w:rPr>
        <w:t>Skambučių eilės sudarymo funkcija turi būti palaikoma, kad vartotojas galėtų įtraukti kelis gaunamus skambučius į eilę, kad būtų galima lengvai nustatyti jų gavimo eilės seką ir kilmę.</w:t>
      </w:r>
      <w:r w:rsidR="007B2A43" w:rsidRPr="007B2A43">
        <w:rPr>
          <w:rFonts w:asciiTheme="minorHAnsi" w:hAnsiTheme="minorHAnsi" w:cstheme="minorHAnsi"/>
          <w:b w:val="0"/>
          <w:sz w:val="22"/>
          <w:szCs w:val="22"/>
        </w:rPr>
        <w:t xml:space="preserve"> Eilės dydis turi būti nuo 5 iki 10 skambučių.</w:t>
      </w:r>
      <w:r w:rsidRPr="00CC63BB">
        <w:rPr>
          <w:rFonts w:asciiTheme="minorHAnsi" w:hAnsiTheme="minorHAnsi" w:cstheme="minorHAnsi"/>
          <w:b w:val="0"/>
          <w:sz w:val="22"/>
          <w:szCs w:val="22"/>
        </w:rPr>
        <w:t xml:space="preserve"> </w:t>
      </w:r>
    </w:p>
    <w:p w14:paraId="4755CFCC" w14:textId="014A5636" w:rsidR="001839C4" w:rsidRPr="00CC63BB" w:rsidRDefault="007B2A43" w:rsidP="00325D54">
      <w:pPr>
        <w:pStyle w:val="Style1"/>
        <w:numPr>
          <w:ilvl w:val="3"/>
          <w:numId w:val="1"/>
        </w:numPr>
        <w:spacing w:before="120" w:after="120"/>
        <w:ind w:left="1559" w:hanging="1134"/>
        <w:jc w:val="both"/>
        <w:rPr>
          <w:rFonts w:cstheme="minorHAnsi"/>
        </w:rPr>
      </w:pPr>
      <w:r w:rsidRPr="007B2A43">
        <w:rPr>
          <w:rFonts w:asciiTheme="minorHAnsi" w:hAnsiTheme="minorHAnsi" w:cstheme="minorHAnsi"/>
          <w:b w:val="0"/>
          <w:sz w:val="22"/>
          <w:szCs w:val="22"/>
        </w:rPr>
        <w:t>Skambučių atvykimo eiliškumo nurodymo būdas priklauso nuo įgyvendinimo, tačiau turi leisti lengvai identifikuoti ir suskirstyti skambučius pagal prioritetus.</w:t>
      </w:r>
    </w:p>
    <w:p w14:paraId="42119ECC" w14:textId="762A125B" w:rsidR="001839C4" w:rsidRPr="00CC63BB" w:rsidRDefault="00B80B04" w:rsidP="00325D54">
      <w:pPr>
        <w:pStyle w:val="Style1"/>
        <w:numPr>
          <w:ilvl w:val="3"/>
          <w:numId w:val="1"/>
        </w:numPr>
        <w:spacing w:before="120" w:after="120"/>
        <w:ind w:left="1559" w:hanging="1134"/>
        <w:jc w:val="both"/>
        <w:rPr>
          <w:rFonts w:cstheme="minorHAnsi"/>
        </w:rPr>
      </w:pPr>
      <w:r w:rsidRPr="00CC63BB">
        <w:rPr>
          <w:rFonts w:asciiTheme="minorHAnsi" w:hAnsiTheme="minorHAnsi" w:cstheme="minorHAnsi"/>
          <w:b w:val="0"/>
          <w:sz w:val="22"/>
          <w:szCs w:val="22"/>
        </w:rPr>
        <w:t>Konkretus skambinančios šalies tapatybės kodas, kai tik įmanoma, turi būti pateiktas duomenų valdytojams. Jei</w:t>
      </w:r>
      <w:r w:rsidR="00664816" w:rsidRPr="00CC63BB">
        <w:rPr>
          <w:rFonts w:asciiTheme="minorHAnsi" w:hAnsiTheme="minorHAnsi" w:cstheme="minorHAnsi"/>
          <w:b w:val="0"/>
          <w:sz w:val="22"/>
          <w:szCs w:val="22"/>
        </w:rPr>
        <w:t>gu</w:t>
      </w:r>
      <w:r w:rsidRPr="00CC63BB">
        <w:rPr>
          <w:rFonts w:asciiTheme="minorHAnsi" w:hAnsiTheme="minorHAnsi" w:cstheme="minorHAnsi"/>
          <w:b w:val="0"/>
          <w:sz w:val="22"/>
          <w:szCs w:val="22"/>
        </w:rPr>
        <w:t xml:space="preserve"> neįmanoma pateikti konkretaus skambinančios šalies tapatybės kodo, rekomenduojama, kad bendra tapatybė nurodytų bendrą skambučio šaltinį. </w:t>
      </w:r>
    </w:p>
    <w:p w14:paraId="3905E235" w14:textId="648C44A4" w:rsidR="00125F92" w:rsidRPr="00CC63BB" w:rsidRDefault="00365ABD" w:rsidP="00325D54">
      <w:pPr>
        <w:pStyle w:val="Style1"/>
        <w:numPr>
          <w:ilvl w:val="3"/>
          <w:numId w:val="1"/>
        </w:numPr>
        <w:spacing w:before="120" w:after="120"/>
        <w:ind w:left="1559" w:hanging="1134"/>
        <w:jc w:val="both"/>
        <w:rPr>
          <w:rFonts w:cstheme="minorHAnsi"/>
        </w:rPr>
      </w:pPr>
      <w:r w:rsidRPr="00CC63BB">
        <w:rPr>
          <w:rFonts w:asciiTheme="minorHAnsi" w:hAnsiTheme="minorHAnsi" w:cstheme="minorHAnsi"/>
          <w:b w:val="0"/>
          <w:sz w:val="22"/>
          <w:szCs w:val="22"/>
        </w:rPr>
        <w:t xml:space="preserve">Pagrindinės skambučių eilių valdymo funkcijos savybės yra šios: </w:t>
      </w:r>
    </w:p>
    <w:p w14:paraId="31C3ECE3" w14:textId="670ECF39" w:rsidR="00125F92" w:rsidRPr="00CC63BB" w:rsidRDefault="00365ABD" w:rsidP="00BD3430">
      <w:pPr>
        <w:pStyle w:val="ListParagraph"/>
        <w:numPr>
          <w:ilvl w:val="0"/>
          <w:numId w:val="2"/>
        </w:numPr>
        <w:autoSpaceDE w:val="0"/>
        <w:autoSpaceDN w:val="0"/>
        <w:adjustRightInd w:val="0"/>
        <w:spacing w:before="120" w:after="120" w:line="240" w:lineRule="auto"/>
        <w:ind w:left="1702" w:hanging="284"/>
        <w:contextualSpacing w:val="0"/>
        <w:jc w:val="both"/>
        <w:rPr>
          <w:rFonts w:eastAsia="Arial Unicode MS" w:cstheme="minorHAnsi"/>
          <w:bCs/>
          <w:color w:val="000000"/>
        </w:rPr>
      </w:pPr>
      <w:r w:rsidRPr="00CC63BB">
        <w:rPr>
          <w:rFonts w:eastAsia="Arial Unicode MS" w:cstheme="minorHAnsi"/>
          <w:bCs/>
          <w:color w:val="000000"/>
        </w:rPr>
        <w:t xml:space="preserve">visi eilėje esantys skambučiai yra skambinimo (skambėjimo) būsenoje, kol į juos neatsakoma, </w:t>
      </w:r>
    </w:p>
    <w:p w14:paraId="44638DF1" w14:textId="62E5777C" w:rsidR="00125F92" w:rsidRPr="00CC63BB" w:rsidRDefault="00365ABD" w:rsidP="00BD3430">
      <w:pPr>
        <w:pStyle w:val="ListParagraph"/>
        <w:numPr>
          <w:ilvl w:val="0"/>
          <w:numId w:val="2"/>
        </w:numPr>
        <w:autoSpaceDE w:val="0"/>
        <w:autoSpaceDN w:val="0"/>
        <w:adjustRightInd w:val="0"/>
        <w:spacing w:before="120" w:after="120" w:line="240" w:lineRule="auto"/>
        <w:ind w:left="1702" w:hanging="284"/>
        <w:contextualSpacing w:val="0"/>
        <w:jc w:val="both"/>
        <w:rPr>
          <w:rFonts w:eastAsia="Arial Unicode MS" w:cstheme="minorHAnsi"/>
          <w:bCs/>
          <w:color w:val="000000"/>
        </w:rPr>
      </w:pPr>
      <w:r w:rsidRPr="00CC63BB">
        <w:rPr>
          <w:rFonts w:eastAsia="Arial Unicode MS" w:cstheme="minorHAnsi"/>
          <w:bCs/>
          <w:color w:val="000000"/>
        </w:rPr>
        <w:t>kitam atsiliepti skirtam skambučiui pasirinkti gali būti naudojamas rankinis procesas, tačiau tai neatmeta tam tikros formos automatinio pasirinkimo pagal „pirmas gautas, pirmas atsakytas“ principą</w:t>
      </w:r>
      <w:r w:rsidR="00B22F32" w:rsidRPr="00CC63BB">
        <w:rPr>
          <w:rFonts w:eastAsia="Arial Unicode MS" w:cstheme="minorHAnsi"/>
          <w:bCs/>
          <w:color w:val="000000"/>
        </w:rPr>
        <w:t>,</w:t>
      </w:r>
    </w:p>
    <w:p w14:paraId="3A492959" w14:textId="72D23308" w:rsidR="00FD10F5" w:rsidRPr="00CC63BB" w:rsidRDefault="00365ABD" w:rsidP="00BD3430">
      <w:pPr>
        <w:pStyle w:val="ListParagraph"/>
        <w:numPr>
          <w:ilvl w:val="0"/>
          <w:numId w:val="2"/>
        </w:numPr>
        <w:autoSpaceDE w:val="0"/>
        <w:autoSpaceDN w:val="0"/>
        <w:adjustRightInd w:val="0"/>
        <w:spacing w:before="120" w:after="120" w:line="240" w:lineRule="auto"/>
        <w:ind w:left="1702" w:hanging="284"/>
        <w:contextualSpacing w:val="0"/>
        <w:jc w:val="both"/>
        <w:rPr>
          <w:rFonts w:eastAsia="Arial Unicode MS" w:cstheme="minorHAnsi"/>
          <w:bCs/>
          <w:color w:val="000000"/>
        </w:rPr>
      </w:pPr>
      <w:r w:rsidRPr="00CC63BB">
        <w:rPr>
          <w:rFonts w:eastAsia="Arial Unicode MS" w:cstheme="minorHAnsi"/>
          <w:bCs/>
          <w:color w:val="000000"/>
        </w:rPr>
        <w:lastRenderedPageBreak/>
        <w:t xml:space="preserve">papildomos indikacijos turi būti naudojamos eilėje gautiems prioritetiniams skambučiams identifikuoti. Tokios indikacijos gali būti: unikali žymė prie eilės įrašo, skirtinga rodymo savybė (pavyzdžiui, mirksintys simboliai arba unikali spalva) ir išskirtinis garsinis įspėjimas. </w:t>
      </w:r>
    </w:p>
    <w:p w14:paraId="23C40A29" w14:textId="6D3F5BC5" w:rsidR="00125F92" w:rsidRPr="00CC63BB" w:rsidRDefault="00365ABD" w:rsidP="00325D54">
      <w:pPr>
        <w:pStyle w:val="Style1"/>
        <w:numPr>
          <w:ilvl w:val="3"/>
          <w:numId w:val="1"/>
        </w:numPr>
        <w:spacing w:before="120" w:after="120"/>
        <w:ind w:left="1559" w:hanging="1134"/>
        <w:jc w:val="both"/>
        <w:rPr>
          <w:rFonts w:cstheme="minorHAnsi"/>
        </w:rPr>
      </w:pPr>
      <w:r w:rsidRPr="00CC63BB">
        <w:rPr>
          <w:rFonts w:asciiTheme="minorHAnsi" w:hAnsiTheme="minorHAnsi" w:cstheme="minorHAnsi"/>
          <w:b w:val="0"/>
          <w:sz w:val="22"/>
          <w:szCs w:val="22"/>
        </w:rPr>
        <w:t xml:space="preserve">Nors paprastai į skambučių eilių tvarkymo įrenginį nukreipiami IDA skambučiai, kai kuriomis išimtinėmis aplinkybėmis (dažniausiai gedimo arba skambučių nukreipimo atvejais) DA skambučiai taip pat gali būti įtraukti į skambučių eilę. Tokiais atvejais turi būti pateiktos papildomos priemonės skambučiui identifikuoti kaip DA skambučiui. </w:t>
      </w:r>
    </w:p>
    <w:p w14:paraId="561C1D88" w14:textId="4DBBCDC9" w:rsidR="00125180" w:rsidRPr="00CC63BB" w:rsidRDefault="00B80B04" w:rsidP="005A25CA">
      <w:pPr>
        <w:pStyle w:val="Style1"/>
        <w:numPr>
          <w:ilvl w:val="2"/>
          <w:numId w:val="1"/>
        </w:numPr>
        <w:ind w:left="1276" w:hanging="850"/>
        <w:jc w:val="both"/>
        <w:rPr>
          <w:rFonts w:asciiTheme="minorHAnsi" w:hAnsiTheme="minorHAnsi" w:cstheme="minorHAnsi"/>
          <w:bCs w:val="0"/>
          <w:sz w:val="22"/>
          <w:szCs w:val="22"/>
        </w:rPr>
      </w:pPr>
      <w:r w:rsidRPr="00CC63BB">
        <w:rPr>
          <w:rFonts w:asciiTheme="minorHAnsi" w:hAnsiTheme="minorHAnsi" w:cstheme="minorHAnsi"/>
          <w:bCs w:val="0"/>
          <w:sz w:val="22"/>
          <w:szCs w:val="22"/>
        </w:rPr>
        <w:t>Išeinančių skambučių paskutinio numerio pakartotinis rinkimas</w:t>
      </w:r>
    </w:p>
    <w:p w14:paraId="57FDF7A7" w14:textId="42EE062A" w:rsidR="00543CB7" w:rsidRPr="00CC63BB" w:rsidRDefault="00B80B04" w:rsidP="00325D54">
      <w:pPr>
        <w:pStyle w:val="Style1"/>
        <w:numPr>
          <w:ilvl w:val="3"/>
          <w:numId w:val="1"/>
        </w:numPr>
        <w:spacing w:before="120" w:after="120"/>
        <w:ind w:left="1559" w:hanging="1134"/>
        <w:jc w:val="both"/>
        <w:rPr>
          <w:rFonts w:asciiTheme="minorHAnsi" w:hAnsiTheme="minorHAnsi" w:cstheme="minorHAnsi"/>
          <w:b w:val="0"/>
          <w:sz w:val="22"/>
          <w:szCs w:val="22"/>
        </w:rPr>
      </w:pPr>
      <w:r w:rsidRPr="00CC63BB">
        <w:rPr>
          <w:rFonts w:asciiTheme="minorHAnsi" w:hAnsiTheme="minorHAnsi" w:cstheme="minorHAnsi"/>
          <w:b w:val="0"/>
          <w:sz w:val="22"/>
          <w:szCs w:val="22"/>
        </w:rPr>
        <w:t xml:space="preserve">Ši funkcija leidžia vartotojui paskambinti adresatui, kuriam buvo atliktas paskutinis skambutis, paspaudžiant vieną mygtuką skambučių istorijoje ir nerenkant viso numerio ar sutrumpinto rinkimo „kodo“. </w:t>
      </w:r>
    </w:p>
    <w:p w14:paraId="7D28A2F4" w14:textId="65F44DD5" w:rsidR="00125180" w:rsidRPr="00CC63BB" w:rsidRDefault="00B80B04" w:rsidP="005A25CA">
      <w:pPr>
        <w:pStyle w:val="Style1"/>
        <w:numPr>
          <w:ilvl w:val="2"/>
          <w:numId w:val="1"/>
        </w:numPr>
        <w:ind w:left="1276" w:hanging="850"/>
        <w:jc w:val="both"/>
        <w:rPr>
          <w:rFonts w:asciiTheme="minorHAnsi" w:hAnsiTheme="minorHAnsi" w:cstheme="minorHAnsi"/>
          <w:bCs w:val="0"/>
          <w:sz w:val="22"/>
          <w:szCs w:val="22"/>
        </w:rPr>
      </w:pPr>
      <w:r w:rsidRPr="00CC63BB">
        <w:rPr>
          <w:rFonts w:asciiTheme="minorHAnsi" w:hAnsiTheme="minorHAnsi" w:cstheme="minorHAnsi"/>
          <w:bCs w:val="0"/>
          <w:sz w:val="22"/>
          <w:szCs w:val="22"/>
        </w:rPr>
        <w:t>Užbaigimo funkcija</w:t>
      </w:r>
    </w:p>
    <w:p w14:paraId="769F737D" w14:textId="44F14528" w:rsidR="0001082F" w:rsidRPr="00CC63BB" w:rsidRDefault="00737723" w:rsidP="00EE4643">
      <w:pPr>
        <w:pStyle w:val="Style1"/>
        <w:numPr>
          <w:ilvl w:val="3"/>
          <w:numId w:val="1"/>
        </w:numPr>
        <w:spacing w:before="120" w:after="120"/>
        <w:ind w:left="1560" w:hanging="1134"/>
        <w:jc w:val="both"/>
        <w:rPr>
          <w:rFonts w:cstheme="minorHAnsi"/>
          <w:bCs w:val="0"/>
        </w:rPr>
      </w:pPr>
      <w:r w:rsidRPr="00CC63BB">
        <w:rPr>
          <w:rFonts w:asciiTheme="minorHAnsi" w:hAnsiTheme="minorHAnsi" w:cstheme="minorHAnsi"/>
          <w:b w:val="0"/>
          <w:sz w:val="22"/>
          <w:szCs w:val="22"/>
        </w:rPr>
        <w:t xml:space="preserve">Skambutį turi būti galima baigti vienu mygtuko paspaudimu ir padėjus ragelį ant laikiklio (ragelio pagrindo). Laikiklis turi būti funkcionaliai aktyvus, aktyvus telefono skambutis turi būti nutrauktas padėjus ragelį ant laikiklio. </w:t>
      </w:r>
    </w:p>
    <w:p w14:paraId="7944289A" w14:textId="2D54F7EC" w:rsidR="00543CB7" w:rsidRPr="00CC63BB" w:rsidRDefault="00737723" w:rsidP="00325D54">
      <w:pPr>
        <w:pStyle w:val="Style1"/>
        <w:numPr>
          <w:ilvl w:val="3"/>
          <w:numId w:val="1"/>
        </w:numPr>
        <w:spacing w:before="120" w:after="120"/>
        <w:ind w:left="1559" w:hanging="1134"/>
        <w:jc w:val="both"/>
        <w:rPr>
          <w:rFonts w:asciiTheme="minorHAnsi" w:hAnsiTheme="minorHAnsi" w:cstheme="minorHAnsi"/>
          <w:b w:val="0"/>
          <w:sz w:val="22"/>
          <w:szCs w:val="22"/>
        </w:rPr>
      </w:pPr>
      <w:r w:rsidRPr="00CC63BB">
        <w:rPr>
          <w:rFonts w:asciiTheme="minorHAnsi" w:hAnsiTheme="minorHAnsi" w:cstheme="minorHAnsi"/>
          <w:b w:val="0"/>
          <w:sz w:val="22"/>
          <w:szCs w:val="22"/>
        </w:rPr>
        <w:t xml:space="preserve">Baigus skambutį, nutraukiamas ir vykstantis aktyvus skambutis, o vaizdinė indikacija pašalinama. </w:t>
      </w:r>
    </w:p>
    <w:p w14:paraId="5FD57550" w14:textId="3B2FE4CB" w:rsidR="00125180" w:rsidRDefault="007B3119" w:rsidP="005A25CA">
      <w:pPr>
        <w:pStyle w:val="Style1"/>
        <w:numPr>
          <w:ilvl w:val="2"/>
          <w:numId w:val="1"/>
        </w:numPr>
        <w:ind w:left="1276" w:hanging="850"/>
        <w:jc w:val="both"/>
        <w:rPr>
          <w:rFonts w:asciiTheme="minorHAnsi" w:hAnsiTheme="minorHAnsi" w:cstheme="minorHAnsi"/>
          <w:bCs w:val="0"/>
          <w:sz w:val="22"/>
          <w:szCs w:val="22"/>
        </w:rPr>
      </w:pPr>
      <w:r>
        <w:rPr>
          <w:rFonts w:asciiTheme="minorHAnsi" w:hAnsiTheme="minorHAnsi" w:cstheme="minorHAnsi"/>
          <w:bCs w:val="0"/>
          <w:sz w:val="22"/>
          <w:szCs w:val="22"/>
        </w:rPr>
        <w:t>P</w:t>
      </w:r>
      <w:r w:rsidR="006F6823" w:rsidRPr="00CC63BB">
        <w:rPr>
          <w:rFonts w:asciiTheme="minorHAnsi" w:hAnsiTheme="minorHAnsi" w:cstheme="minorHAnsi"/>
          <w:bCs w:val="0"/>
          <w:sz w:val="22"/>
          <w:szCs w:val="22"/>
        </w:rPr>
        <w:t>apildomos telefono paslaugos</w:t>
      </w:r>
    </w:p>
    <w:p w14:paraId="55A5A58F" w14:textId="71FFCE28" w:rsidR="007B3119" w:rsidRPr="007B3119" w:rsidRDefault="007B3119" w:rsidP="007B3119">
      <w:pPr>
        <w:pStyle w:val="Style1"/>
        <w:numPr>
          <w:ilvl w:val="0"/>
          <w:numId w:val="0"/>
        </w:numPr>
        <w:ind w:left="982" w:firstLine="294"/>
        <w:jc w:val="both"/>
        <w:rPr>
          <w:rFonts w:asciiTheme="minorHAnsi" w:hAnsiTheme="minorHAnsi" w:cstheme="minorHAnsi"/>
          <w:b w:val="0"/>
          <w:sz w:val="22"/>
          <w:szCs w:val="22"/>
        </w:rPr>
      </w:pPr>
      <w:r w:rsidRPr="007B3119">
        <w:rPr>
          <w:rFonts w:asciiTheme="minorHAnsi" w:hAnsiTheme="minorHAnsi" w:cstheme="minorHAnsi"/>
          <w:b w:val="0"/>
          <w:sz w:val="22"/>
          <w:szCs w:val="22"/>
        </w:rPr>
        <w:t xml:space="preserve">Tarp prie tinklo prisijungusių ATS padalinių turi būti teikiamos </w:t>
      </w:r>
      <w:r>
        <w:rPr>
          <w:rFonts w:asciiTheme="minorHAnsi" w:hAnsiTheme="minorHAnsi" w:cstheme="minorHAnsi"/>
          <w:b w:val="0"/>
          <w:sz w:val="22"/>
          <w:szCs w:val="22"/>
        </w:rPr>
        <w:t>papildomos telefono paslaugos:</w:t>
      </w:r>
    </w:p>
    <w:p w14:paraId="39AF7247" w14:textId="675EA2EC" w:rsidR="00543CB7" w:rsidRPr="00CC63BB" w:rsidRDefault="006F6823" w:rsidP="00325D54">
      <w:pPr>
        <w:pStyle w:val="Style1"/>
        <w:numPr>
          <w:ilvl w:val="3"/>
          <w:numId w:val="1"/>
        </w:numPr>
        <w:spacing w:before="120" w:after="120"/>
        <w:ind w:left="1559" w:hanging="1134"/>
        <w:jc w:val="both"/>
        <w:rPr>
          <w:rFonts w:cstheme="minorHAnsi"/>
          <w:bCs w:val="0"/>
        </w:rPr>
      </w:pPr>
      <w:r w:rsidRPr="00CC63BB">
        <w:rPr>
          <w:rFonts w:asciiTheme="minorHAnsi" w:hAnsiTheme="minorHAnsi" w:cstheme="minorHAnsi"/>
          <w:b w:val="0"/>
          <w:sz w:val="22"/>
          <w:szCs w:val="22"/>
        </w:rPr>
        <w:t xml:space="preserve">Skambučio peradresavimas turi sudaryti sąlygas aktyviame skambutyje dalyvaujančiam vartotojui užmegzti naują skambutį tarp kito aktyvaus skambučio vartotojo ir trečiosios šalies. Ši funkcija turi leisti bet kurį darbo vietoje atliktą ar gautą skambutį rankiniu būdu peradresuoti bet kuriai kitai šaliai. Turi būti pasiekiamas peradresavimo mygtukas ir galimybė peradresuoti bet kurį aktyvų skambutį vienoje darbo vietoje į kitą darbo vietą. </w:t>
      </w:r>
    </w:p>
    <w:p w14:paraId="27E133A2" w14:textId="41AF56DC" w:rsidR="00361E89" w:rsidRPr="00CC63BB" w:rsidRDefault="006F6823" w:rsidP="004A6CFD">
      <w:pPr>
        <w:pStyle w:val="Style1"/>
        <w:numPr>
          <w:ilvl w:val="3"/>
          <w:numId w:val="1"/>
        </w:numPr>
        <w:spacing w:before="120" w:after="120"/>
        <w:ind w:left="1559" w:hanging="1134"/>
        <w:jc w:val="both"/>
        <w:rPr>
          <w:rFonts w:cstheme="minorHAnsi"/>
          <w:bCs w:val="0"/>
        </w:rPr>
      </w:pPr>
      <w:r w:rsidRPr="00CC63BB">
        <w:rPr>
          <w:rFonts w:asciiTheme="minorHAnsi" w:hAnsiTheme="minorHAnsi" w:cstheme="minorHAnsi"/>
          <w:b w:val="0"/>
          <w:sz w:val="22"/>
          <w:szCs w:val="22"/>
        </w:rPr>
        <w:t xml:space="preserve">Konferencinis skambutis: bet kuri OWP turi galėti inicijuoti ir valdyti konferenciją. Konferencijų priemonė turi sudaryti sąlygas kalbėtis mažiausiai 3 ir daugiausiai 7 vartotojams. Konferencijos, kuriose dalyvauja išoriniai vartotojai, gali būti užmezgamos naudojant įvairių tipų išorines linijas. </w:t>
      </w:r>
      <w:r w:rsidR="00002FEF">
        <w:rPr>
          <w:rFonts w:asciiTheme="minorHAnsi" w:hAnsiTheme="minorHAnsi" w:cstheme="minorHAnsi"/>
          <w:b w:val="0"/>
          <w:sz w:val="22"/>
          <w:szCs w:val="22"/>
        </w:rPr>
        <w:t>Sistem</w:t>
      </w:r>
      <w:r w:rsidRPr="00CC63BB">
        <w:rPr>
          <w:rFonts w:asciiTheme="minorHAnsi" w:hAnsiTheme="minorHAnsi" w:cstheme="minorHAnsi"/>
          <w:b w:val="0"/>
          <w:sz w:val="22"/>
          <w:szCs w:val="22"/>
        </w:rPr>
        <w:t xml:space="preserve">a turi palaikyti konferencijas, kuriose gali dalyvauti daugiausia 7 vartotojai, iš kurių iki 6 gali būti išoriniai vartotojai, prijungti išorinėmis linijomis. Bet kuriuo metu bet kuris vartotojas gali išeiti iš konferencijos, atšaukdamas </w:t>
      </w:r>
      <w:r w:rsidR="009A2DF5" w:rsidRPr="00CC63BB">
        <w:rPr>
          <w:rFonts w:asciiTheme="minorHAnsi" w:hAnsiTheme="minorHAnsi" w:cstheme="minorHAnsi"/>
          <w:b w:val="0"/>
          <w:sz w:val="22"/>
          <w:szCs w:val="22"/>
        </w:rPr>
        <w:t>mygtuko</w:t>
      </w:r>
      <w:r w:rsidRPr="00CC63BB">
        <w:rPr>
          <w:rFonts w:asciiTheme="minorHAnsi" w:hAnsiTheme="minorHAnsi" w:cstheme="minorHAnsi"/>
          <w:b w:val="0"/>
          <w:sz w:val="22"/>
          <w:szCs w:val="22"/>
        </w:rPr>
        <w:t xml:space="preserve"> pasirinkimą. Tokiais atvejais likę vartotojai lieka sujungti.</w:t>
      </w:r>
    </w:p>
    <w:p w14:paraId="074CB255" w14:textId="2A96F46D" w:rsidR="00446872" w:rsidRPr="00CC63BB" w:rsidRDefault="006F6823" w:rsidP="00325D54">
      <w:pPr>
        <w:pStyle w:val="Style1"/>
        <w:numPr>
          <w:ilvl w:val="3"/>
          <w:numId w:val="1"/>
        </w:numPr>
        <w:spacing w:before="120" w:after="120"/>
        <w:ind w:left="1559" w:hanging="1134"/>
        <w:jc w:val="both"/>
        <w:rPr>
          <w:rFonts w:cstheme="minorHAnsi"/>
          <w:bCs w:val="0"/>
        </w:rPr>
      </w:pPr>
      <w:r w:rsidRPr="00CC63BB">
        <w:rPr>
          <w:rFonts w:asciiTheme="minorHAnsi" w:hAnsiTheme="minorHAnsi" w:cstheme="minorHAnsi"/>
          <w:b w:val="0"/>
          <w:sz w:val="22"/>
          <w:szCs w:val="22"/>
        </w:rPr>
        <w:t xml:space="preserve">Kelių krypčių skambutis turi užtikrinti tiesioginį ir neatidėliotiną ryšį iš vienos skrydžių vadovo darbo vietos į dvi ar daugiau iš anksto nustatytų OWP. Kalba yra vienakryptė ir be stebėjimo. Kelių krypčių skambutis ir jo kilmė turėtų būti nurodyti OWP. </w:t>
      </w:r>
    </w:p>
    <w:p w14:paraId="61EA8E9E" w14:textId="5FE71867" w:rsidR="00361E89" w:rsidRPr="00CC63BB" w:rsidRDefault="00AD7D39" w:rsidP="00325D54">
      <w:pPr>
        <w:pStyle w:val="Style1"/>
        <w:numPr>
          <w:ilvl w:val="3"/>
          <w:numId w:val="1"/>
        </w:numPr>
        <w:spacing w:before="120" w:after="120"/>
        <w:ind w:left="1559" w:hanging="1134"/>
        <w:jc w:val="both"/>
        <w:rPr>
          <w:rFonts w:cstheme="minorHAnsi"/>
          <w:bCs w:val="0"/>
        </w:rPr>
      </w:pPr>
      <w:r w:rsidRPr="00CC63BB">
        <w:rPr>
          <w:rFonts w:asciiTheme="minorHAnsi" w:hAnsiTheme="minorHAnsi" w:cstheme="minorHAnsi"/>
          <w:b w:val="0"/>
          <w:sz w:val="22"/>
          <w:szCs w:val="22"/>
        </w:rPr>
        <w:t xml:space="preserve">Skambučio sulaikymas leidžia vartotojui laikinai atsijungti nuo užmegzto skambučio, kad galėtų atlikti kitas telefonijos funkcijas prieš grįždami prie pradinio užmegzto skambučio. </w:t>
      </w:r>
    </w:p>
    <w:p w14:paraId="6480BB02" w14:textId="6271B61A" w:rsidR="0007267D" w:rsidRPr="00CC63BB" w:rsidRDefault="00AD7D39" w:rsidP="00325D54">
      <w:pPr>
        <w:pStyle w:val="Style1"/>
        <w:numPr>
          <w:ilvl w:val="3"/>
          <w:numId w:val="1"/>
        </w:numPr>
        <w:spacing w:before="120" w:after="120"/>
        <w:ind w:left="1559" w:hanging="1134"/>
        <w:jc w:val="both"/>
        <w:rPr>
          <w:rFonts w:cstheme="minorHAnsi"/>
          <w:bCs w:val="0"/>
        </w:rPr>
      </w:pPr>
      <w:r w:rsidRPr="00CC63BB">
        <w:rPr>
          <w:rFonts w:asciiTheme="minorHAnsi" w:hAnsiTheme="minorHAnsi" w:cstheme="minorHAnsi"/>
          <w:b w:val="0"/>
          <w:sz w:val="22"/>
          <w:szCs w:val="22"/>
        </w:rPr>
        <w:t xml:space="preserve">Skambučio perėmimas leidžia vartotojui atsiliepti į skambutį, kuris yra įspėjimo fazėje (skamba) kito vartotojo terminale. </w:t>
      </w:r>
    </w:p>
    <w:p w14:paraId="5C081DD4" w14:textId="09B8A0DA" w:rsidR="0007267D" w:rsidRPr="00CC63BB" w:rsidRDefault="00AD7D39" w:rsidP="00325D54">
      <w:pPr>
        <w:pStyle w:val="Style1"/>
        <w:numPr>
          <w:ilvl w:val="3"/>
          <w:numId w:val="1"/>
        </w:numPr>
        <w:spacing w:before="120" w:after="120"/>
        <w:ind w:left="1559" w:hanging="1134"/>
        <w:jc w:val="both"/>
        <w:rPr>
          <w:rFonts w:cstheme="minorHAnsi"/>
          <w:bCs w:val="0"/>
        </w:rPr>
      </w:pPr>
      <w:r w:rsidRPr="00CC63BB">
        <w:rPr>
          <w:rFonts w:asciiTheme="minorHAnsi" w:hAnsiTheme="minorHAnsi" w:cstheme="minorHAnsi"/>
          <w:b w:val="0"/>
          <w:sz w:val="22"/>
          <w:szCs w:val="22"/>
        </w:rPr>
        <w:t xml:space="preserve">Skambučių nukreipimas leidžia vartotojui nukreipti visus gaunamus telefono ir VoIP skambučius kitam vartotojui / OWP šiomis aplinkybėmis: </w:t>
      </w:r>
    </w:p>
    <w:p w14:paraId="3E6D2B9A" w14:textId="6A434D99" w:rsidR="0007267D" w:rsidRPr="00CC63BB" w:rsidRDefault="00AD7D39" w:rsidP="00BD3430">
      <w:pPr>
        <w:pStyle w:val="ListParagraph"/>
        <w:numPr>
          <w:ilvl w:val="0"/>
          <w:numId w:val="2"/>
        </w:numPr>
        <w:autoSpaceDE w:val="0"/>
        <w:autoSpaceDN w:val="0"/>
        <w:adjustRightInd w:val="0"/>
        <w:spacing w:before="120" w:after="120" w:line="240" w:lineRule="auto"/>
        <w:ind w:left="1702" w:hanging="284"/>
        <w:jc w:val="both"/>
        <w:rPr>
          <w:rFonts w:eastAsia="Arial Unicode MS" w:cstheme="minorHAnsi"/>
          <w:bCs/>
          <w:color w:val="000000"/>
        </w:rPr>
      </w:pPr>
      <w:r w:rsidRPr="00CC63BB">
        <w:rPr>
          <w:rFonts w:eastAsia="Arial Unicode MS" w:cstheme="minorHAnsi"/>
          <w:bCs/>
          <w:color w:val="000000"/>
        </w:rPr>
        <w:t>jeigu darbo vieta nenaudojama</w:t>
      </w:r>
      <w:r w:rsidR="00B22F32" w:rsidRPr="00CC63BB">
        <w:rPr>
          <w:rFonts w:eastAsia="Arial Unicode MS" w:cstheme="minorHAnsi"/>
          <w:bCs/>
          <w:color w:val="000000"/>
        </w:rPr>
        <w:t>,</w:t>
      </w:r>
    </w:p>
    <w:p w14:paraId="7D2E87C3" w14:textId="0F4913B6" w:rsidR="0007267D" w:rsidRPr="00CC63BB" w:rsidRDefault="00AD7D39" w:rsidP="00BD3430">
      <w:pPr>
        <w:pStyle w:val="ListParagraph"/>
        <w:numPr>
          <w:ilvl w:val="0"/>
          <w:numId w:val="2"/>
        </w:numPr>
        <w:autoSpaceDE w:val="0"/>
        <w:autoSpaceDN w:val="0"/>
        <w:adjustRightInd w:val="0"/>
        <w:spacing w:before="120" w:after="120" w:line="240" w:lineRule="auto"/>
        <w:ind w:left="1702" w:hanging="284"/>
        <w:jc w:val="both"/>
        <w:rPr>
          <w:rFonts w:eastAsia="Arial Unicode MS" w:cstheme="minorHAnsi"/>
          <w:bCs/>
          <w:color w:val="000000"/>
        </w:rPr>
      </w:pPr>
      <w:r w:rsidRPr="00CC63BB">
        <w:rPr>
          <w:rFonts w:eastAsia="Arial Unicode MS" w:cstheme="minorHAnsi"/>
          <w:bCs/>
          <w:color w:val="000000"/>
        </w:rPr>
        <w:t>jeigu B šalyje nustatoma užimtumo būsena</w:t>
      </w:r>
      <w:r w:rsidR="00B22F32" w:rsidRPr="00CC63BB">
        <w:rPr>
          <w:rFonts w:eastAsia="Arial Unicode MS" w:cstheme="minorHAnsi"/>
          <w:bCs/>
          <w:color w:val="000000"/>
        </w:rPr>
        <w:t>,</w:t>
      </w:r>
    </w:p>
    <w:p w14:paraId="7D1B355A" w14:textId="2B93EBEB" w:rsidR="00E1462A" w:rsidRPr="00CC63BB" w:rsidRDefault="00AD7D39" w:rsidP="00BD3430">
      <w:pPr>
        <w:pStyle w:val="ListParagraph"/>
        <w:numPr>
          <w:ilvl w:val="0"/>
          <w:numId w:val="2"/>
        </w:numPr>
        <w:autoSpaceDE w:val="0"/>
        <w:autoSpaceDN w:val="0"/>
        <w:adjustRightInd w:val="0"/>
        <w:spacing w:before="120" w:after="120" w:line="240" w:lineRule="auto"/>
        <w:ind w:left="1702" w:hanging="284"/>
        <w:contextualSpacing w:val="0"/>
        <w:jc w:val="both"/>
        <w:rPr>
          <w:rFonts w:eastAsia="Arial Unicode MS" w:cstheme="minorHAnsi"/>
          <w:bCs/>
          <w:color w:val="000000"/>
        </w:rPr>
      </w:pPr>
      <w:r w:rsidRPr="00CC63BB">
        <w:rPr>
          <w:rFonts w:eastAsia="Arial Unicode MS" w:cstheme="minorHAnsi"/>
          <w:bCs/>
          <w:color w:val="000000"/>
        </w:rPr>
        <w:t xml:space="preserve">jeigu B šalis neatsako į gaunamą skambutį per iš anksto nustatytą laiką </w:t>
      </w:r>
      <w:r w:rsidR="0007267D" w:rsidRPr="00CC63BB">
        <w:rPr>
          <w:rFonts w:eastAsia="Arial Unicode MS" w:cstheme="minorHAnsi"/>
          <w:bCs/>
          <w:color w:val="000000"/>
        </w:rPr>
        <w:t>(</w:t>
      </w:r>
      <w:r w:rsidRPr="00CC63BB">
        <w:rPr>
          <w:rFonts w:eastAsia="Arial Unicode MS" w:cstheme="minorHAnsi"/>
          <w:bCs/>
          <w:color w:val="000000"/>
        </w:rPr>
        <w:t>jokio atsakymo</w:t>
      </w:r>
      <w:r w:rsidR="0007267D" w:rsidRPr="00CC63BB">
        <w:rPr>
          <w:rFonts w:eastAsia="Arial Unicode MS" w:cstheme="minorHAnsi"/>
          <w:bCs/>
          <w:color w:val="000000"/>
        </w:rPr>
        <w:t>).</w:t>
      </w:r>
      <w:r w:rsidR="00E1462A" w:rsidRPr="00CC63BB">
        <w:rPr>
          <w:rFonts w:eastAsia="Arial Unicode MS" w:cstheme="minorHAnsi"/>
          <w:bCs/>
          <w:color w:val="000000"/>
        </w:rPr>
        <w:t xml:space="preserve"> </w:t>
      </w:r>
    </w:p>
    <w:p w14:paraId="0AD9316C" w14:textId="561EC85C" w:rsidR="002E1A65" w:rsidRPr="00CC63BB" w:rsidRDefault="00AD7D39" w:rsidP="00325D54">
      <w:pPr>
        <w:pStyle w:val="Style1"/>
        <w:numPr>
          <w:ilvl w:val="3"/>
          <w:numId w:val="1"/>
        </w:numPr>
        <w:spacing w:before="120" w:after="120"/>
        <w:ind w:left="1559" w:hanging="1134"/>
        <w:jc w:val="both"/>
        <w:rPr>
          <w:rFonts w:cstheme="minorHAnsi"/>
          <w:bCs w:val="0"/>
        </w:rPr>
      </w:pPr>
      <w:r w:rsidRPr="00CC63BB">
        <w:rPr>
          <w:rFonts w:asciiTheme="minorHAnsi" w:hAnsiTheme="minorHAnsi" w:cstheme="minorHAnsi"/>
          <w:b w:val="0"/>
          <w:sz w:val="22"/>
          <w:szCs w:val="22"/>
        </w:rPr>
        <w:lastRenderedPageBreak/>
        <w:t>P</w:t>
      </w:r>
      <w:r w:rsidR="007B3119">
        <w:rPr>
          <w:rFonts w:asciiTheme="minorHAnsi" w:hAnsiTheme="minorHAnsi" w:cstheme="minorHAnsi"/>
          <w:b w:val="0"/>
          <w:sz w:val="22"/>
          <w:szCs w:val="22"/>
        </w:rPr>
        <w:t>ozicijos</w:t>
      </w:r>
      <w:r w:rsidRPr="00CC63BB">
        <w:rPr>
          <w:rFonts w:asciiTheme="minorHAnsi" w:hAnsiTheme="minorHAnsi" w:cstheme="minorHAnsi"/>
          <w:b w:val="0"/>
          <w:sz w:val="22"/>
          <w:szCs w:val="22"/>
        </w:rPr>
        <w:t xml:space="preserve"> stebėjimas: vienos </w:t>
      </w:r>
      <w:r w:rsidR="0072245B" w:rsidRPr="00CC63BB">
        <w:rPr>
          <w:rFonts w:asciiTheme="minorHAnsi" w:hAnsiTheme="minorHAnsi" w:cstheme="minorHAnsi"/>
          <w:b w:val="0"/>
          <w:sz w:val="22"/>
          <w:szCs w:val="22"/>
        </w:rPr>
        <w:t>vartotojo</w:t>
      </w:r>
      <w:r w:rsidRPr="00CC63BB">
        <w:rPr>
          <w:rFonts w:asciiTheme="minorHAnsi" w:hAnsiTheme="minorHAnsi" w:cstheme="minorHAnsi"/>
          <w:b w:val="0"/>
          <w:sz w:val="22"/>
          <w:szCs w:val="22"/>
        </w:rPr>
        <w:t xml:space="preserve"> darbo vietos ryšys gali būti stebimas kitoje </w:t>
      </w:r>
      <w:r w:rsidR="0072245B" w:rsidRPr="00CC63BB">
        <w:rPr>
          <w:rFonts w:asciiTheme="minorHAnsi" w:hAnsiTheme="minorHAnsi" w:cstheme="minorHAnsi"/>
          <w:b w:val="0"/>
          <w:sz w:val="22"/>
          <w:szCs w:val="22"/>
        </w:rPr>
        <w:t>vartotojo</w:t>
      </w:r>
      <w:r w:rsidRPr="00CC63BB">
        <w:rPr>
          <w:rFonts w:asciiTheme="minorHAnsi" w:hAnsiTheme="minorHAnsi" w:cstheme="minorHAnsi"/>
          <w:b w:val="0"/>
          <w:sz w:val="22"/>
          <w:szCs w:val="22"/>
        </w:rPr>
        <w:t xml:space="preserve"> darbo vietoje. Stebėjimas apima visus įeinančius ir išeinančius ATS garsus. </w:t>
      </w:r>
    </w:p>
    <w:p w14:paraId="2A87CF0F" w14:textId="7D6734E8" w:rsidR="00543CB7" w:rsidRPr="00CC63BB" w:rsidRDefault="00AD7D39" w:rsidP="00325D54">
      <w:pPr>
        <w:pStyle w:val="Style1"/>
        <w:numPr>
          <w:ilvl w:val="3"/>
          <w:numId w:val="1"/>
        </w:numPr>
        <w:spacing w:before="120" w:after="120"/>
        <w:ind w:left="1559" w:hanging="1134"/>
        <w:jc w:val="both"/>
        <w:rPr>
          <w:rFonts w:cstheme="minorHAnsi"/>
        </w:rPr>
      </w:pPr>
      <w:r w:rsidRPr="00CC63BB">
        <w:rPr>
          <w:rFonts w:asciiTheme="minorHAnsi" w:hAnsiTheme="minorHAnsi" w:cstheme="minorHAnsi"/>
          <w:b w:val="0"/>
          <w:sz w:val="22"/>
          <w:szCs w:val="22"/>
        </w:rPr>
        <w:t xml:space="preserve">Pakartotinis rinkimas </w:t>
      </w:r>
      <w:r w:rsidR="007B3119">
        <w:rPr>
          <w:rFonts w:asciiTheme="minorHAnsi" w:hAnsiTheme="minorHAnsi" w:cstheme="minorHAnsi"/>
          <w:b w:val="0"/>
          <w:sz w:val="22"/>
          <w:szCs w:val="22"/>
        </w:rPr>
        <w:t xml:space="preserve">turi </w:t>
      </w:r>
      <w:r w:rsidRPr="00CC63BB">
        <w:rPr>
          <w:rFonts w:asciiTheme="minorHAnsi" w:hAnsiTheme="minorHAnsi" w:cstheme="minorHAnsi"/>
          <w:b w:val="0"/>
          <w:sz w:val="22"/>
          <w:szCs w:val="22"/>
        </w:rPr>
        <w:t>lei</w:t>
      </w:r>
      <w:r w:rsidR="007B3119">
        <w:rPr>
          <w:rFonts w:asciiTheme="minorHAnsi" w:hAnsiTheme="minorHAnsi" w:cstheme="minorHAnsi"/>
          <w:b w:val="0"/>
          <w:sz w:val="22"/>
          <w:szCs w:val="22"/>
        </w:rPr>
        <w:t>sti</w:t>
      </w:r>
      <w:r w:rsidRPr="00CC63BB">
        <w:rPr>
          <w:rFonts w:asciiTheme="minorHAnsi" w:hAnsiTheme="minorHAnsi" w:cstheme="minorHAnsi"/>
          <w:b w:val="0"/>
          <w:sz w:val="22"/>
          <w:szCs w:val="22"/>
        </w:rPr>
        <w:t xml:space="preserve"> dar kartą surinkti anksčiau naudotą adresato numerį.</w:t>
      </w:r>
    </w:p>
    <w:p w14:paraId="497B84EF" w14:textId="3D081627" w:rsidR="00426BF9" w:rsidRPr="00CC63BB" w:rsidRDefault="00737723" w:rsidP="00325D54">
      <w:pPr>
        <w:pStyle w:val="Style1"/>
        <w:numPr>
          <w:ilvl w:val="1"/>
          <w:numId w:val="1"/>
        </w:numPr>
        <w:ind w:left="1134" w:hanging="708"/>
        <w:jc w:val="both"/>
        <w:rPr>
          <w:rFonts w:asciiTheme="minorHAnsi" w:hAnsiTheme="minorHAnsi" w:cstheme="minorHAnsi"/>
        </w:rPr>
      </w:pPr>
      <w:r w:rsidRPr="00CC63BB">
        <w:rPr>
          <w:rFonts w:asciiTheme="minorHAnsi" w:hAnsiTheme="minorHAnsi" w:cstheme="minorHAnsi"/>
        </w:rPr>
        <w:t>Radijo funkcijos</w:t>
      </w:r>
    </w:p>
    <w:p w14:paraId="26AA4BEC" w14:textId="11F73AD2" w:rsidR="00FD5961" w:rsidRPr="00CC63BB" w:rsidRDefault="00737723" w:rsidP="005A25CA">
      <w:pPr>
        <w:pStyle w:val="Style1"/>
        <w:numPr>
          <w:ilvl w:val="2"/>
          <w:numId w:val="1"/>
        </w:numPr>
        <w:ind w:left="1276" w:hanging="850"/>
        <w:jc w:val="both"/>
        <w:rPr>
          <w:rFonts w:asciiTheme="minorHAnsi" w:hAnsiTheme="minorHAnsi" w:cstheme="minorHAnsi"/>
          <w:bCs w:val="0"/>
          <w:sz w:val="22"/>
          <w:szCs w:val="22"/>
        </w:rPr>
      </w:pPr>
      <w:r w:rsidRPr="00CC63BB">
        <w:rPr>
          <w:rFonts w:asciiTheme="minorHAnsi" w:hAnsiTheme="minorHAnsi" w:cstheme="minorHAnsi"/>
          <w:bCs w:val="0"/>
          <w:sz w:val="22"/>
          <w:szCs w:val="22"/>
        </w:rPr>
        <w:t xml:space="preserve">Apibrėžimai </w:t>
      </w:r>
    </w:p>
    <w:p w14:paraId="6E2F76DF" w14:textId="0439B25F" w:rsidR="00FD5961" w:rsidRPr="00CC63BB" w:rsidRDefault="00AD7D39" w:rsidP="00325D54">
      <w:pPr>
        <w:pStyle w:val="Style1"/>
        <w:numPr>
          <w:ilvl w:val="3"/>
          <w:numId w:val="1"/>
        </w:numPr>
        <w:spacing w:before="120" w:after="120"/>
        <w:ind w:left="1559" w:hanging="1134"/>
        <w:jc w:val="both"/>
        <w:rPr>
          <w:rFonts w:cstheme="minorHAnsi"/>
        </w:rPr>
      </w:pPr>
      <w:r w:rsidRPr="00CC63BB">
        <w:rPr>
          <w:rFonts w:asciiTheme="minorHAnsi" w:hAnsiTheme="minorHAnsi" w:cstheme="minorHAnsi"/>
          <w:b w:val="0"/>
          <w:sz w:val="22"/>
          <w:szCs w:val="22"/>
        </w:rPr>
        <w:t>Vartotojas</w:t>
      </w:r>
      <w:r w:rsidR="007B3119">
        <w:rPr>
          <w:rFonts w:asciiTheme="minorHAnsi" w:hAnsiTheme="minorHAnsi" w:cstheme="minorHAnsi"/>
          <w:b w:val="0"/>
          <w:sz w:val="22"/>
          <w:szCs w:val="22"/>
        </w:rPr>
        <w:t xml:space="preserve">: </w:t>
      </w:r>
      <w:r w:rsidRPr="00CC63BB">
        <w:rPr>
          <w:rFonts w:asciiTheme="minorHAnsi" w:hAnsiTheme="minorHAnsi" w:cstheme="minorHAnsi"/>
          <w:b w:val="0"/>
          <w:sz w:val="22"/>
          <w:szCs w:val="22"/>
        </w:rPr>
        <w:t xml:space="preserve">skrydžių vadovas arba kitas operatyvinis darbuotojas, atliekantis oro eismo valdymo pareigas. </w:t>
      </w:r>
    </w:p>
    <w:p w14:paraId="2DF0368F" w14:textId="4EF8D0C1" w:rsidR="00390FC1" w:rsidRPr="00CC63BB" w:rsidRDefault="00390FC1" w:rsidP="00325D54">
      <w:pPr>
        <w:pStyle w:val="Style1"/>
        <w:numPr>
          <w:ilvl w:val="3"/>
          <w:numId w:val="1"/>
        </w:numPr>
        <w:spacing w:before="120" w:after="120"/>
        <w:ind w:left="1559" w:hanging="1134"/>
        <w:jc w:val="both"/>
        <w:rPr>
          <w:rFonts w:cstheme="minorHAnsi"/>
        </w:rPr>
      </w:pPr>
      <w:r w:rsidRPr="00CC63BB">
        <w:rPr>
          <w:rFonts w:asciiTheme="minorHAnsi" w:hAnsiTheme="minorHAnsi" w:cstheme="minorHAnsi"/>
          <w:b w:val="0"/>
          <w:sz w:val="22"/>
          <w:szCs w:val="22"/>
        </w:rPr>
        <w:t xml:space="preserve">PTT </w:t>
      </w:r>
      <w:r w:rsidR="00AD7D39" w:rsidRPr="00CC63BB">
        <w:rPr>
          <w:rFonts w:asciiTheme="minorHAnsi" w:hAnsiTheme="minorHAnsi" w:cstheme="minorHAnsi"/>
          <w:b w:val="0"/>
          <w:sz w:val="22"/>
          <w:szCs w:val="22"/>
        </w:rPr>
        <w:t>mygtukas</w:t>
      </w:r>
      <w:r w:rsidR="007B3119">
        <w:rPr>
          <w:rFonts w:asciiTheme="minorHAnsi" w:hAnsiTheme="minorHAnsi" w:cstheme="minorHAnsi"/>
          <w:b w:val="0"/>
          <w:sz w:val="22"/>
          <w:szCs w:val="22"/>
        </w:rPr>
        <w:t xml:space="preserve">: </w:t>
      </w:r>
      <w:r w:rsidR="00AD7D39" w:rsidRPr="00CC63BB">
        <w:rPr>
          <w:rFonts w:asciiTheme="minorHAnsi" w:hAnsiTheme="minorHAnsi" w:cstheme="minorHAnsi"/>
          <w:b w:val="0"/>
          <w:sz w:val="22"/>
          <w:szCs w:val="22"/>
        </w:rPr>
        <w:t xml:space="preserve">mygtukas, kurį reikia paspausti, norint kalbėti </w:t>
      </w:r>
      <w:r w:rsidRPr="00CC63BB">
        <w:rPr>
          <w:rFonts w:asciiTheme="minorHAnsi" w:hAnsiTheme="minorHAnsi" w:cstheme="minorHAnsi"/>
          <w:b w:val="0"/>
          <w:sz w:val="22"/>
          <w:szCs w:val="22"/>
        </w:rPr>
        <w:t xml:space="preserve">– </w:t>
      </w:r>
      <w:r w:rsidR="00AD7D39" w:rsidRPr="00CC63BB">
        <w:rPr>
          <w:rFonts w:asciiTheme="minorHAnsi" w:hAnsiTheme="minorHAnsi" w:cstheme="minorHAnsi"/>
          <w:b w:val="0"/>
          <w:sz w:val="22"/>
          <w:szCs w:val="22"/>
        </w:rPr>
        <w:t xml:space="preserve">fizinis įrenginys, naudojamas siekiant atlikti </w:t>
      </w:r>
      <w:r w:rsidRPr="00CC63BB">
        <w:rPr>
          <w:rFonts w:asciiTheme="minorHAnsi" w:hAnsiTheme="minorHAnsi" w:cstheme="minorHAnsi"/>
          <w:b w:val="0"/>
          <w:sz w:val="22"/>
          <w:szCs w:val="22"/>
        </w:rPr>
        <w:t>PTT</w:t>
      </w:r>
      <w:r w:rsidR="00AD7D39" w:rsidRPr="00CC63BB">
        <w:rPr>
          <w:rFonts w:asciiTheme="minorHAnsi" w:hAnsiTheme="minorHAnsi" w:cstheme="minorHAnsi"/>
          <w:b w:val="0"/>
          <w:sz w:val="22"/>
          <w:szCs w:val="22"/>
        </w:rPr>
        <w:t xml:space="preserve"> veiksmą</w:t>
      </w:r>
      <w:r w:rsidRPr="00CC63BB">
        <w:rPr>
          <w:rFonts w:asciiTheme="minorHAnsi" w:hAnsiTheme="minorHAnsi" w:cstheme="minorHAnsi"/>
          <w:b w:val="0"/>
          <w:sz w:val="22"/>
          <w:szCs w:val="22"/>
        </w:rPr>
        <w:t>.</w:t>
      </w:r>
    </w:p>
    <w:p w14:paraId="7369D500" w14:textId="07EC953A" w:rsidR="00BD28A6" w:rsidRPr="00CC63BB" w:rsidRDefault="007B3119" w:rsidP="00325D54">
      <w:pPr>
        <w:pStyle w:val="Style1"/>
        <w:numPr>
          <w:ilvl w:val="3"/>
          <w:numId w:val="1"/>
        </w:numPr>
        <w:spacing w:before="120" w:after="120"/>
        <w:ind w:left="1559" w:hanging="1134"/>
        <w:jc w:val="both"/>
        <w:rPr>
          <w:rFonts w:cstheme="minorHAnsi"/>
        </w:rPr>
      </w:pPr>
      <w:r>
        <w:rPr>
          <w:rFonts w:asciiTheme="minorHAnsi" w:hAnsiTheme="minorHAnsi" w:cstheme="minorHAnsi"/>
          <w:b w:val="0"/>
          <w:sz w:val="22"/>
          <w:szCs w:val="22"/>
        </w:rPr>
        <w:t>Orlaivio</w:t>
      </w:r>
      <w:r w:rsidR="00B072C7" w:rsidRPr="00CC63BB">
        <w:rPr>
          <w:rFonts w:asciiTheme="minorHAnsi" w:hAnsiTheme="minorHAnsi" w:cstheme="minorHAnsi"/>
          <w:b w:val="0"/>
          <w:sz w:val="22"/>
          <w:szCs w:val="22"/>
        </w:rPr>
        <w:t xml:space="preserve"> </w:t>
      </w:r>
      <w:r>
        <w:rPr>
          <w:rFonts w:asciiTheme="minorHAnsi" w:hAnsiTheme="minorHAnsi" w:cstheme="minorHAnsi"/>
          <w:b w:val="0"/>
          <w:sz w:val="22"/>
          <w:szCs w:val="22"/>
        </w:rPr>
        <w:t>kvietimo</w:t>
      </w:r>
      <w:r w:rsidR="00AD7D39" w:rsidRPr="00CC63BB">
        <w:rPr>
          <w:rFonts w:asciiTheme="minorHAnsi" w:hAnsiTheme="minorHAnsi" w:cstheme="minorHAnsi"/>
          <w:b w:val="0"/>
          <w:sz w:val="22"/>
          <w:szCs w:val="22"/>
        </w:rPr>
        <w:t xml:space="preserve"> indikacija</w:t>
      </w:r>
      <w:r>
        <w:rPr>
          <w:rFonts w:asciiTheme="minorHAnsi" w:hAnsiTheme="minorHAnsi" w:cstheme="minorHAnsi"/>
          <w:b w:val="0"/>
          <w:sz w:val="22"/>
          <w:szCs w:val="22"/>
        </w:rPr>
        <w:t xml:space="preserve">: tai </w:t>
      </w:r>
      <w:r w:rsidR="00AD7D39" w:rsidRPr="00CC63BB">
        <w:rPr>
          <w:rFonts w:asciiTheme="minorHAnsi" w:hAnsiTheme="minorHAnsi" w:cstheme="minorHAnsi"/>
          <w:b w:val="0"/>
          <w:sz w:val="22"/>
          <w:szCs w:val="22"/>
        </w:rPr>
        <w:t xml:space="preserve">yra terminas, naudojamas </w:t>
      </w:r>
      <w:r w:rsidR="00BD28A6" w:rsidRPr="00CC63BB">
        <w:rPr>
          <w:rFonts w:asciiTheme="minorHAnsi" w:hAnsiTheme="minorHAnsi" w:cstheme="minorHAnsi"/>
          <w:b w:val="0"/>
          <w:sz w:val="22"/>
          <w:szCs w:val="22"/>
        </w:rPr>
        <w:t>OWP</w:t>
      </w:r>
      <w:r w:rsidR="00AD7D39" w:rsidRPr="00CC63BB">
        <w:rPr>
          <w:rFonts w:asciiTheme="minorHAnsi" w:hAnsiTheme="minorHAnsi" w:cstheme="minorHAnsi"/>
          <w:b w:val="0"/>
          <w:sz w:val="22"/>
          <w:szCs w:val="22"/>
        </w:rPr>
        <w:t>, kuris reiškia, kad tam tikru dažniu yra priimamas signalas</w:t>
      </w:r>
      <w:r w:rsidR="00BD28A6" w:rsidRPr="00CC63BB">
        <w:rPr>
          <w:rFonts w:asciiTheme="minorHAnsi" w:hAnsiTheme="minorHAnsi" w:cstheme="minorHAnsi"/>
          <w:b w:val="0"/>
          <w:sz w:val="22"/>
          <w:szCs w:val="22"/>
        </w:rPr>
        <w:t xml:space="preserve">. </w:t>
      </w:r>
      <w:r w:rsidR="00AD7D39" w:rsidRPr="00CC63BB">
        <w:rPr>
          <w:rFonts w:asciiTheme="minorHAnsi" w:hAnsiTheme="minorHAnsi" w:cstheme="minorHAnsi"/>
          <w:b w:val="0"/>
          <w:sz w:val="22"/>
          <w:szCs w:val="22"/>
        </w:rPr>
        <w:t>Toks įvykis paprastai nurodomas lempute arba kitu rodymo įrenginiu</w:t>
      </w:r>
      <w:r w:rsidR="00BD28A6" w:rsidRPr="00CC63BB">
        <w:rPr>
          <w:rFonts w:asciiTheme="minorHAnsi" w:hAnsiTheme="minorHAnsi" w:cstheme="minorHAnsi"/>
          <w:b w:val="0"/>
          <w:sz w:val="22"/>
          <w:szCs w:val="22"/>
        </w:rPr>
        <w:t>.</w:t>
      </w:r>
    </w:p>
    <w:p w14:paraId="08B9731F" w14:textId="2D21215E" w:rsidR="00FD5961" w:rsidRPr="00CC63BB" w:rsidRDefault="00C12E35" w:rsidP="00325D54">
      <w:pPr>
        <w:pStyle w:val="Style1"/>
        <w:numPr>
          <w:ilvl w:val="3"/>
          <w:numId w:val="1"/>
        </w:numPr>
        <w:spacing w:before="120" w:after="120"/>
        <w:ind w:left="1559" w:hanging="1134"/>
        <w:jc w:val="both"/>
        <w:rPr>
          <w:rFonts w:cstheme="minorHAnsi"/>
        </w:rPr>
      </w:pPr>
      <w:r w:rsidRPr="00CC63BB">
        <w:rPr>
          <w:rFonts w:asciiTheme="minorHAnsi" w:hAnsiTheme="minorHAnsi" w:cstheme="minorHAnsi"/>
          <w:b w:val="0"/>
          <w:sz w:val="22"/>
          <w:szCs w:val="22"/>
        </w:rPr>
        <w:t>Radijo kanalas</w:t>
      </w:r>
      <w:r w:rsidR="003E7761">
        <w:rPr>
          <w:rFonts w:asciiTheme="minorHAnsi" w:hAnsiTheme="minorHAnsi" w:cstheme="minorHAnsi"/>
          <w:b w:val="0"/>
          <w:sz w:val="22"/>
          <w:szCs w:val="22"/>
        </w:rPr>
        <w:t xml:space="preserve">: </w:t>
      </w:r>
      <w:r w:rsidRPr="00CC63BB">
        <w:rPr>
          <w:rFonts w:asciiTheme="minorHAnsi" w:hAnsiTheme="minorHAnsi" w:cstheme="minorHAnsi"/>
          <w:b w:val="0"/>
          <w:sz w:val="22"/>
          <w:szCs w:val="22"/>
        </w:rPr>
        <w:t xml:space="preserve">terminas „radijo kanalas“ vartojamas dažniui nurodyti kartu su konkrečia radijo vieta, kai iš tikrųjų tai yra naudojamas dažnis. </w:t>
      </w:r>
    </w:p>
    <w:p w14:paraId="4D821ADE" w14:textId="2E7DA150" w:rsidR="00FD5961" w:rsidRPr="00CC63BB" w:rsidRDefault="00C12E35" w:rsidP="005A25CA">
      <w:pPr>
        <w:pStyle w:val="Style1"/>
        <w:numPr>
          <w:ilvl w:val="2"/>
          <w:numId w:val="1"/>
        </w:numPr>
        <w:ind w:left="1276" w:hanging="850"/>
        <w:jc w:val="both"/>
        <w:rPr>
          <w:rFonts w:asciiTheme="minorHAnsi" w:hAnsiTheme="minorHAnsi" w:cstheme="minorHAnsi"/>
          <w:bCs w:val="0"/>
          <w:sz w:val="22"/>
          <w:szCs w:val="22"/>
        </w:rPr>
      </w:pPr>
      <w:r w:rsidRPr="00CC63BB">
        <w:rPr>
          <w:rFonts w:asciiTheme="minorHAnsi" w:hAnsiTheme="minorHAnsi" w:cstheme="minorHAnsi"/>
          <w:bCs w:val="0"/>
          <w:sz w:val="22"/>
          <w:szCs w:val="22"/>
        </w:rPr>
        <w:t>Radijo prieiga</w:t>
      </w:r>
    </w:p>
    <w:p w14:paraId="3BD5C38B" w14:textId="2A454961" w:rsidR="00A0000B" w:rsidRPr="00CC63BB" w:rsidRDefault="00C12E35" w:rsidP="00325D54">
      <w:pPr>
        <w:pStyle w:val="Style1"/>
        <w:numPr>
          <w:ilvl w:val="3"/>
          <w:numId w:val="1"/>
        </w:numPr>
        <w:spacing w:before="120" w:after="120"/>
        <w:ind w:left="1559" w:hanging="1134"/>
        <w:jc w:val="both"/>
        <w:rPr>
          <w:rFonts w:cstheme="minorHAnsi"/>
          <w:bCs w:val="0"/>
        </w:rPr>
      </w:pPr>
      <w:r w:rsidRPr="00CC63BB">
        <w:rPr>
          <w:rFonts w:asciiTheme="minorHAnsi" w:hAnsiTheme="minorHAnsi" w:cstheme="minorHAnsi"/>
          <w:b w:val="0"/>
          <w:sz w:val="22"/>
          <w:szCs w:val="22"/>
        </w:rPr>
        <w:t xml:space="preserve">Radijo prieiga OWP aktyvuojama paspaudus su konkrečiu dažniu susietą mygtuką. </w:t>
      </w:r>
    </w:p>
    <w:p w14:paraId="5BA1260F" w14:textId="6F1E0156" w:rsidR="00FD5961" w:rsidRPr="00CC63BB" w:rsidRDefault="00095544" w:rsidP="00325D54">
      <w:pPr>
        <w:pStyle w:val="Style1"/>
        <w:numPr>
          <w:ilvl w:val="3"/>
          <w:numId w:val="1"/>
        </w:numPr>
        <w:spacing w:before="120" w:after="120"/>
        <w:ind w:left="1559" w:hanging="1134"/>
        <w:jc w:val="both"/>
        <w:rPr>
          <w:rFonts w:cstheme="minorHAnsi"/>
        </w:rPr>
      </w:pPr>
      <w:bookmarkStart w:id="0" w:name="_Hlk172815101"/>
      <w:r w:rsidRPr="00CC63BB">
        <w:rPr>
          <w:rFonts w:asciiTheme="minorHAnsi" w:hAnsiTheme="minorHAnsi" w:cstheme="minorHAnsi"/>
          <w:b w:val="0"/>
          <w:sz w:val="22"/>
          <w:szCs w:val="22"/>
        </w:rPr>
        <w:t>Mygtukas turi įgalinti konkretų radijo dažnį veikti vienu iš keturių režimų:</w:t>
      </w:r>
    </w:p>
    <w:bookmarkEnd w:id="0"/>
    <w:p w14:paraId="503DE7AA" w14:textId="716DE787" w:rsidR="00FD5961" w:rsidRPr="00CC63BB" w:rsidRDefault="00095544" w:rsidP="00BD3430">
      <w:pPr>
        <w:pStyle w:val="ListParagraph"/>
        <w:numPr>
          <w:ilvl w:val="0"/>
          <w:numId w:val="2"/>
        </w:numPr>
        <w:autoSpaceDE w:val="0"/>
        <w:autoSpaceDN w:val="0"/>
        <w:adjustRightInd w:val="0"/>
        <w:spacing w:before="120" w:after="120" w:line="240" w:lineRule="auto"/>
        <w:ind w:left="1702" w:hanging="284"/>
        <w:jc w:val="both"/>
        <w:rPr>
          <w:rFonts w:eastAsia="Arial Unicode MS" w:cstheme="minorHAnsi"/>
          <w:bCs/>
          <w:color w:val="000000"/>
        </w:rPr>
      </w:pPr>
      <w:r w:rsidRPr="00CC63BB">
        <w:rPr>
          <w:rFonts w:eastAsia="Arial Unicode MS" w:cstheme="minorHAnsi"/>
          <w:bCs/>
          <w:color w:val="000000"/>
        </w:rPr>
        <w:t xml:space="preserve">Išjungta / Nepažymėta, </w:t>
      </w:r>
    </w:p>
    <w:p w14:paraId="71ED32E8" w14:textId="6F378FFE" w:rsidR="00FD5961" w:rsidRPr="00CC63BB" w:rsidRDefault="00095544" w:rsidP="00BD3430">
      <w:pPr>
        <w:pStyle w:val="ListParagraph"/>
        <w:numPr>
          <w:ilvl w:val="0"/>
          <w:numId w:val="2"/>
        </w:numPr>
        <w:autoSpaceDE w:val="0"/>
        <w:autoSpaceDN w:val="0"/>
        <w:adjustRightInd w:val="0"/>
        <w:spacing w:before="120" w:after="120" w:line="240" w:lineRule="auto"/>
        <w:ind w:left="1702" w:hanging="284"/>
        <w:jc w:val="both"/>
        <w:rPr>
          <w:rFonts w:eastAsia="Arial Unicode MS" w:cstheme="minorHAnsi"/>
          <w:bCs/>
          <w:color w:val="000000"/>
        </w:rPr>
      </w:pPr>
      <w:r w:rsidRPr="00CC63BB">
        <w:rPr>
          <w:rFonts w:eastAsia="Arial Unicode MS" w:cstheme="minorHAnsi"/>
          <w:bCs/>
          <w:color w:val="000000"/>
        </w:rPr>
        <w:t>Tik priėmimas</w:t>
      </w:r>
      <w:r w:rsidR="00FD5961" w:rsidRPr="00CC63BB">
        <w:rPr>
          <w:rFonts w:eastAsia="Arial Unicode MS" w:cstheme="minorHAnsi"/>
          <w:bCs/>
          <w:color w:val="000000"/>
        </w:rPr>
        <w:t xml:space="preserve"> (Rx)</w:t>
      </w:r>
      <w:r w:rsidRPr="00CC63BB">
        <w:rPr>
          <w:rFonts w:eastAsia="Arial Unicode MS" w:cstheme="minorHAnsi"/>
          <w:bCs/>
          <w:color w:val="000000"/>
        </w:rPr>
        <w:t xml:space="preserve">, </w:t>
      </w:r>
    </w:p>
    <w:p w14:paraId="33C6D96E" w14:textId="03C638B6" w:rsidR="00FD5961" w:rsidRPr="00CC63BB" w:rsidRDefault="00095544" w:rsidP="00BD3430">
      <w:pPr>
        <w:pStyle w:val="ListParagraph"/>
        <w:numPr>
          <w:ilvl w:val="0"/>
          <w:numId w:val="2"/>
        </w:numPr>
        <w:autoSpaceDE w:val="0"/>
        <w:autoSpaceDN w:val="0"/>
        <w:adjustRightInd w:val="0"/>
        <w:spacing w:before="120" w:after="120" w:line="240" w:lineRule="auto"/>
        <w:ind w:left="1702" w:hanging="284"/>
        <w:jc w:val="both"/>
        <w:rPr>
          <w:rFonts w:eastAsia="Arial Unicode MS" w:cstheme="minorHAnsi"/>
          <w:bCs/>
          <w:color w:val="000000"/>
        </w:rPr>
      </w:pPr>
      <w:r w:rsidRPr="00CC63BB">
        <w:rPr>
          <w:rFonts w:eastAsia="Arial Unicode MS" w:cstheme="minorHAnsi"/>
          <w:bCs/>
          <w:color w:val="000000"/>
        </w:rPr>
        <w:t>Perdavimas ir priėmimas (Tx/Rx),</w:t>
      </w:r>
    </w:p>
    <w:p w14:paraId="6E902135" w14:textId="11A883EE" w:rsidR="00FD5961" w:rsidRPr="00CC63BB" w:rsidRDefault="00095544" w:rsidP="00BD3430">
      <w:pPr>
        <w:pStyle w:val="ListParagraph"/>
        <w:numPr>
          <w:ilvl w:val="0"/>
          <w:numId w:val="2"/>
        </w:numPr>
        <w:autoSpaceDE w:val="0"/>
        <w:autoSpaceDN w:val="0"/>
        <w:adjustRightInd w:val="0"/>
        <w:spacing w:before="120" w:after="120" w:line="240" w:lineRule="auto"/>
        <w:ind w:left="1702" w:hanging="284"/>
        <w:contextualSpacing w:val="0"/>
        <w:jc w:val="both"/>
        <w:rPr>
          <w:rFonts w:eastAsia="Arial Unicode MS" w:cstheme="minorHAnsi"/>
          <w:bCs/>
          <w:color w:val="000000"/>
        </w:rPr>
      </w:pPr>
      <w:r w:rsidRPr="00CC63BB">
        <w:rPr>
          <w:rFonts w:eastAsia="Arial Unicode MS" w:cstheme="minorHAnsi"/>
          <w:bCs/>
          <w:color w:val="000000"/>
        </w:rPr>
        <w:t>Kryžmiškai sujungtas.</w:t>
      </w:r>
    </w:p>
    <w:p w14:paraId="6DC7FF46" w14:textId="053E62A7" w:rsidR="00A0000B" w:rsidRPr="00CC63BB" w:rsidRDefault="00095544" w:rsidP="00325D54">
      <w:pPr>
        <w:pStyle w:val="Style1"/>
        <w:numPr>
          <w:ilvl w:val="3"/>
          <w:numId w:val="1"/>
        </w:numPr>
        <w:spacing w:before="120" w:after="120"/>
        <w:ind w:left="1559" w:hanging="1134"/>
        <w:jc w:val="both"/>
        <w:rPr>
          <w:rFonts w:cstheme="minorHAnsi"/>
        </w:rPr>
      </w:pPr>
      <w:r w:rsidRPr="00CC63BB">
        <w:rPr>
          <w:rFonts w:asciiTheme="minorHAnsi" w:hAnsiTheme="minorHAnsi" w:cstheme="minorHAnsi"/>
          <w:b w:val="0"/>
          <w:sz w:val="22"/>
          <w:szCs w:val="22"/>
        </w:rPr>
        <w:t xml:space="preserve">Vartotojas turi galėti pasirinkti arba atšaukti bet kurį darbo vietai priskirtą dažnį. </w:t>
      </w:r>
    </w:p>
    <w:p w14:paraId="5D42DF64" w14:textId="3E6AB3B5" w:rsidR="000E1CF7" w:rsidRPr="00CC63BB" w:rsidRDefault="00095544" w:rsidP="00325D54">
      <w:pPr>
        <w:pStyle w:val="Style1"/>
        <w:numPr>
          <w:ilvl w:val="4"/>
          <w:numId w:val="1"/>
        </w:numPr>
        <w:spacing w:before="120" w:after="120"/>
        <w:ind w:left="1701" w:hanging="1275"/>
        <w:jc w:val="both"/>
        <w:rPr>
          <w:rFonts w:cstheme="minorHAnsi"/>
          <w:bCs w:val="0"/>
        </w:rPr>
      </w:pPr>
      <w:r w:rsidRPr="00CC63BB">
        <w:rPr>
          <w:rFonts w:asciiTheme="minorHAnsi" w:hAnsiTheme="minorHAnsi" w:cstheme="minorHAnsi"/>
          <w:b w:val="0"/>
          <w:sz w:val="22"/>
          <w:szCs w:val="22"/>
        </w:rPr>
        <w:t>Konkretaus dažnio priskyrimas</w:t>
      </w:r>
      <w:r w:rsidR="000E1CF7" w:rsidRPr="00CC63BB">
        <w:rPr>
          <w:rFonts w:asciiTheme="minorHAnsi" w:hAnsiTheme="minorHAnsi" w:cstheme="minorHAnsi"/>
          <w:b w:val="0"/>
          <w:sz w:val="22"/>
          <w:szCs w:val="22"/>
        </w:rPr>
        <w:t>:</w:t>
      </w:r>
    </w:p>
    <w:p w14:paraId="6980DF9C" w14:textId="1360A794" w:rsidR="000E1CF7" w:rsidRPr="00CC63BB" w:rsidRDefault="00095544" w:rsidP="00BD3430">
      <w:pPr>
        <w:pStyle w:val="ListParagraph"/>
        <w:numPr>
          <w:ilvl w:val="0"/>
          <w:numId w:val="2"/>
        </w:numPr>
        <w:autoSpaceDE w:val="0"/>
        <w:autoSpaceDN w:val="0"/>
        <w:adjustRightInd w:val="0"/>
        <w:spacing w:before="120" w:after="120" w:line="240" w:lineRule="auto"/>
        <w:ind w:left="1702" w:hanging="284"/>
        <w:jc w:val="both"/>
        <w:rPr>
          <w:rFonts w:eastAsia="Arial Unicode MS" w:cstheme="minorHAnsi"/>
          <w:bCs/>
          <w:color w:val="000000"/>
        </w:rPr>
      </w:pPr>
      <w:r w:rsidRPr="00CC63BB">
        <w:rPr>
          <w:rFonts w:eastAsia="Arial Unicode MS" w:cstheme="minorHAnsi"/>
          <w:bCs/>
          <w:color w:val="000000"/>
        </w:rPr>
        <w:t xml:space="preserve">turi būti vaizdinis indikatorius, rodantis, kad konkretus dažnis priskirtas darbo vietai, </w:t>
      </w:r>
    </w:p>
    <w:p w14:paraId="100F4D2D" w14:textId="14BDA69A" w:rsidR="00FD5961" w:rsidRPr="00CC63BB" w:rsidRDefault="00095544" w:rsidP="00BD3430">
      <w:pPr>
        <w:pStyle w:val="ListParagraph"/>
        <w:numPr>
          <w:ilvl w:val="0"/>
          <w:numId w:val="2"/>
        </w:numPr>
        <w:autoSpaceDE w:val="0"/>
        <w:autoSpaceDN w:val="0"/>
        <w:adjustRightInd w:val="0"/>
        <w:spacing w:before="120" w:after="120" w:line="240" w:lineRule="auto"/>
        <w:ind w:left="1702" w:hanging="284"/>
        <w:jc w:val="both"/>
        <w:rPr>
          <w:rFonts w:eastAsia="Arial Unicode MS" w:cstheme="minorHAnsi"/>
          <w:bCs/>
          <w:color w:val="000000"/>
        </w:rPr>
      </w:pPr>
      <w:r w:rsidRPr="00CC63BB">
        <w:rPr>
          <w:rFonts w:eastAsia="Arial Unicode MS" w:cstheme="minorHAnsi"/>
          <w:bCs/>
          <w:color w:val="000000"/>
        </w:rPr>
        <w:t xml:space="preserve">tikrasis dažnis turi būti rodomas rodymo lauke, </w:t>
      </w:r>
    </w:p>
    <w:p w14:paraId="3610613C" w14:textId="34D39245" w:rsidR="00FD5961" w:rsidRPr="00CC63BB" w:rsidRDefault="00095544" w:rsidP="00BD3430">
      <w:pPr>
        <w:pStyle w:val="ListParagraph"/>
        <w:numPr>
          <w:ilvl w:val="0"/>
          <w:numId w:val="2"/>
        </w:numPr>
        <w:autoSpaceDE w:val="0"/>
        <w:autoSpaceDN w:val="0"/>
        <w:adjustRightInd w:val="0"/>
        <w:spacing w:before="120" w:after="120" w:line="240" w:lineRule="auto"/>
        <w:ind w:left="1702" w:hanging="284"/>
        <w:contextualSpacing w:val="0"/>
        <w:jc w:val="both"/>
        <w:rPr>
          <w:rFonts w:eastAsia="Arial Unicode MS" w:cstheme="minorHAnsi"/>
          <w:bCs/>
          <w:color w:val="000000"/>
        </w:rPr>
      </w:pPr>
      <w:r w:rsidRPr="00CC63BB">
        <w:rPr>
          <w:rFonts w:eastAsia="Arial Unicode MS" w:cstheme="minorHAnsi"/>
          <w:bCs/>
          <w:color w:val="000000"/>
        </w:rPr>
        <w:t xml:space="preserve">dažnis turi būti priskirtas darbo vietai, bet negali būti aktyvus. </w:t>
      </w:r>
    </w:p>
    <w:p w14:paraId="2D6F02E1" w14:textId="28F43AA4" w:rsidR="00FD5961" w:rsidRPr="00CC63BB" w:rsidRDefault="00095544" w:rsidP="00325D54">
      <w:pPr>
        <w:pStyle w:val="Style1"/>
        <w:numPr>
          <w:ilvl w:val="4"/>
          <w:numId w:val="1"/>
        </w:numPr>
        <w:spacing w:before="120" w:after="120"/>
        <w:ind w:left="1701" w:hanging="1275"/>
        <w:jc w:val="both"/>
        <w:rPr>
          <w:rFonts w:cstheme="minorHAnsi"/>
        </w:rPr>
      </w:pPr>
      <w:r w:rsidRPr="00CC63BB">
        <w:rPr>
          <w:rFonts w:asciiTheme="minorHAnsi" w:hAnsiTheme="minorHAnsi" w:cstheme="minorHAnsi"/>
          <w:b w:val="0"/>
          <w:sz w:val="22"/>
          <w:szCs w:val="22"/>
        </w:rPr>
        <w:t xml:space="preserve">Pasirinkimo panaikinimo operacija – pakartotinai naudokite priskirtą dažnio mygtuką: </w:t>
      </w:r>
    </w:p>
    <w:p w14:paraId="16CE418A" w14:textId="3080739A" w:rsidR="00FD5961" w:rsidRPr="00CC63BB" w:rsidRDefault="00095544" w:rsidP="00BD3430">
      <w:pPr>
        <w:pStyle w:val="ListParagraph"/>
        <w:numPr>
          <w:ilvl w:val="0"/>
          <w:numId w:val="2"/>
        </w:numPr>
        <w:autoSpaceDE w:val="0"/>
        <w:autoSpaceDN w:val="0"/>
        <w:adjustRightInd w:val="0"/>
        <w:spacing w:before="120" w:after="120" w:line="240" w:lineRule="auto"/>
        <w:ind w:left="1702" w:hanging="284"/>
        <w:jc w:val="both"/>
        <w:rPr>
          <w:rFonts w:eastAsia="Arial Unicode MS" w:cstheme="minorHAnsi"/>
          <w:bCs/>
          <w:color w:val="000000"/>
        </w:rPr>
      </w:pPr>
      <w:r w:rsidRPr="00CC63BB">
        <w:rPr>
          <w:rFonts w:eastAsia="Arial Unicode MS" w:cstheme="minorHAnsi"/>
          <w:bCs/>
          <w:color w:val="000000"/>
        </w:rPr>
        <w:t xml:space="preserve">vizualinis indikatorius, rodantis, kad dažnis priskirtas darbo vietoje, turi būti išjungtas, </w:t>
      </w:r>
    </w:p>
    <w:p w14:paraId="01B50FC5" w14:textId="7F3F3735" w:rsidR="00FD5961" w:rsidRPr="00CC63BB" w:rsidRDefault="00095544" w:rsidP="00BD3430">
      <w:pPr>
        <w:pStyle w:val="ListParagraph"/>
        <w:numPr>
          <w:ilvl w:val="0"/>
          <w:numId w:val="2"/>
        </w:numPr>
        <w:autoSpaceDE w:val="0"/>
        <w:autoSpaceDN w:val="0"/>
        <w:adjustRightInd w:val="0"/>
        <w:spacing w:before="120" w:after="120" w:line="240" w:lineRule="auto"/>
        <w:ind w:left="1702" w:hanging="284"/>
        <w:jc w:val="both"/>
        <w:rPr>
          <w:rFonts w:eastAsia="Arial Unicode MS" w:cstheme="minorHAnsi"/>
          <w:bCs/>
          <w:color w:val="000000"/>
        </w:rPr>
      </w:pPr>
      <w:r w:rsidRPr="00CC63BB">
        <w:rPr>
          <w:rFonts w:eastAsia="Arial Unicode MS" w:cstheme="minorHAnsi"/>
          <w:bCs/>
          <w:color w:val="000000"/>
        </w:rPr>
        <w:t xml:space="preserve">rodomas tikrasis dažnis turi būti pašalintas iš rodymo lauko, </w:t>
      </w:r>
    </w:p>
    <w:p w14:paraId="1A2ABABB" w14:textId="0D47B770" w:rsidR="00FD5961" w:rsidRPr="00CC63BB" w:rsidRDefault="00095544" w:rsidP="00BD3430">
      <w:pPr>
        <w:pStyle w:val="ListParagraph"/>
        <w:numPr>
          <w:ilvl w:val="0"/>
          <w:numId w:val="2"/>
        </w:numPr>
        <w:autoSpaceDE w:val="0"/>
        <w:autoSpaceDN w:val="0"/>
        <w:adjustRightInd w:val="0"/>
        <w:spacing w:before="120" w:after="120" w:line="240" w:lineRule="auto"/>
        <w:ind w:left="1702" w:hanging="284"/>
        <w:contextualSpacing w:val="0"/>
        <w:jc w:val="both"/>
        <w:rPr>
          <w:rFonts w:eastAsia="Arial Unicode MS" w:cstheme="minorHAnsi"/>
          <w:bCs/>
          <w:color w:val="000000"/>
        </w:rPr>
      </w:pPr>
      <w:r w:rsidRPr="00CC63BB">
        <w:rPr>
          <w:rFonts w:eastAsia="Arial Unicode MS" w:cstheme="minorHAnsi"/>
          <w:bCs/>
          <w:color w:val="000000"/>
        </w:rPr>
        <w:t xml:space="preserve">dažnis nebėra priskirtas darbo vietai. </w:t>
      </w:r>
    </w:p>
    <w:p w14:paraId="744A5A52" w14:textId="192A8B31" w:rsidR="00FD5961" w:rsidRPr="00CC63BB" w:rsidRDefault="00095544" w:rsidP="005A25CA">
      <w:pPr>
        <w:pStyle w:val="Style1"/>
        <w:numPr>
          <w:ilvl w:val="2"/>
          <w:numId w:val="1"/>
        </w:numPr>
        <w:ind w:left="1276" w:hanging="850"/>
        <w:jc w:val="both"/>
        <w:rPr>
          <w:rFonts w:asciiTheme="minorHAnsi" w:hAnsiTheme="minorHAnsi" w:cstheme="minorHAnsi"/>
          <w:bCs w:val="0"/>
          <w:sz w:val="22"/>
          <w:szCs w:val="22"/>
        </w:rPr>
      </w:pPr>
      <w:r w:rsidRPr="00CC63BB">
        <w:rPr>
          <w:rFonts w:asciiTheme="minorHAnsi" w:hAnsiTheme="minorHAnsi" w:cstheme="minorHAnsi"/>
          <w:bCs w:val="0"/>
          <w:sz w:val="22"/>
          <w:szCs w:val="22"/>
        </w:rPr>
        <w:t>Priėmimas – aktyvus dažnis</w:t>
      </w:r>
    </w:p>
    <w:p w14:paraId="6377EA15" w14:textId="421EAD2E" w:rsidR="00FD5961" w:rsidRPr="00CC63BB" w:rsidRDefault="00913560" w:rsidP="00325D54">
      <w:pPr>
        <w:pStyle w:val="Style1"/>
        <w:numPr>
          <w:ilvl w:val="3"/>
          <w:numId w:val="1"/>
        </w:numPr>
        <w:spacing w:before="120" w:after="120"/>
        <w:ind w:left="1559" w:hanging="1134"/>
        <w:jc w:val="both"/>
        <w:rPr>
          <w:rFonts w:cstheme="minorHAnsi"/>
        </w:rPr>
      </w:pPr>
      <w:r w:rsidRPr="00CC63BB">
        <w:rPr>
          <w:rFonts w:asciiTheme="minorHAnsi" w:hAnsiTheme="minorHAnsi" w:cstheme="minorHAnsi"/>
          <w:b w:val="0"/>
          <w:sz w:val="22"/>
          <w:szCs w:val="22"/>
        </w:rPr>
        <w:t>Pasirinkęs Rx režimą, vartotojas girdi vis</w:t>
      </w:r>
      <w:r w:rsidR="00916859" w:rsidRPr="00CC63BB">
        <w:rPr>
          <w:rFonts w:asciiTheme="minorHAnsi" w:hAnsiTheme="minorHAnsi" w:cstheme="minorHAnsi"/>
          <w:b w:val="0"/>
          <w:sz w:val="22"/>
          <w:szCs w:val="22"/>
        </w:rPr>
        <w:t>u</w:t>
      </w:r>
      <w:r w:rsidRPr="00CC63BB">
        <w:rPr>
          <w:rFonts w:asciiTheme="minorHAnsi" w:hAnsiTheme="minorHAnsi" w:cstheme="minorHAnsi"/>
          <w:b w:val="0"/>
          <w:sz w:val="22"/>
          <w:szCs w:val="22"/>
        </w:rPr>
        <w:t>s tuo dažniu atliekam</w:t>
      </w:r>
      <w:r w:rsidR="00916859" w:rsidRPr="00CC63BB">
        <w:rPr>
          <w:rFonts w:asciiTheme="minorHAnsi" w:hAnsiTheme="minorHAnsi" w:cstheme="minorHAnsi"/>
          <w:b w:val="0"/>
          <w:sz w:val="22"/>
          <w:szCs w:val="22"/>
        </w:rPr>
        <w:t>u</w:t>
      </w:r>
      <w:r w:rsidRPr="00CC63BB">
        <w:rPr>
          <w:rFonts w:asciiTheme="minorHAnsi" w:hAnsiTheme="minorHAnsi" w:cstheme="minorHAnsi"/>
          <w:b w:val="0"/>
          <w:sz w:val="22"/>
          <w:szCs w:val="22"/>
        </w:rPr>
        <w:t xml:space="preserve">s </w:t>
      </w:r>
      <w:r w:rsidR="00916859" w:rsidRPr="00CC63BB">
        <w:rPr>
          <w:rFonts w:asciiTheme="minorHAnsi" w:hAnsiTheme="minorHAnsi" w:cstheme="minorHAnsi"/>
          <w:b w:val="0"/>
          <w:sz w:val="22"/>
          <w:szCs w:val="22"/>
        </w:rPr>
        <w:t>perdavimus</w:t>
      </w:r>
      <w:r w:rsidRPr="00CC63BB">
        <w:rPr>
          <w:rFonts w:asciiTheme="minorHAnsi" w:hAnsiTheme="minorHAnsi" w:cstheme="minorHAnsi"/>
          <w:b w:val="0"/>
          <w:sz w:val="22"/>
          <w:szCs w:val="22"/>
        </w:rPr>
        <w:t xml:space="preserve">. Tuo pačiu metu nešlio dažnio buvimas, nepriklausomai nuo kalbos moduliacijos, taip pat aktyvuoja </w:t>
      </w:r>
      <w:r w:rsidR="003E7761">
        <w:rPr>
          <w:rFonts w:asciiTheme="minorHAnsi" w:hAnsiTheme="minorHAnsi" w:cstheme="minorHAnsi"/>
          <w:b w:val="0"/>
          <w:sz w:val="22"/>
          <w:szCs w:val="22"/>
        </w:rPr>
        <w:t xml:space="preserve">orlaivio kvietimo </w:t>
      </w:r>
      <w:r w:rsidRPr="00CC63BB">
        <w:rPr>
          <w:rFonts w:asciiTheme="minorHAnsi" w:hAnsiTheme="minorHAnsi" w:cstheme="minorHAnsi"/>
          <w:b w:val="0"/>
          <w:sz w:val="22"/>
          <w:szCs w:val="22"/>
        </w:rPr>
        <w:t xml:space="preserve">vizualinę indikaciją OWP. </w:t>
      </w:r>
    </w:p>
    <w:p w14:paraId="0A5C0FDC" w14:textId="5D5D94BB" w:rsidR="00FD5961" w:rsidRPr="00CC63BB" w:rsidRDefault="00095544" w:rsidP="005A25CA">
      <w:pPr>
        <w:pStyle w:val="Style1"/>
        <w:numPr>
          <w:ilvl w:val="2"/>
          <w:numId w:val="1"/>
        </w:numPr>
        <w:ind w:left="1276" w:hanging="850"/>
        <w:jc w:val="both"/>
        <w:rPr>
          <w:rFonts w:asciiTheme="minorHAnsi" w:hAnsiTheme="minorHAnsi" w:cstheme="minorHAnsi"/>
          <w:bCs w:val="0"/>
          <w:sz w:val="22"/>
          <w:szCs w:val="22"/>
        </w:rPr>
      </w:pPr>
      <w:r w:rsidRPr="00CC63BB">
        <w:rPr>
          <w:rFonts w:asciiTheme="minorHAnsi" w:hAnsiTheme="minorHAnsi" w:cstheme="minorHAnsi"/>
          <w:bCs w:val="0"/>
          <w:sz w:val="22"/>
          <w:szCs w:val="22"/>
        </w:rPr>
        <w:t>Garso įrenginio pasirinkimas – Rx režimas</w:t>
      </w:r>
    </w:p>
    <w:p w14:paraId="38833CB8" w14:textId="0046AA6B" w:rsidR="00C11744" w:rsidRPr="00CC63BB" w:rsidRDefault="00913560" w:rsidP="00325D54">
      <w:pPr>
        <w:pStyle w:val="Style1"/>
        <w:numPr>
          <w:ilvl w:val="3"/>
          <w:numId w:val="1"/>
        </w:numPr>
        <w:spacing w:before="120" w:after="120"/>
        <w:ind w:left="1559" w:hanging="1134"/>
        <w:jc w:val="both"/>
        <w:rPr>
          <w:rFonts w:cstheme="minorHAnsi"/>
        </w:rPr>
      </w:pPr>
      <w:r w:rsidRPr="00CC63BB">
        <w:rPr>
          <w:rFonts w:asciiTheme="minorHAnsi" w:hAnsiTheme="minorHAnsi" w:cstheme="minorHAnsi"/>
          <w:b w:val="0"/>
          <w:sz w:val="22"/>
          <w:szCs w:val="22"/>
        </w:rPr>
        <w:t xml:space="preserve">Ši priemonė turi leisti Vartotojui pasirinkti, ar iš orlaivio gaunami signalai bus girdimi per nešiojamąjį įrenginį, ausines ir garsiakalbį OWP (reguliuojant garsą), ar priimti signalus į visus šiuos įrenginius vienu metu. </w:t>
      </w:r>
    </w:p>
    <w:p w14:paraId="0A7EB71A" w14:textId="611C7DB6" w:rsidR="00FD5961" w:rsidRPr="00CC63BB" w:rsidRDefault="00095544" w:rsidP="00325D54">
      <w:pPr>
        <w:pStyle w:val="Style1"/>
        <w:numPr>
          <w:ilvl w:val="3"/>
          <w:numId w:val="1"/>
        </w:numPr>
        <w:spacing w:before="120" w:after="120"/>
        <w:ind w:left="1559" w:hanging="1134"/>
        <w:jc w:val="both"/>
        <w:rPr>
          <w:rFonts w:cstheme="minorHAnsi"/>
        </w:rPr>
      </w:pPr>
      <w:r w:rsidRPr="00CC63BB">
        <w:rPr>
          <w:rFonts w:asciiTheme="minorHAnsi" w:hAnsiTheme="minorHAnsi" w:cstheme="minorHAnsi"/>
          <w:b w:val="0"/>
          <w:sz w:val="22"/>
          <w:szCs w:val="22"/>
        </w:rPr>
        <w:lastRenderedPageBreak/>
        <w:t xml:space="preserve">Dėl saugumo priežasčių bendrąją garso išvestį galima reguliuoti tik per konfigūracijos nustatymus. </w:t>
      </w:r>
    </w:p>
    <w:p w14:paraId="3A4329E0" w14:textId="22569DC9" w:rsidR="00837DDD" w:rsidRPr="00CC63BB" w:rsidRDefault="00095544" w:rsidP="00325D54">
      <w:pPr>
        <w:pStyle w:val="Style1"/>
        <w:numPr>
          <w:ilvl w:val="3"/>
          <w:numId w:val="1"/>
        </w:numPr>
        <w:spacing w:before="120" w:after="120"/>
        <w:ind w:left="1559" w:hanging="1134"/>
        <w:jc w:val="both"/>
        <w:rPr>
          <w:rFonts w:cstheme="minorHAnsi"/>
        </w:rPr>
      </w:pPr>
      <w:r w:rsidRPr="00CC63BB">
        <w:rPr>
          <w:rFonts w:asciiTheme="minorHAnsi" w:hAnsiTheme="minorHAnsi" w:cstheme="minorHAnsi"/>
          <w:b w:val="0"/>
          <w:sz w:val="22"/>
          <w:szCs w:val="22"/>
        </w:rPr>
        <w:t>Dėl saugo</w:t>
      </w:r>
      <w:r w:rsidR="003E7761">
        <w:rPr>
          <w:rFonts w:asciiTheme="minorHAnsi" w:hAnsiTheme="minorHAnsi" w:cstheme="minorHAnsi"/>
          <w:b w:val="0"/>
          <w:sz w:val="22"/>
          <w:szCs w:val="22"/>
        </w:rPr>
        <w:t>s</w:t>
      </w:r>
      <w:r w:rsidRPr="00CC63BB">
        <w:rPr>
          <w:rFonts w:asciiTheme="minorHAnsi" w:hAnsiTheme="minorHAnsi" w:cstheme="minorHAnsi"/>
          <w:b w:val="0"/>
          <w:sz w:val="22"/>
          <w:szCs w:val="22"/>
        </w:rPr>
        <w:t xml:space="preserve"> priežasčių Sistema turi užtikrinti, kad: </w:t>
      </w:r>
    </w:p>
    <w:p w14:paraId="3DAA5084" w14:textId="68746CAC" w:rsidR="00837DDD" w:rsidRPr="00CC63BB" w:rsidRDefault="0016455D" w:rsidP="00BD3430">
      <w:pPr>
        <w:pStyle w:val="ListParagraph"/>
        <w:numPr>
          <w:ilvl w:val="0"/>
          <w:numId w:val="2"/>
        </w:numPr>
        <w:autoSpaceDE w:val="0"/>
        <w:autoSpaceDN w:val="0"/>
        <w:adjustRightInd w:val="0"/>
        <w:spacing w:before="120" w:after="120" w:line="240" w:lineRule="auto"/>
        <w:ind w:left="1702" w:hanging="284"/>
        <w:jc w:val="both"/>
        <w:rPr>
          <w:rFonts w:eastAsia="Arial Unicode MS" w:cstheme="minorHAnsi"/>
          <w:bCs/>
          <w:color w:val="000000"/>
        </w:rPr>
      </w:pPr>
      <w:r w:rsidRPr="00CC63BB">
        <w:rPr>
          <w:rFonts w:eastAsia="Arial Unicode MS" w:cstheme="minorHAnsi"/>
          <w:bCs/>
          <w:color w:val="000000"/>
        </w:rPr>
        <w:t>k</w:t>
      </w:r>
      <w:r w:rsidR="00913560" w:rsidRPr="00CC63BB">
        <w:rPr>
          <w:rFonts w:eastAsia="Arial Unicode MS" w:cstheme="minorHAnsi"/>
          <w:bCs/>
          <w:color w:val="000000"/>
        </w:rPr>
        <w:t xml:space="preserve">ai OWP pasirinktas konkretaus radijo kanalo garso įrenginys, tai turi būti nurodyta </w:t>
      </w:r>
      <w:r w:rsidR="0072245B" w:rsidRPr="00CC63BB">
        <w:rPr>
          <w:rFonts w:eastAsia="Arial Unicode MS" w:cstheme="minorHAnsi"/>
          <w:bCs/>
          <w:color w:val="000000"/>
        </w:rPr>
        <w:t>vartotojui</w:t>
      </w:r>
      <w:r w:rsidR="00913560" w:rsidRPr="00CC63BB">
        <w:rPr>
          <w:rFonts w:eastAsia="Arial Unicode MS" w:cstheme="minorHAnsi"/>
          <w:bCs/>
          <w:color w:val="000000"/>
        </w:rPr>
        <w:t xml:space="preserve">, </w:t>
      </w:r>
    </w:p>
    <w:p w14:paraId="49DF9F22" w14:textId="2A4E4BDA" w:rsidR="00CE548C" w:rsidRPr="00CC63BB" w:rsidRDefault="0016455D" w:rsidP="00BD3430">
      <w:pPr>
        <w:pStyle w:val="ListParagraph"/>
        <w:numPr>
          <w:ilvl w:val="0"/>
          <w:numId w:val="2"/>
        </w:numPr>
        <w:autoSpaceDE w:val="0"/>
        <w:autoSpaceDN w:val="0"/>
        <w:adjustRightInd w:val="0"/>
        <w:spacing w:before="120" w:after="120" w:line="240" w:lineRule="auto"/>
        <w:ind w:left="1702" w:hanging="284"/>
        <w:jc w:val="both"/>
        <w:rPr>
          <w:rFonts w:eastAsia="Arial Unicode MS" w:cstheme="minorHAnsi"/>
          <w:bCs/>
          <w:color w:val="000000"/>
        </w:rPr>
      </w:pPr>
      <w:r w:rsidRPr="00CC63BB">
        <w:rPr>
          <w:rFonts w:eastAsia="Arial Unicode MS" w:cstheme="minorHAnsi"/>
          <w:bCs/>
          <w:color w:val="000000"/>
        </w:rPr>
        <w:t>garso pasirinkimas per ausines leidžiamas tik tuo atveju, jei</w:t>
      </w:r>
      <w:r w:rsidR="00664816" w:rsidRPr="00CC63BB">
        <w:rPr>
          <w:rFonts w:eastAsia="Arial Unicode MS" w:cstheme="minorHAnsi"/>
          <w:bCs/>
          <w:color w:val="000000"/>
        </w:rPr>
        <w:t>gu</w:t>
      </w:r>
      <w:r w:rsidRPr="00CC63BB">
        <w:rPr>
          <w:rFonts w:eastAsia="Arial Unicode MS" w:cstheme="minorHAnsi"/>
          <w:bCs/>
          <w:color w:val="000000"/>
        </w:rPr>
        <w:t xml:space="preserve"> ausinių lizdai įjungti OWP. Šio reikalavimo laikymasis turi užtikrinti, kad atjungus lizdus, ​​ausinėse pasirinkti radijo kanalai būtų automatiškai išjungti per ausines ir pasirinkti per garsiakalbį.</w:t>
      </w:r>
      <w:r w:rsidR="00FD5961" w:rsidRPr="00CC63BB">
        <w:rPr>
          <w:rFonts w:eastAsia="Arial Unicode MS" w:cstheme="minorHAnsi"/>
          <w:bCs/>
          <w:color w:val="000000"/>
        </w:rPr>
        <w:t xml:space="preserve"> </w:t>
      </w:r>
      <w:r w:rsidRPr="00CC63BB">
        <w:rPr>
          <w:rFonts w:eastAsia="Arial Unicode MS" w:cstheme="minorHAnsi"/>
          <w:bCs/>
          <w:color w:val="000000"/>
        </w:rPr>
        <w:t xml:space="preserve">Vartotojas turi galėti reguliuoti garsiakalbio garsą, tačiau su minimaliu garsu, atitinkančiu eksploatacinius reikalavimus; turi būti įrengtos priemonės, rodančios, kad garsiakalbio garsas yra minimalus. Šios priemonės turi užtikrinti, kad garsas būtų girdimas </w:t>
      </w:r>
      <w:r w:rsidR="001A0218" w:rsidRPr="00CC63BB">
        <w:rPr>
          <w:rFonts w:eastAsia="Arial Unicode MS" w:cstheme="minorHAnsi"/>
          <w:bCs/>
          <w:color w:val="000000"/>
        </w:rPr>
        <w:t>OWP</w:t>
      </w:r>
      <w:r w:rsidR="00720C4A" w:rsidRPr="00CC63BB">
        <w:rPr>
          <w:rFonts w:eastAsia="Arial Unicode MS" w:cstheme="minorHAnsi"/>
          <w:bCs/>
          <w:color w:val="000000"/>
        </w:rPr>
        <w:t>,</w:t>
      </w:r>
    </w:p>
    <w:p w14:paraId="22E8CA9F" w14:textId="72586FD4" w:rsidR="00CE548C" w:rsidRPr="00CC63BB" w:rsidRDefault="0016455D" w:rsidP="00BD3430">
      <w:pPr>
        <w:pStyle w:val="ListParagraph"/>
        <w:numPr>
          <w:ilvl w:val="0"/>
          <w:numId w:val="2"/>
        </w:numPr>
        <w:autoSpaceDE w:val="0"/>
        <w:autoSpaceDN w:val="0"/>
        <w:adjustRightInd w:val="0"/>
        <w:spacing w:before="120" w:after="120" w:line="240" w:lineRule="auto"/>
        <w:ind w:left="1702" w:hanging="284"/>
        <w:jc w:val="both"/>
        <w:rPr>
          <w:rFonts w:eastAsia="Arial Unicode MS" w:cstheme="minorHAnsi"/>
          <w:bCs/>
          <w:color w:val="000000"/>
        </w:rPr>
      </w:pPr>
      <w:r w:rsidRPr="00CC63BB">
        <w:rPr>
          <w:rFonts w:eastAsia="Arial Unicode MS" w:cstheme="minorHAnsi"/>
          <w:bCs/>
          <w:color w:val="000000"/>
        </w:rPr>
        <w:t xml:space="preserve">dažnio neturi būti įmanoma pasirinkti neprijungus garso įrenginio (ausinių arba garsiakalbio), </w:t>
      </w:r>
    </w:p>
    <w:p w14:paraId="57B2057C" w14:textId="7693224B" w:rsidR="00837DDD" w:rsidRPr="00CC63BB" w:rsidRDefault="003E7761" w:rsidP="00BD3430">
      <w:pPr>
        <w:pStyle w:val="ListParagraph"/>
        <w:numPr>
          <w:ilvl w:val="0"/>
          <w:numId w:val="2"/>
        </w:numPr>
        <w:autoSpaceDE w:val="0"/>
        <w:autoSpaceDN w:val="0"/>
        <w:adjustRightInd w:val="0"/>
        <w:spacing w:before="120" w:after="120" w:line="240" w:lineRule="auto"/>
        <w:ind w:left="1702" w:hanging="284"/>
        <w:jc w:val="both"/>
        <w:rPr>
          <w:rFonts w:eastAsia="Arial Unicode MS" w:cstheme="minorHAnsi"/>
          <w:bCs/>
          <w:color w:val="000000"/>
        </w:rPr>
      </w:pPr>
      <w:r>
        <w:rPr>
          <w:rFonts w:eastAsia="Arial Unicode MS" w:cstheme="minorHAnsi"/>
          <w:bCs/>
          <w:color w:val="000000"/>
        </w:rPr>
        <w:t>b</w:t>
      </w:r>
      <w:r w:rsidR="0016455D" w:rsidRPr="00CC63BB">
        <w:rPr>
          <w:rFonts w:eastAsia="Arial Unicode MS" w:cstheme="minorHAnsi"/>
          <w:bCs/>
          <w:color w:val="000000"/>
        </w:rPr>
        <w:t xml:space="preserve">et kokie </w:t>
      </w:r>
      <w:r w:rsidR="00002FEF">
        <w:rPr>
          <w:rFonts w:eastAsia="Arial Unicode MS" w:cstheme="minorHAnsi"/>
          <w:bCs/>
          <w:color w:val="000000"/>
        </w:rPr>
        <w:t>Sistem</w:t>
      </w:r>
      <w:r w:rsidR="0016455D" w:rsidRPr="00CC63BB">
        <w:rPr>
          <w:rFonts w:eastAsia="Arial Unicode MS" w:cstheme="minorHAnsi"/>
          <w:bCs/>
          <w:color w:val="000000"/>
        </w:rPr>
        <w:t>oje įjungti dažniai neturi likti nestebimi, visada užtikrinant, kad jie būtų pasirinkti Rx bent vienoje (paprastai vadovo) OWP</w:t>
      </w:r>
      <w:r w:rsidR="00720C4A" w:rsidRPr="00CC63BB">
        <w:rPr>
          <w:rFonts w:eastAsia="Arial Unicode MS" w:cstheme="minorHAnsi"/>
          <w:bCs/>
          <w:color w:val="000000"/>
        </w:rPr>
        <w:t>,</w:t>
      </w:r>
    </w:p>
    <w:p w14:paraId="63894A13" w14:textId="30DDBC1D" w:rsidR="00FD5961" w:rsidRPr="00CC63BB" w:rsidRDefault="0016455D" w:rsidP="00BD3430">
      <w:pPr>
        <w:pStyle w:val="ListParagraph"/>
        <w:numPr>
          <w:ilvl w:val="0"/>
          <w:numId w:val="2"/>
        </w:numPr>
        <w:autoSpaceDE w:val="0"/>
        <w:autoSpaceDN w:val="0"/>
        <w:adjustRightInd w:val="0"/>
        <w:spacing w:before="120" w:after="120" w:line="240" w:lineRule="auto"/>
        <w:ind w:left="1702" w:hanging="284"/>
        <w:contextualSpacing w:val="0"/>
        <w:jc w:val="both"/>
        <w:rPr>
          <w:rFonts w:eastAsia="Arial Unicode MS" w:cstheme="minorHAnsi"/>
          <w:bCs/>
          <w:color w:val="000000"/>
        </w:rPr>
      </w:pPr>
      <w:r w:rsidRPr="00CC63BB">
        <w:rPr>
          <w:rFonts w:eastAsia="Arial Unicode MS" w:cstheme="minorHAnsi"/>
          <w:bCs/>
          <w:color w:val="000000"/>
        </w:rPr>
        <w:t>norint nustatyti, kurie garso įrenginiai (jei</w:t>
      </w:r>
      <w:r w:rsidR="00664816" w:rsidRPr="00CC63BB">
        <w:rPr>
          <w:rFonts w:eastAsia="Arial Unicode MS" w:cstheme="minorHAnsi"/>
          <w:bCs/>
          <w:color w:val="000000"/>
        </w:rPr>
        <w:t>gu</w:t>
      </w:r>
      <w:r w:rsidRPr="00CC63BB">
        <w:rPr>
          <w:rFonts w:eastAsia="Arial Unicode MS" w:cstheme="minorHAnsi"/>
          <w:bCs/>
          <w:color w:val="000000"/>
        </w:rPr>
        <w:t xml:space="preserve"> tokių yra) yra prijungti, paprastai naudojami prijungiami įrenginiai su lizdo kodu (pavyzdžiui, ausinės). </w:t>
      </w:r>
    </w:p>
    <w:p w14:paraId="24EBA78D" w14:textId="2BE337F1" w:rsidR="00FD5961" w:rsidRPr="00CC63BB" w:rsidRDefault="00F93D5D" w:rsidP="005A25CA">
      <w:pPr>
        <w:pStyle w:val="Style1"/>
        <w:numPr>
          <w:ilvl w:val="2"/>
          <w:numId w:val="1"/>
        </w:numPr>
        <w:ind w:left="1276" w:hanging="850"/>
        <w:jc w:val="both"/>
        <w:rPr>
          <w:rFonts w:asciiTheme="minorHAnsi" w:hAnsiTheme="minorHAnsi" w:cstheme="minorHAnsi"/>
          <w:bCs w:val="0"/>
          <w:sz w:val="22"/>
          <w:szCs w:val="22"/>
        </w:rPr>
      </w:pPr>
      <w:r w:rsidRPr="00CC63BB">
        <w:rPr>
          <w:rFonts w:asciiTheme="minorHAnsi" w:hAnsiTheme="minorHAnsi" w:cstheme="minorHAnsi"/>
          <w:bCs w:val="0"/>
          <w:sz w:val="22"/>
          <w:szCs w:val="22"/>
        </w:rPr>
        <w:t>Perdavimas</w:t>
      </w:r>
    </w:p>
    <w:p w14:paraId="7F878E3B" w14:textId="098C3CEA" w:rsidR="00FD5961" w:rsidRPr="00CC63BB" w:rsidRDefault="00307963" w:rsidP="00325D54">
      <w:pPr>
        <w:pStyle w:val="Style1"/>
        <w:numPr>
          <w:ilvl w:val="3"/>
          <w:numId w:val="1"/>
        </w:numPr>
        <w:spacing w:before="120" w:after="120"/>
        <w:ind w:left="1559" w:hanging="1134"/>
        <w:jc w:val="both"/>
        <w:rPr>
          <w:rFonts w:cstheme="minorHAnsi"/>
        </w:rPr>
      </w:pPr>
      <w:r w:rsidRPr="00CC63BB">
        <w:rPr>
          <w:rFonts w:asciiTheme="minorHAnsi" w:hAnsiTheme="minorHAnsi" w:cstheme="minorHAnsi"/>
          <w:b w:val="0"/>
          <w:sz w:val="22"/>
          <w:szCs w:val="22"/>
        </w:rPr>
        <w:t xml:space="preserve">Kai pasirinktas ir priėmimo, ir perdavimo (Tx/Rx) režimas, vartotojas turi naudotis dažniu naudodamas PTT mygtuką. Dažniu negalima siųsti kartu nepasirinkus priėmimo režimo. </w:t>
      </w:r>
    </w:p>
    <w:p w14:paraId="0E686E9D" w14:textId="2BDEF5D9" w:rsidR="00FD5961" w:rsidRPr="00CC63BB" w:rsidRDefault="00307963" w:rsidP="00325D54">
      <w:pPr>
        <w:pStyle w:val="Style1"/>
        <w:numPr>
          <w:ilvl w:val="3"/>
          <w:numId w:val="1"/>
        </w:numPr>
        <w:spacing w:before="120" w:after="120"/>
        <w:ind w:left="1559" w:hanging="1134"/>
        <w:jc w:val="both"/>
        <w:rPr>
          <w:rFonts w:cstheme="minorHAnsi"/>
        </w:rPr>
      </w:pPr>
      <w:r w:rsidRPr="00CC63BB">
        <w:rPr>
          <w:rFonts w:asciiTheme="minorHAnsi" w:hAnsiTheme="minorHAnsi" w:cstheme="minorHAnsi"/>
          <w:b w:val="0"/>
          <w:sz w:val="22"/>
          <w:szCs w:val="22"/>
        </w:rPr>
        <w:t xml:space="preserve">Šios funkcijos yra susietos su kiekvienu dažniu ir turi įgalinti siuntimą bei priėmimą konkrečiu dažniu. Šios funkcijos turi būti aktyvios tik pasirinkus konkretų dažnį. </w:t>
      </w:r>
    </w:p>
    <w:p w14:paraId="57683634" w14:textId="01EC2301" w:rsidR="00FD5961" w:rsidRPr="00CC63BB" w:rsidRDefault="00F93D5D" w:rsidP="00325D54">
      <w:pPr>
        <w:pStyle w:val="Style1"/>
        <w:numPr>
          <w:ilvl w:val="3"/>
          <w:numId w:val="1"/>
        </w:numPr>
        <w:spacing w:before="120" w:after="120"/>
        <w:ind w:left="1559" w:hanging="1134"/>
        <w:jc w:val="both"/>
        <w:rPr>
          <w:rFonts w:cstheme="minorHAnsi"/>
        </w:rPr>
      </w:pPr>
      <w:r w:rsidRPr="00CC63BB">
        <w:rPr>
          <w:rFonts w:asciiTheme="minorHAnsi" w:hAnsiTheme="minorHAnsi" w:cstheme="minorHAnsi"/>
          <w:b w:val="0"/>
          <w:sz w:val="22"/>
          <w:szCs w:val="22"/>
        </w:rPr>
        <w:t xml:space="preserve">Rx pasirinkimas – kiekvienam </w:t>
      </w:r>
      <w:r w:rsidR="00331664" w:rsidRPr="00CC63BB">
        <w:rPr>
          <w:rFonts w:asciiTheme="minorHAnsi" w:hAnsiTheme="minorHAnsi" w:cstheme="minorHAnsi"/>
          <w:b w:val="0"/>
          <w:sz w:val="22"/>
          <w:szCs w:val="22"/>
        </w:rPr>
        <w:t>darbo vietai</w:t>
      </w:r>
      <w:r w:rsidRPr="00CC63BB">
        <w:rPr>
          <w:rFonts w:asciiTheme="minorHAnsi" w:hAnsiTheme="minorHAnsi" w:cstheme="minorHAnsi"/>
          <w:b w:val="0"/>
          <w:sz w:val="22"/>
          <w:szCs w:val="22"/>
        </w:rPr>
        <w:t xml:space="preserve"> priskirtam dažniui turi būti priskirtas Rx mygtukas. </w:t>
      </w:r>
    </w:p>
    <w:p w14:paraId="53F4596F" w14:textId="521A3E55" w:rsidR="00C2480D" w:rsidRPr="00CC63BB" w:rsidRDefault="00307963" w:rsidP="00325D54">
      <w:pPr>
        <w:pStyle w:val="Style1"/>
        <w:numPr>
          <w:ilvl w:val="3"/>
          <w:numId w:val="1"/>
        </w:numPr>
        <w:spacing w:before="120" w:after="120"/>
        <w:ind w:left="1559" w:hanging="1134"/>
        <w:jc w:val="both"/>
        <w:rPr>
          <w:rFonts w:cstheme="minorHAnsi"/>
        </w:rPr>
      </w:pPr>
      <w:r w:rsidRPr="00CC63BB">
        <w:rPr>
          <w:rFonts w:asciiTheme="minorHAnsi" w:hAnsiTheme="minorHAnsi" w:cstheme="minorHAnsi"/>
          <w:b w:val="0"/>
          <w:sz w:val="22"/>
          <w:szCs w:val="22"/>
        </w:rPr>
        <w:t>Valdymas – paspauskite su reikiamu dažniu susietą Rx mygtuką. Turi būti vaizdinis indikatorius, kad dažnis yra priėmimo režime. Vis</w:t>
      </w:r>
      <w:r w:rsidR="00916859" w:rsidRPr="00CC63BB">
        <w:rPr>
          <w:rFonts w:asciiTheme="minorHAnsi" w:hAnsiTheme="minorHAnsi" w:cstheme="minorHAnsi"/>
          <w:b w:val="0"/>
          <w:sz w:val="22"/>
          <w:szCs w:val="22"/>
        </w:rPr>
        <w:t xml:space="preserve">i perdavimai </w:t>
      </w:r>
      <w:r w:rsidRPr="00CC63BB">
        <w:rPr>
          <w:rFonts w:asciiTheme="minorHAnsi" w:hAnsiTheme="minorHAnsi" w:cstheme="minorHAnsi"/>
          <w:b w:val="0"/>
          <w:sz w:val="22"/>
          <w:szCs w:val="22"/>
        </w:rPr>
        <w:t xml:space="preserve">iš orlaivių ir kitų darbo vietų, transliuojančių konkrečiu dažniu, turi būti priimamos per garsiakalbį arba ausines / ragelį darbo vietoje. </w:t>
      </w:r>
    </w:p>
    <w:p w14:paraId="6017CA6B" w14:textId="096AF6BB" w:rsidR="00FD5961" w:rsidRPr="00CC63BB" w:rsidRDefault="00307963" w:rsidP="00325D54">
      <w:pPr>
        <w:pStyle w:val="Style1"/>
        <w:numPr>
          <w:ilvl w:val="3"/>
          <w:numId w:val="1"/>
        </w:numPr>
        <w:spacing w:before="120" w:after="120"/>
        <w:ind w:left="1559" w:hanging="1134"/>
        <w:jc w:val="both"/>
        <w:rPr>
          <w:rFonts w:cstheme="minorHAnsi"/>
        </w:rPr>
      </w:pPr>
      <w:r w:rsidRPr="00CC63BB">
        <w:rPr>
          <w:rFonts w:asciiTheme="minorHAnsi" w:hAnsiTheme="minorHAnsi" w:cstheme="minorHAnsi"/>
          <w:b w:val="0"/>
          <w:sz w:val="22"/>
          <w:szCs w:val="22"/>
        </w:rPr>
        <w:t xml:space="preserve">Dar kartą paspaudus Rx </w:t>
      </w:r>
      <w:r w:rsidR="009A2DF5" w:rsidRPr="00CC63BB">
        <w:rPr>
          <w:rFonts w:asciiTheme="minorHAnsi" w:hAnsiTheme="minorHAnsi" w:cstheme="minorHAnsi"/>
          <w:b w:val="0"/>
          <w:sz w:val="22"/>
          <w:szCs w:val="22"/>
        </w:rPr>
        <w:t>mygtuką</w:t>
      </w:r>
      <w:r w:rsidRPr="00CC63BB">
        <w:rPr>
          <w:rFonts w:asciiTheme="minorHAnsi" w:hAnsiTheme="minorHAnsi" w:cstheme="minorHAnsi"/>
          <w:b w:val="0"/>
          <w:sz w:val="22"/>
          <w:szCs w:val="22"/>
        </w:rPr>
        <w:t xml:space="preserve"> – vizualinis indikatorius, rodantis, kad dažnis yra priėmimo režime, išsijungia. Įeinantys perdavimai yra atjungiami nuo pasirinkto garso įrenginio. </w:t>
      </w:r>
    </w:p>
    <w:p w14:paraId="0BBD5593" w14:textId="7C8C029A" w:rsidR="00FD5961" w:rsidRPr="00CC63BB" w:rsidRDefault="00F93D5D" w:rsidP="00325D54">
      <w:pPr>
        <w:pStyle w:val="Style1"/>
        <w:numPr>
          <w:ilvl w:val="3"/>
          <w:numId w:val="1"/>
        </w:numPr>
        <w:spacing w:before="120" w:after="120"/>
        <w:ind w:left="1559" w:hanging="1134"/>
        <w:jc w:val="both"/>
        <w:rPr>
          <w:rFonts w:cstheme="minorHAnsi"/>
        </w:rPr>
      </w:pPr>
      <w:r w:rsidRPr="00CC63BB">
        <w:rPr>
          <w:rFonts w:asciiTheme="minorHAnsi" w:hAnsiTheme="minorHAnsi" w:cstheme="minorHAnsi"/>
          <w:b w:val="0"/>
          <w:sz w:val="22"/>
          <w:szCs w:val="22"/>
        </w:rPr>
        <w:t xml:space="preserve">Tx pasirinkimas – kiekvienai darbo vietai priskirtam dažniui turi būti priskirtas Tx mygtukas. </w:t>
      </w:r>
    </w:p>
    <w:p w14:paraId="79888EB0" w14:textId="7694C965" w:rsidR="00FD5961" w:rsidRPr="00CC63BB" w:rsidRDefault="00F93D5D" w:rsidP="00325D54">
      <w:pPr>
        <w:pStyle w:val="Style1"/>
        <w:numPr>
          <w:ilvl w:val="3"/>
          <w:numId w:val="1"/>
        </w:numPr>
        <w:spacing w:before="120" w:after="120"/>
        <w:ind w:left="1559" w:hanging="1134"/>
        <w:jc w:val="both"/>
        <w:rPr>
          <w:rFonts w:cstheme="minorHAnsi"/>
        </w:rPr>
      </w:pPr>
      <w:r w:rsidRPr="00CC63BB">
        <w:rPr>
          <w:rFonts w:asciiTheme="minorHAnsi" w:hAnsiTheme="minorHAnsi" w:cstheme="minorHAnsi"/>
          <w:b w:val="0"/>
          <w:sz w:val="22"/>
          <w:szCs w:val="22"/>
        </w:rPr>
        <w:t xml:space="preserve">Valdymas – paspauskite su reikiamu dažniu susietą Tx mygtuką. Turi būti vizualus indikatorius, kad dažnis veikia perdavimo režimu. Prie dažnio turi būti prijungtas siųstuvas. </w:t>
      </w:r>
    </w:p>
    <w:p w14:paraId="06D6EF2D" w14:textId="2984ECF1" w:rsidR="00FD5961" w:rsidRPr="00CC63BB" w:rsidRDefault="00F93D5D" w:rsidP="00325D54">
      <w:pPr>
        <w:pStyle w:val="Style1"/>
        <w:numPr>
          <w:ilvl w:val="3"/>
          <w:numId w:val="1"/>
        </w:numPr>
        <w:spacing w:before="120" w:after="120"/>
        <w:ind w:left="1559" w:hanging="1134"/>
        <w:jc w:val="both"/>
        <w:rPr>
          <w:rFonts w:cstheme="minorHAnsi"/>
        </w:rPr>
      </w:pPr>
      <w:r w:rsidRPr="00CC63BB">
        <w:rPr>
          <w:rFonts w:asciiTheme="minorHAnsi" w:hAnsiTheme="minorHAnsi" w:cstheme="minorHAnsi"/>
          <w:b w:val="0"/>
          <w:sz w:val="22"/>
          <w:szCs w:val="22"/>
        </w:rPr>
        <w:t xml:space="preserve">Dar kartą paspauskite Tx </w:t>
      </w:r>
      <w:r w:rsidR="009A2DF5" w:rsidRPr="00CC63BB">
        <w:rPr>
          <w:rFonts w:asciiTheme="minorHAnsi" w:hAnsiTheme="minorHAnsi" w:cstheme="minorHAnsi"/>
          <w:b w:val="0"/>
          <w:sz w:val="22"/>
          <w:szCs w:val="22"/>
        </w:rPr>
        <w:t>mygtuką</w:t>
      </w:r>
      <w:r w:rsidRPr="00CC63BB">
        <w:rPr>
          <w:rFonts w:asciiTheme="minorHAnsi" w:hAnsiTheme="minorHAnsi" w:cstheme="minorHAnsi"/>
          <w:b w:val="0"/>
          <w:sz w:val="22"/>
          <w:szCs w:val="22"/>
        </w:rPr>
        <w:t xml:space="preserve"> – vizualinis indikatorius, rodantis, kad dažnis veikia siuntimo režimu, turi išsijungti. Dažnis turi būti atjungtas nuo siųstuvo. </w:t>
      </w:r>
    </w:p>
    <w:p w14:paraId="7EA240EC" w14:textId="4F0B3B91" w:rsidR="00FD5961" w:rsidRPr="00CC63BB" w:rsidRDefault="00307963" w:rsidP="005A25CA">
      <w:pPr>
        <w:pStyle w:val="Style1"/>
        <w:numPr>
          <w:ilvl w:val="2"/>
          <w:numId w:val="1"/>
        </w:numPr>
        <w:ind w:left="1276" w:hanging="850"/>
        <w:jc w:val="both"/>
        <w:rPr>
          <w:rFonts w:asciiTheme="minorHAnsi" w:hAnsiTheme="minorHAnsi" w:cstheme="minorHAnsi"/>
          <w:bCs w:val="0"/>
          <w:sz w:val="22"/>
          <w:szCs w:val="22"/>
        </w:rPr>
      </w:pPr>
      <w:r w:rsidRPr="00CC63BB">
        <w:rPr>
          <w:rFonts w:asciiTheme="minorHAnsi" w:hAnsiTheme="minorHAnsi" w:cstheme="minorHAnsi"/>
          <w:bCs w:val="0"/>
          <w:sz w:val="22"/>
          <w:szCs w:val="22"/>
        </w:rPr>
        <w:t>Šalutinis tonas</w:t>
      </w:r>
    </w:p>
    <w:p w14:paraId="31A1AB0D" w14:textId="333E771D" w:rsidR="00FD5961" w:rsidRPr="00CC63BB" w:rsidRDefault="00307963" w:rsidP="00325D54">
      <w:pPr>
        <w:pStyle w:val="Style1"/>
        <w:numPr>
          <w:ilvl w:val="3"/>
          <w:numId w:val="1"/>
        </w:numPr>
        <w:spacing w:before="120" w:after="120"/>
        <w:ind w:left="1559" w:hanging="1134"/>
        <w:jc w:val="both"/>
        <w:rPr>
          <w:rFonts w:cstheme="minorHAnsi"/>
        </w:rPr>
      </w:pPr>
      <w:r w:rsidRPr="00CC63BB">
        <w:rPr>
          <w:rFonts w:asciiTheme="minorHAnsi" w:hAnsiTheme="minorHAnsi" w:cstheme="minorHAnsi"/>
          <w:b w:val="0"/>
          <w:sz w:val="22"/>
          <w:szCs w:val="22"/>
        </w:rPr>
        <w:t>Siunčiant, šalutinis tonas yra paties vartotojo kalba, sumažintu garsu perduodama į vartotojo ausinę ragelyje arba ausinėse. Rekomenduojamas vietoje generuojamas šalutinis tonas, siekiant išvengti aido, kurį sukelia tinklo vėlavimai.</w:t>
      </w:r>
    </w:p>
    <w:p w14:paraId="078BE0EC" w14:textId="3C82DED8" w:rsidR="00FD5961" w:rsidRPr="00CC63BB" w:rsidRDefault="0072245B" w:rsidP="005A25CA">
      <w:pPr>
        <w:pStyle w:val="Style1"/>
        <w:numPr>
          <w:ilvl w:val="2"/>
          <w:numId w:val="1"/>
        </w:numPr>
        <w:ind w:left="1276" w:hanging="850"/>
        <w:jc w:val="both"/>
        <w:rPr>
          <w:rFonts w:asciiTheme="minorHAnsi" w:hAnsiTheme="minorHAnsi" w:cstheme="minorHAnsi"/>
          <w:bCs w:val="0"/>
          <w:sz w:val="22"/>
          <w:szCs w:val="22"/>
        </w:rPr>
      </w:pPr>
      <w:r w:rsidRPr="00CC63BB">
        <w:rPr>
          <w:rFonts w:asciiTheme="minorHAnsi" w:hAnsiTheme="minorHAnsi" w:cstheme="minorHAnsi"/>
          <w:bCs w:val="0"/>
          <w:sz w:val="22"/>
          <w:szCs w:val="22"/>
        </w:rPr>
        <w:t>Keli dažniai</w:t>
      </w:r>
    </w:p>
    <w:p w14:paraId="1C40788E" w14:textId="0AF8CFC4" w:rsidR="00FD5961" w:rsidRPr="00CC63BB" w:rsidRDefault="0072245B" w:rsidP="00325D54">
      <w:pPr>
        <w:pStyle w:val="Style1"/>
        <w:numPr>
          <w:ilvl w:val="3"/>
          <w:numId w:val="1"/>
        </w:numPr>
        <w:spacing w:before="120" w:after="120"/>
        <w:ind w:left="1559" w:hanging="1134"/>
        <w:jc w:val="both"/>
        <w:rPr>
          <w:rFonts w:cstheme="minorHAnsi"/>
        </w:rPr>
      </w:pPr>
      <w:r w:rsidRPr="00CC63BB">
        <w:rPr>
          <w:rFonts w:asciiTheme="minorHAnsi" w:hAnsiTheme="minorHAnsi" w:cstheme="minorHAnsi"/>
          <w:b w:val="0"/>
          <w:sz w:val="22"/>
          <w:szCs w:val="22"/>
        </w:rPr>
        <w:t xml:space="preserve">OWP turi turėti radijo prieigą prie kelių dažnių, kurių kiekvieną galima nustatyti atskirai vienu iš keturių režimų (žr. 3.3.2.2). Taigi, galimas vienalaikis priėmimas daugiau nei vienu dažniu. Panašiai, vienalaikis perdavimas daugiau nei vienu dažniu galimas naudojant bendrą PTT mygtuką. </w:t>
      </w:r>
    </w:p>
    <w:p w14:paraId="29669857" w14:textId="475A2631" w:rsidR="00D318B2" w:rsidRPr="00CC63BB" w:rsidRDefault="0072245B" w:rsidP="007C0AF4">
      <w:pPr>
        <w:pStyle w:val="Style1"/>
        <w:numPr>
          <w:ilvl w:val="3"/>
          <w:numId w:val="1"/>
        </w:numPr>
        <w:spacing w:before="120" w:after="120"/>
        <w:ind w:left="1559" w:hanging="1134"/>
        <w:jc w:val="both"/>
        <w:rPr>
          <w:rFonts w:asciiTheme="minorHAnsi" w:hAnsiTheme="minorHAnsi" w:cstheme="minorHAnsi"/>
          <w:b w:val="0"/>
          <w:sz w:val="22"/>
          <w:szCs w:val="22"/>
        </w:rPr>
      </w:pPr>
      <w:r w:rsidRPr="00CC63BB">
        <w:rPr>
          <w:rFonts w:asciiTheme="minorHAnsi" w:hAnsiTheme="minorHAnsi" w:cstheme="minorHAnsi"/>
          <w:b w:val="0"/>
          <w:sz w:val="22"/>
          <w:szCs w:val="22"/>
        </w:rPr>
        <w:lastRenderedPageBreak/>
        <w:t xml:space="preserve">Sistemoje žemės ir oro kryptimi turi būti įdiegta daugianešlio poslinkio perdavimo funkcija, naudojant poslinkio nešlį, kuris leidžia 3 atskiroms radijo stotims vienu metu perduoti tą patį garso signalą, naudojant vieną dažnio priskyrimą, tačiau kiekvienai naudojant atskirą nešlio dažnį, kuris yra atskirtas nuo priskirto dažnio. </w:t>
      </w:r>
    </w:p>
    <w:p w14:paraId="279AF847" w14:textId="23662ADB" w:rsidR="00B210D0" w:rsidRPr="00CC63BB" w:rsidRDefault="0072245B" w:rsidP="00B210D0">
      <w:pPr>
        <w:pStyle w:val="Style1"/>
        <w:numPr>
          <w:ilvl w:val="3"/>
          <w:numId w:val="1"/>
        </w:numPr>
        <w:spacing w:before="120" w:after="120"/>
        <w:ind w:left="1559" w:hanging="1134"/>
        <w:jc w:val="both"/>
        <w:rPr>
          <w:rFonts w:asciiTheme="minorHAnsi" w:hAnsiTheme="minorHAnsi" w:cstheme="minorHAnsi"/>
          <w:b w:val="0"/>
          <w:sz w:val="22"/>
          <w:szCs w:val="22"/>
        </w:rPr>
      </w:pPr>
      <w:r w:rsidRPr="00CC63BB">
        <w:rPr>
          <w:rFonts w:asciiTheme="minorHAnsi" w:hAnsiTheme="minorHAnsi" w:cstheme="minorHAnsi"/>
          <w:b w:val="0"/>
          <w:sz w:val="22"/>
          <w:szCs w:val="22"/>
        </w:rPr>
        <w:t xml:space="preserve">Daugiakanalio veikimo metu, siekiant išvengti aido, </w:t>
      </w:r>
      <w:r w:rsidR="00002FEF">
        <w:rPr>
          <w:rFonts w:asciiTheme="minorHAnsi" w:hAnsiTheme="minorHAnsi" w:cstheme="minorHAnsi"/>
          <w:b w:val="0"/>
          <w:sz w:val="22"/>
          <w:szCs w:val="22"/>
        </w:rPr>
        <w:t>Sistem</w:t>
      </w:r>
      <w:r w:rsidRPr="00CC63BB">
        <w:rPr>
          <w:rFonts w:asciiTheme="minorHAnsi" w:hAnsiTheme="minorHAnsi" w:cstheme="minorHAnsi"/>
          <w:b w:val="0"/>
          <w:sz w:val="22"/>
          <w:szCs w:val="22"/>
        </w:rPr>
        <w:t xml:space="preserve">a turi užtikrinti kompensaciją, kad laiko uždelsimo skirtumai neviršytų 10 ms, o kompensavimo priemonės pačios savaime neturi pabloginti </w:t>
      </w:r>
      <w:r w:rsidR="00F449B4" w:rsidRPr="00CC63BB">
        <w:rPr>
          <w:rFonts w:asciiTheme="minorHAnsi" w:hAnsiTheme="minorHAnsi" w:cstheme="minorHAnsi"/>
          <w:b w:val="0"/>
          <w:sz w:val="22"/>
          <w:szCs w:val="22"/>
        </w:rPr>
        <w:t>kalbinio ryšio</w:t>
      </w:r>
      <w:r w:rsidRPr="00CC63BB">
        <w:rPr>
          <w:rFonts w:asciiTheme="minorHAnsi" w:hAnsiTheme="minorHAnsi" w:cstheme="minorHAnsi"/>
          <w:b w:val="0"/>
          <w:sz w:val="22"/>
          <w:szCs w:val="22"/>
        </w:rPr>
        <w:t xml:space="preserve"> kokybės. </w:t>
      </w:r>
    </w:p>
    <w:p w14:paraId="705DA99D" w14:textId="1999A433" w:rsidR="00FD5961" w:rsidRPr="00CC63BB" w:rsidRDefault="00307963" w:rsidP="005A25CA">
      <w:pPr>
        <w:pStyle w:val="Style1"/>
        <w:numPr>
          <w:ilvl w:val="2"/>
          <w:numId w:val="1"/>
        </w:numPr>
        <w:ind w:left="1276" w:hanging="850"/>
        <w:jc w:val="both"/>
        <w:rPr>
          <w:rFonts w:asciiTheme="minorHAnsi" w:hAnsiTheme="minorHAnsi" w:cstheme="minorHAnsi"/>
          <w:bCs w:val="0"/>
          <w:sz w:val="22"/>
          <w:szCs w:val="22"/>
        </w:rPr>
      </w:pPr>
      <w:r w:rsidRPr="00CC63BB">
        <w:rPr>
          <w:rFonts w:asciiTheme="minorHAnsi" w:hAnsiTheme="minorHAnsi" w:cstheme="minorHAnsi"/>
          <w:bCs w:val="0"/>
          <w:sz w:val="22"/>
          <w:szCs w:val="22"/>
        </w:rPr>
        <w:t>Siųstuvo / imtuvo pasirinkimas</w:t>
      </w:r>
    </w:p>
    <w:p w14:paraId="5440D78E" w14:textId="4B26CF16" w:rsidR="00FD5961" w:rsidRPr="00CC63BB" w:rsidRDefault="00002FEF" w:rsidP="00325D54">
      <w:pPr>
        <w:pStyle w:val="Style1"/>
        <w:numPr>
          <w:ilvl w:val="3"/>
          <w:numId w:val="1"/>
        </w:numPr>
        <w:spacing w:before="120" w:after="120"/>
        <w:ind w:left="1559" w:hanging="1134"/>
        <w:jc w:val="both"/>
        <w:rPr>
          <w:rFonts w:cstheme="minorHAnsi"/>
        </w:rPr>
      </w:pPr>
      <w:r>
        <w:rPr>
          <w:rFonts w:asciiTheme="minorHAnsi" w:hAnsiTheme="minorHAnsi" w:cstheme="minorHAnsi"/>
          <w:b w:val="0"/>
          <w:sz w:val="22"/>
          <w:szCs w:val="22"/>
        </w:rPr>
        <w:t>Sistem</w:t>
      </w:r>
      <w:r w:rsidR="00307963" w:rsidRPr="00CC63BB">
        <w:rPr>
          <w:rFonts w:asciiTheme="minorHAnsi" w:hAnsiTheme="minorHAnsi" w:cstheme="minorHAnsi"/>
          <w:b w:val="0"/>
          <w:sz w:val="22"/>
          <w:szCs w:val="22"/>
        </w:rPr>
        <w:t xml:space="preserve">a turi palaikyti šias 3 siųstuvo / priėmimo parinktis: </w:t>
      </w:r>
    </w:p>
    <w:p w14:paraId="569A559A" w14:textId="7085C185" w:rsidR="00FD5961" w:rsidRPr="00CC63BB" w:rsidRDefault="00307963" w:rsidP="00325D54">
      <w:pPr>
        <w:pStyle w:val="Style1"/>
        <w:numPr>
          <w:ilvl w:val="4"/>
          <w:numId w:val="1"/>
        </w:numPr>
        <w:spacing w:before="120" w:after="120"/>
        <w:ind w:left="1701" w:hanging="1275"/>
        <w:jc w:val="both"/>
        <w:rPr>
          <w:rFonts w:cstheme="minorHAnsi"/>
        </w:rPr>
      </w:pPr>
      <w:r w:rsidRPr="00CC63BB">
        <w:rPr>
          <w:rFonts w:asciiTheme="minorHAnsi" w:hAnsiTheme="minorHAnsi" w:cstheme="minorHAnsi"/>
          <w:b w:val="0"/>
          <w:sz w:val="22"/>
          <w:szCs w:val="22"/>
        </w:rPr>
        <w:t xml:space="preserve">1 parinktis – individualus siųstuvo ir imtuvo pasirinkimas yra </w:t>
      </w:r>
      <w:r w:rsidR="00002FEF">
        <w:rPr>
          <w:rFonts w:asciiTheme="minorHAnsi" w:hAnsiTheme="minorHAnsi" w:cstheme="minorHAnsi"/>
          <w:b w:val="0"/>
          <w:sz w:val="22"/>
          <w:szCs w:val="22"/>
        </w:rPr>
        <w:t>Sistem</w:t>
      </w:r>
      <w:r w:rsidRPr="00CC63BB">
        <w:rPr>
          <w:rFonts w:asciiTheme="minorHAnsi" w:hAnsiTheme="minorHAnsi" w:cstheme="minorHAnsi"/>
          <w:b w:val="0"/>
          <w:sz w:val="22"/>
          <w:szCs w:val="22"/>
        </w:rPr>
        <w:t xml:space="preserve">os konfigūruojamas parametras. Vartotojas OWP neturi jokių pasirinkimo galimybių. </w:t>
      </w:r>
    </w:p>
    <w:p w14:paraId="79D2C7D0" w14:textId="7FA75CFC" w:rsidR="00FD5961" w:rsidRPr="00CC63BB" w:rsidRDefault="00307963" w:rsidP="00325D54">
      <w:pPr>
        <w:pStyle w:val="Style1"/>
        <w:numPr>
          <w:ilvl w:val="4"/>
          <w:numId w:val="1"/>
        </w:numPr>
        <w:spacing w:before="120" w:after="120"/>
        <w:ind w:left="1701" w:hanging="1275"/>
        <w:jc w:val="both"/>
        <w:rPr>
          <w:rFonts w:cstheme="minorHAnsi"/>
        </w:rPr>
      </w:pPr>
      <w:r w:rsidRPr="00CC63BB">
        <w:rPr>
          <w:rFonts w:asciiTheme="minorHAnsi" w:hAnsiTheme="minorHAnsi" w:cstheme="minorHAnsi"/>
          <w:b w:val="0"/>
          <w:sz w:val="22"/>
          <w:szCs w:val="22"/>
        </w:rPr>
        <w:t xml:space="preserve">2 </w:t>
      </w:r>
      <w:r w:rsidR="0075632C" w:rsidRPr="00CC63BB">
        <w:rPr>
          <w:rFonts w:asciiTheme="minorHAnsi" w:hAnsiTheme="minorHAnsi" w:cstheme="minorHAnsi"/>
          <w:b w:val="0"/>
          <w:sz w:val="22"/>
          <w:szCs w:val="22"/>
        </w:rPr>
        <w:t>parinktis</w:t>
      </w:r>
      <w:r w:rsidRPr="00CC63BB">
        <w:rPr>
          <w:rFonts w:asciiTheme="minorHAnsi" w:hAnsiTheme="minorHAnsi" w:cstheme="minorHAnsi"/>
          <w:b w:val="0"/>
          <w:sz w:val="22"/>
          <w:szCs w:val="22"/>
        </w:rPr>
        <w:t xml:space="preserve"> – </w:t>
      </w:r>
      <w:r w:rsidR="0072245B" w:rsidRPr="00CC63BB">
        <w:rPr>
          <w:rFonts w:asciiTheme="minorHAnsi" w:hAnsiTheme="minorHAnsi" w:cstheme="minorHAnsi"/>
          <w:b w:val="0"/>
          <w:sz w:val="22"/>
          <w:szCs w:val="22"/>
        </w:rPr>
        <w:t>vartotojas</w:t>
      </w:r>
      <w:r w:rsidRPr="00CC63BB">
        <w:rPr>
          <w:rFonts w:asciiTheme="minorHAnsi" w:hAnsiTheme="minorHAnsi" w:cstheme="minorHAnsi"/>
          <w:b w:val="0"/>
          <w:sz w:val="22"/>
          <w:szCs w:val="22"/>
        </w:rPr>
        <w:t xml:space="preserve"> OWP pasirenka, kurie siųstuvo ir imtuvo deriniai naudojami kiekvienu dažniu. </w:t>
      </w:r>
    </w:p>
    <w:p w14:paraId="40C8B706" w14:textId="6816A301" w:rsidR="00863AAF" w:rsidRPr="00CC63BB" w:rsidRDefault="00FD5961" w:rsidP="00863AAF">
      <w:pPr>
        <w:pStyle w:val="Style1"/>
        <w:numPr>
          <w:ilvl w:val="4"/>
          <w:numId w:val="1"/>
        </w:numPr>
        <w:spacing w:before="120" w:after="120"/>
        <w:ind w:left="1701" w:hanging="1275"/>
        <w:jc w:val="both"/>
        <w:rPr>
          <w:rFonts w:cstheme="minorHAnsi"/>
        </w:rPr>
      </w:pPr>
      <w:r w:rsidRPr="00CC63BB">
        <w:rPr>
          <w:rFonts w:asciiTheme="minorHAnsi" w:hAnsiTheme="minorHAnsi" w:cstheme="minorHAnsi"/>
          <w:b w:val="0"/>
          <w:sz w:val="22"/>
          <w:szCs w:val="22"/>
        </w:rPr>
        <w:t>3</w:t>
      </w:r>
      <w:r w:rsidR="00093F80" w:rsidRPr="00CC63BB">
        <w:rPr>
          <w:rFonts w:asciiTheme="minorHAnsi" w:hAnsiTheme="minorHAnsi" w:cstheme="minorHAnsi"/>
          <w:b w:val="0"/>
          <w:sz w:val="22"/>
          <w:szCs w:val="22"/>
        </w:rPr>
        <w:t xml:space="preserve"> </w:t>
      </w:r>
      <w:r w:rsidR="0075632C" w:rsidRPr="00CC63BB">
        <w:rPr>
          <w:rFonts w:asciiTheme="minorHAnsi" w:hAnsiTheme="minorHAnsi" w:cstheme="minorHAnsi"/>
          <w:b w:val="0"/>
          <w:sz w:val="22"/>
          <w:szCs w:val="22"/>
        </w:rPr>
        <w:t xml:space="preserve">parinktis </w:t>
      </w:r>
      <w:r w:rsidR="00093F80" w:rsidRPr="00CC63BB">
        <w:rPr>
          <w:rFonts w:asciiTheme="minorHAnsi" w:hAnsiTheme="minorHAnsi" w:cstheme="minorHAnsi"/>
          <w:b w:val="0"/>
          <w:sz w:val="22"/>
          <w:szCs w:val="22"/>
        </w:rPr>
        <w:t xml:space="preserve">– </w:t>
      </w:r>
      <w:r w:rsidR="0075632C" w:rsidRPr="00CC63BB">
        <w:rPr>
          <w:rFonts w:asciiTheme="minorHAnsi" w:hAnsiTheme="minorHAnsi" w:cstheme="minorHAnsi"/>
          <w:b w:val="0"/>
          <w:sz w:val="22"/>
          <w:szCs w:val="22"/>
        </w:rPr>
        <w:t>vartotojas OWP pasirenka, kurios siųstuvo ir imtuvo vietos turi būti aktyvios. Geriausio signalo pasirinkimas (BSS) gali būti naudojamas norint automatiškai perduoti konkretų imtuvo signalą į garsiakalbį / ausines.</w:t>
      </w:r>
    </w:p>
    <w:p w14:paraId="4465D5EF" w14:textId="05EACF70" w:rsidR="00FD5961" w:rsidRPr="00CC63BB" w:rsidRDefault="0075632C" w:rsidP="005A25CA">
      <w:pPr>
        <w:pStyle w:val="Style1"/>
        <w:numPr>
          <w:ilvl w:val="2"/>
          <w:numId w:val="1"/>
        </w:numPr>
        <w:ind w:left="1276" w:hanging="850"/>
        <w:jc w:val="both"/>
        <w:rPr>
          <w:rFonts w:asciiTheme="minorHAnsi" w:hAnsiTheme="minorHAnsi" w:cstheme="minorHAnsi"/>
          <w:bCs w:val="0"/>
          <w:sz w:val="22"/>
          <w:szCs w:val="22"/>
        </w:rPr>
      </w:pPr>
      <w:r w:rsidRPr="00CC63BB">
        <w:rPr>
          <w:rFonts w:asciiTheme="minorHAnsi" w:hAnsiTheme="minorHAnsi" w:cstheme="minorHAnsi"/>
          <w:bCs w:val="0"/>
          <w:sz w:val="22"/>
          <w:szCs w:val="22"/>
        </w:rPr>
        <w:t xml:space="preserve">Radijo imtuvų perjungimo galimybės </w:t>
      </w:r>
    </w:p>
    <w:p w14:paraId="11CD0A8B" w14:textId="6F96AE60" w:rsidR="001F6F9D" w:rsidRPr="00CC63BB" w:rsidRDefault="0075632C" w:rsidP="00325D54">
      <w:pPr>
        <w:pStyle w:val="Style1"/>
        <w:numPr>
          <w:ilvl w:val="3"/>
          <w:numId w:val="1"/>
        </w:numPr>
        <w:spacing w:before="120" w:after="120"/>
        <w:ind w:left="1559" w:hanging="1134"/>
        <w:jc w:val="both"/>
        <w:rPr>
          <w:rFonts w:cstheme="minorHAnsi"/>
        </w:rPr>
      </w:pPr>
      <w:r w:rsidRPr="00CC63BB">
        <w:rPr>
          <w:rFonts w:asciiTheme="minorHAnsi" w:hAnsiTheme="minorHAnsi" w:cstheme="minorHAnsi"/>
          <w:b w:val="0"/>
          <w:sz w:val="22"/>
          <w:szCs w:val="22"/>
        </w:rPr>
        <w:t xml:space="preserve">Sugedus bet kuriam siųstuvui ir / arba imtuvui, </w:t>
      </w:r>
      <w:r w:rsidR="00002FEF">
        <w:rPr>
          <w:rFonts w:asciiTheme="minorHAnsi" w:hAnsiTheme="minorHAnsi" w:cstheme="minorHAnsi"/>
          <w:b w:val="0"/>
          <w:sz w:val="22"/>
          <w:szCs w:val="22"/>
        </w:rPr>
        <w:t>Sistem</w:t>
      </w:r>
      <w:r w:rsidRPr="00CC63BB">
        <w:rPr>
          <w:rFonts w:asciiTheme="minorHAnsi" w:hAnsiTheme="minorHAnsi" w:cstheme="minorHAnsi"/>
          <w:b w:val="0"/>
          <w:sz w:val="22"/>
          <w:szCs w:val="22"/>
        </w:rPr>
        <w:t xml:space="preserve">a turi užtikrinti šias perjungimo galimybes: </w:t>
      </w:r>
    </w:p>
    <w:p w14:paraId="021A2C60" w14:textId="513CACE7" w:rsidR="001F6F9D" w:rsidRPr="003E7761" w:rsidRDefault="0075632C" w:rsidP="003E7761">
      <w:pPr>
        <w:pStyle w:val="Style1"/>
        <w:numPr>
          <w:ilvl w:val="4"/>
          <w:numId w:val="1"/>
        </w:numPr>
        <w:spacing w:before="120" w:after="120"/>
        <w:ind w:left="1701" w:hanging="1275"/>
        <w:jc w:val="both"/>
        <w:rPr>
          <w:rFonts w:asciiTheme="minorHAnsi" w:hAnsiTheme="minorHAnsi" w:cstheme="minorHAnsi"/>
          <w:b w:val="0"/>
          <w:sz w:val="22"/>
          <w:szCs w:val="22"/>
        </w:rPr>
      </w:pPr>
      <w:r w:rsidRPr="003E7761">
        <w:rPr>
          <w:rFonts w:asciiTheme="minorHAnsi" w:hAnsiTheme="minorHAnsi" w:cstheme="minorHAnsi"/>
          <w:b w:val="0"/>
          <w:sz w:val="22"/>
          <w:szCs w:val="22"/>
        </w:rPr>
        <w:t xml:space="preserve">Automatinis perėjimas prie alternatyvių siųstuvų ar imtuvų, kurie gali būti kitose vietose nei sugedę. </w:t>
      </w:r>
    </w:p>
    <w:p w14:paraId="412502FE" w14:textId="54868F81" w:rsidR="001F6F9D" w:rsidRPr="003E7761" w:rsidRDefault="003E7761" w:rsidP="003E7761">
      <w:pPr>
        <w:pStyle w:val="Style1"/>
        <w:numPr>
          <w:ilvl w:val="4"/>
          <w:numId w:val="1"/>
        </w:numPr>
        <w:spacing w:before="120" w:after="120"/>
        <w:ind w:left="1701" w:hanging="1275"/>
        <w:jc w:val="both"/>
        <w:rPr>
          <w:rFonts w:asciiTheme="minorHAnsi" w:hAnsiTheme="minorHAnsi" w:cstheme="minorHAnsi"/>
          <w:b w:val="0"/>
          <w:sz w:val="22"/>
          <w:szCs w:val="22"/>
        </w:rPr>
      </w:pPr>
      <w:r w:rsidRPr="003E7761">
        <w:rPr>
          <w:rFonts w:asciiTheme="minorHAnsi" w:hAnsiTheme="minorHAnsi" w:cstheme="minorHAnsi"/>
          <w:b w:val="0"/>
          <w:sz w:val="22"/>
          <w:szCs w:val="22"/>
        </w:rPr>
        <w:t>R</w:t>
      </w:r>
      <w:r w:rsidR="0075632C" w:rsidRPr="003E7761">
        <w:rPr>
          <w:rFonts w:asciiTheme="minorHAnsi" w:hAnsiTheme="minorHAnsi" w:cstheme="minorHAnsi"/>
          <w:b w:val="0"/>
          <w:sz w:val="22"/>
          <w:szCs w:val="22"/>
        </w:rPr>
        <w:t>ankinis bet kokių siųstuvų ar imtuvų perjungimas arba rankinio perjungimo blokavimas.</w:t>
      </w:r>
    </w:p>
    <w:p w14:paraId="43F092E2" w14:textId="31291538" w:rsidR="001F6F9D" w:rsidRPr="00CC63BB" w:rsidRDefault="00002FEF" w:rsidP="00325D54">
      <w:pPr>
        <w:pStyle w:val="Style1"/>
        <w:numPr>
          <w:ilvl w:val="3"/>
          <w:numId w:val="1"/>
        </w:numPr>
        <w:spacing w:before="120" w:after="120"/>
        <w:ind w:left="1559" w:hanging="1134"/>
        <w:jc w:val="both"/>
        <w:rPr>
          <w:rFonts w:cstheme="minorHAnsi"/>
        </w:rPr>
      </w:pPr>
      <w:r>
        <w:rPr>
          <w:rFonts w:asciiTheme="minorHAnsi" w:hAnsiTheme="minorHAnsi" w:cstheme="minorHAnsi"/>
          <w:b w:val="0"/>
          <w:sz w:val="22"/>
          <w:szCs w:val="22"/>
        </w:rPr>
        <w:t>Sistem</w:t>
      </w:r>
      <w:r w:rsidR="0075632C" w:rsidRPr="00CC63BB">
        <w:rPr>
          <w:rFonts w:asciiTheme="minorHAnsi" w:hAnsiTheme="minorHAnsi" w:cstheme="minorHAnsi"/>
          <w:b w:val="0"/>
          <w:sz w:val="22"/>
          <w:szCs w:val="22"/>
        </w:rPr>
        <w:t xml:space="preserve">os valdymo įrenginyje turi būti numatytos priemonės, kuriomis bet koks signalo sklidimo pirmyn ir atgal vėlavimas galėtų būti laikomas pavojaus signalo sukėlimu. Šį vėlavimą turi konfigūruoti techninės priežiūros personalas. </w:t>
      </w:r>
    </w:p>
    <w:p w14:paraId="7F3FB2F4" w14:textId="6EE3FF81" w:rsidR="00FD5961" w:rsidRPr="00CC63BB" w:rsidRDefault="0075632C" w:rsidP="005A25CA">
      <w:pPr>
        <w:pStyle w:val="Style1"/>
        <w:numPr>
          <w:ilvl w:val="2"/>
          <w:numId w:val="1"/>
        </w:numPr>
        <w:ind w:left="1276" w:hanging="850"/>
        <w:jc w:val="both"/>
        <w:rPr>
          <w:rFonts w:asciiTheme="minorHAnsi" w:hAnsiTheme="minorHAnsi" w:cstheme="minorHAnsi"/>
          <w:bCs w:val="0"/>
          <w:sz w:val="22"/>
          <w:szCs w:val="22"/>
        </w:rPr>
      </w:pPr>
      <w:r w:rsidRPr="00CC63BB">
        <w:rPr>
          <w:rFonts w:asciiTheme="minorHAnsi" w:hAnsiTheme="minorHAnsi" w:cstheme="minorHAnsi"/>
          <w:bCs w:val="0"/>
          <w:sz w:val="22"/>
          <w:szCs w:val="22"/>
        </w:rPr>
        <w:t>Dažnio kryžminis sujungimas</w:t>
      </w:r>
    </w:p>
    <w:p w14:paraId="49C12616" w14:textId="4DE3905F" w:rsidR="00BA1A32" w:rsidRPr="00CC63BB" w:rsidRDefault="0075632C" w:rsidP="00325D54">
      <w:pPr>
        <w:pStyle w:val="Style1"/>
        <w:numPr>
          <w:ilvl w:val="3"/>
          <w:numId w:val="1"/>
        </w:numPr>
        <w:spacing w:before="120" w:after="120"/>
        <w:ind w:left="1559" w:hanging="1134"/>
        <w:jc w:val="both"/>
        <w:rPr>
          <w:rFonts w:cstheme="minorHAnsi"/>
        </w:rPr>
      </w:pPr>
      <w:r w:rsidRPr="00CC63BB">
        <w:rPr>
          <w:rFonts w:asciiTheme="minorHAnsi" w:hAnsiTheme="minorHAnsi" w:cstheme="minorHAnsi"/>
          <w:b w:val="0"/>
          <w:sz w:val="22"/>
          <w:szCs w:val="22"/>
        </w:rPr>
        <w:t xml:space="preserve">Vartotojas turi galėti pasirinkti </w:t>
      </w:r>
      <w:r w:rsidR="003E7761">
        <w:rPr>
          <w:rFonts w:asciiTheme="minorHAnsi" w:hAnsiTheme="minorHAnsi" w:cstheme="minorHAnsi"/>
          <w:b w:val="0"/>
          <w:sz w:val="22"/>
          <w:szCs w:val="22"/>
        </w:rPr>
        <w:t xml:space="preserve">iki </w:t>
      </w:r>
      <w:r w:rsidR="003E7761" w:rsidRPr="00AB5EF9">
        <w:rPr>
          <w:rFonts w:asciiTheme="minorHAnsi" w:hAnsiTheme="minorHAnsi" w:cstheme="minorHAnsi"/>
          <w:b w:val="0"/>
          <w:sz w:val="22"/>
          <w:szCs w:val="22"/>
        </w:rPr>
        <w:t>8</w:t>
      </w:r>
      <w:r w:rsidRPr="00CC63BB">
        <w:rPr>
          <w:rFonts w:asciiTheme="minorHAnsi" w:hAnsiTheme="minorHAnsi" w:cstheme="minorHAnsi"/>
          <w:b w:val="0"/>
          <w:sz w:val="22"/>
          <w:szCs w:val="22"/>
        </w:rPr>
        <w:t xml:space="preserve"> radijo dažnių kryžminio sujungimo grupėje.</w:t>
      </w:r>
    </w:p>
    <w:p w14:paraId="11DF061E" w14:textId="63E78D86" w:rsidR="00640252" w:rsidRPr="00CC63BB" w:rsidRDefault="0075632C" w:rsidP="00325D54">
      <w:pPr>
        <w:pStyle w:val="Style1"/>
        <w:numPr>
          <w:ilvl w:val="3"/>
          <w:numId w:val="1"/>
        </w:numPr>
        <w:spacing w:before="120" w:after="120"/>
        <w:ind w:left="1559" w:hanging="1134"/>
        <w:jc w:val="both"/>
        <w:rPr>
          <w:rFonts w:cstheme="minorHAnsi"/>
        </w:rPr>
      </w:pPr>
      <w:r w:rsidRPr="00CC63BB">
        <w:rPr>
          <w:rFonts w:asciiTheme="minorHAnsi" w:hAnsiTheme="minorHAnsi" w:cstheme="minorHAnsi"/>
          <w:b w:val="0"/>
          <w:sz w:val="22"/>
          <w:szCs w:val="22"/>
        </w:rPr>
        <w:t xml:space="preserve">Kai orlaivis perduoda signalą F1 dažniu ir yra priimamas ant žemės, signalas turi būti perduotas F2 dažniu. </w:t>
      </w:r>
      <w:r w:rsidR="00290721" w:rsidRPr="00CC63BB">
        <w:rPr>
          <w:rFonts w:asciiTheme="minorHAnsi" w:hAnsiTheme="minorHAnsi" w:cstheme="minorHAnsi"/>
          <w:b w:val="0"/>
          <w:sz w:val="22"/>
          <w:szCs w:val="22"/>
        </w:rPr>
        <w:t>Vartotojui</w:t>
      </w:r>
      <w:r w:rsidRPr="00CC63BB">
        <w:rPr>
          <w:rFonts w:asciiTheme="minorHAnsi" w:hAnsiTheme="minorHAnsi" w:cstheme="minorHAnsi"/>
          <w:b w:val="0"/>
          <w:sz w:val="22"/>
          <w:szCs w:val="22"/>
        </w:rPr>
        <w:t xml:space="preserve">, esančiam </w:t>
      </w:r>
      <w:r w:rsidR="00290721" w:rsidRPr="00CC63BB">
        <w:rPr>
          <w:rFonts w:asciiTheme="minorHAnsi" w:hAnsiTheme="minorHAnsi" w:cstheme="minorHAnsi"/>
          <w:b w:val="0"/>
          <w:sz w:val="22"/>
          <w:szCs w:val="22"/>
        </w:rPr>
        <w:t>antžeminiame</w:t>
      </w:r>
      <w:r w:rsidRPr="00CC63BB">
        <w:rPr>
          <w:rFonts w:asciiTheme="minorHAnsi" w:hAnsiTheme="minorHAnsi" w:cstheme="minorHAnsi"/>
          <w:b w:val="0"/>
          <w:sz w:val="22"/>
          <w:szCs w:val="22"/>
        </w:rPr>
        <w:t xml:space="preserve"> OWP, kur įjungtas susiejimas, kai </w:t>
      </w:r>
      <w:r w:rsidR="00290721" w:rsidRPr="00CC63BB">
        <w:rPr>
          <w:rFonts w:asciiTheme="minorHAnsi" w:hAnsiTheme="minorHAnsi" w:cstheme="minorHAnsi"/>
          <w:b w:val="0"/>
          <w:sz w:val="22"/>
          <w:szCs w:val="22"/>
        </w:rPr>
        <w:t>vartotojas</w:t>
      </w:r>
      <w:r w:rsidRPr="00CC63BB">
        <w:rPr>
          <w:rFonts w:asciiTheme="minorHAnsi" w:hAnsiTheme="minorHAnsi" w:cstheme="minorHAnsi"/>
          <w:b w:val="0"/>
          <w:sz w:val="22"/>
          <w:szCs w:val="22"/>
        </w:rPr>
        <w:t xml:space="preserve"> siunčia signalą F1 arba F2 dažniu, perdavimas turi vykti abiem dažniais vienu metu. </w:t>
      </w:r>
    </w:p>
    <w:p w14:paraId="33FA647F" w14:textId="02131022" w:rsidR="00640252" w:rsidRPr="00CC63BB" w:rsidRDefault="0075632C" w:rsidP="00325D54">
      <w:pPr>
        <w:pStyle w:val="Style1"/>
        <w:numPr>
          <w:ilvl w:val="3"/>
          <w:numId w:val="1"/>
        </w:numPr>
        <w:spacing w:before="120" w:after="120"/>
        <w:ind w:left="1559" w:hanging="1134"/>
        <w:jc w:val="both"/>
        <w:rPr>
          <w:rFonts w:cstheme="minorHAnsi"/>
        </w:rPr>
      </w:pPr>
      <w:r w:rsidRPr="00CC63BB">
        <w:rPr>
          <w:rFonts w:asciiTheme="minorHAnsi" w:hAnsiTheme="minorHAnsi" w:cstheme="minorHAnsi"/>
          <w:b w:val="0"/>
          <w:sz w:val="22"/>
          <w:szCs w:val="22"/>
        </w:rPr>
        <w:t xml:space="preserve">Vartotojui OWP, kuriame įjungtas kryžminis sujungimas, bus perduodamas tik originalus orlaivio perdavimas F1 dažniu, o ne gautas signalas, pakartotinai perduodamas kitais dažniais. Gautas perdavimas F1 dažniu vadinamas „gaunamu dažniu“. </w:t>
      </w:r>
    </w:p>
    <w:p w14:paraId="27EE2D70" w14:textId="36A96E27" w:rsidR="000B6C40" w:rsidRPr="00CC63BB" w:rsidRDefault="008C6B25" w:rsidP="00325D54">
      <w:pPr>
        <w:pStyle w:val="Style1"/>
        <w:numPr>
          <w:ilvl w:val="3"/>
          <w:numId w:val="1"/>
        </w:numPr>
        <w:spacing w:before="120" w:after="120"/>
        <w:ind w:left="1559" w:hanging="1134"/>
        <w:jc w:val="both"/>
        <w:rPr>
          <w:rFonts w:cstheme="minorHAnsi"/>
        </w:rPr>
      </w:pPr>
      <w:r w:rsidRPr="00CC63BB">
        <w:rPr>
          <w:rFonts w:asciiTheme="minorHAnsi" w:hAnsiTheme="minorHAnsi" w:cstheme="minorHAnsi"/>
          <w:b w:val="0"/>
          <w:sz w:val="22"/>
          <w:szCs w:val="22"/>
        </w:rPr>
        <w:t xml:space="preserve">Vartotojams turi būti aiškiai nurodyta, kurie dažniai naudojami kryžminio sujungimo režimu. </w:t>
      </w:r>
    </w:p>
    <w:p w14:paraId="7751D83B" w14:textId="52FCE3D8" w:rsidR="00FD5961" w:rsidRPr="00CC63BB" w:rsidRDefault="0075632C" w:rsidP="00325D54">
      <w:pPr>
        <w:pStyle w:val="Style1"/>
        <w:numPr>
          <w:ilvl w:val="3"/>
          <w:numId w:val="1"/>
        </w:numPr>
        <w:spacing w:before="120" w:after="120"/>
        <w:ind w:left="1559" w:hanging="1134"/>
        <w:jc w:val="both"/>
        <w:rPr>
          <w:rFonts w:cstheme="minorHAnsi"/>
        </w:rPr>
      </w:pPr>
      <w:r w:rsidRPr="00CC63BB">
        <w:rPr>
          <w:rFonts w:asciiTheme="minorHAnsi" w:hAnsiTheme="minorHAnsi" w:cstheme="minorHAnsi"/>
          <w:b w:val="0"/>
          <w:sz w:val="22"/>
          <w:szCs w:val="22"/>
        </w:rPr>
        <w:t xml:space="preserve">Kiekvienoje darbo </w:t>
      </w:r>
      <w:r w:rsidR="00290721" w:rsidRPr="00CC63BB">
        <w:rPr>
          <w:rFonts w:asciiTheme="minorHAnsi" w:hAnsiTheme="minorHAnsi" w:cstheme="minorHAnsi"/>
          <w:b w:val="0"/>
          <w:sz w:val="22"/>
          <w:szCs w:val="22"/>
        </w:rPr>
        <w:t>vietoje</w:t>
      </w:r>
      <w:r w:rsidRPr="00CC63BB">
        <w:rPr>
          <w:rFonts w:asciiTheme="minorHAnsi" w:hAnsiTheme="minorHAnsi" w:cstheme="minorHAnsi"/>
          <w:b w:val="0"/>
          <w:sz w:val="22"/>
          <w:szCs w:val="22"/>
        </w:rPr>
        <w:t xml:space="preserve"> turi būti įmanoma viena susiejimo grupė. Iš dažnių šiose grupėse turi būti neįmanoma vienu metu priskirti to paties radijo dažnio daugiau nei vienai grupei. </w:t>
      </w:r>
    </w:p>
    <w:p w14:paraId="19E158A1" w14:textId="66C3371C" w:rsidR="00BD69D3" w:rsidRPr="00CC63BB" w:rsidRDefault="0075632C" w:rsidP="00325D54">
      <w:pPr>
        <w:pStyle w:val="Style1"/>
        <w:numPr>
          <w:ilvl w:val="3"/>
          <w:numId w:val="1"/>
        </w:numPr>
        <w:spacing w:before="120" w:after="120"/>
        <w:ind w:left="1559" w:hanging="1134"/>
        <w:jc w:val="both"/>
        <w:rPr>
          <w:rFonts w:cstheme="minorHAnsi"/>
        </w:rPr>
      </w:pPr>
      <w:r w:rsidRPr="00CC63BB">
        <w:rPr>
          <w:rFonts w:asciiTheme="minorHAnsi" w:hAnsiTheme="minorHAnsi" w:cstheme="minorHAnsi"/>
          <w:b w:val="0"/>
          <w:sz w:val="22"/>
          <w:szCs w:val="22"/>
        </w:rPr>
        <w:t xml:space="preserve">Siekiant išvengti kryžminio susiejimo grandinių, turi būti numatytos priemonės, užtikrinančios, kad konkretus dažnis galėtų būti įtrauktas tik į vieną kryžminio susiejimo seansą. </w:t>
      </w:r>
    </w:p>
    <w:p w14:paraId="7511E271" w14:textId="6C1E73A3" w:rsidR="00BA43D1" w:rsidRPr="00CC63BB" w:rsidRDefault="0075632C" w:rsidP="00325D54">
      <w:pPr>
        <w:pStyle w:val="Style1"/>
        <w:numPr>
          <w:ilvl w:val="3"/>
          <w:numId w:val="1"/>
        </w:numPr>
        <w:spacing w:before="120" w:after="120"/>
        <w:ind w:left="1559" w:hanging="1134"/>
        <w:jc w:val="both"/>
        <w:rPr>
          <w:rFonts w:cstheme="minorHAnsi"/>
        </w:rPr>
      </w:pPr>
      <w:r w:rsidRPr="00CC63BB">
        <w:rPr>
          <w:rFonts w:asciiTheme="minorHAnsi" w:hAnsiTheme="minorHAnsi" w:cstheme="minorHAnsi"/>
          <w:b w:val="0"/>
          <w:sz w:val="22"/>
          <w:szCs w:val="22"/>
        </w:rPr>
        <w:lastRenderedPageBreak/>
        <w:t xml:space="preserve">Jei dažnis jau yra susietas su viena OWP, </w:t>
      </w:r>
      <w:r w:rsidR="00002FEF">
        <w:rPr>
          <w:rFonts w:asciiTheme="minorHAnsi" w:hAnsiTheme="minorHAnsi" w:cstheme="minorHAnsi"/>
          <w:b w:val="0"/>
          <w:sz w:val="22"/>
          <w:szCs w:val="22"/>
        </w:rPr>
        <w:t>Sistem</w:t>
      </w:r>
      <w:r w:rsidRPr="00CC63BB">
        <w:rPr>
          <w:rFonts w:asciiTheme="minorHAnsi" w:hAnsiTheme="minorHAnsi" w:cstheme="minorHAnsi"/>
          <w:b w:val="0"/>
          <w:sz w:val="22"/>
          <w:szCs w:val="22"/>
        </w:rPr>
        <w:t xml:space="preserve">a turi užkirsti kelią jo susiejimui su kita OWP, nepriklausomai nuo jo vietos. </w:t>
      </w:r>
      <w:r w:rsidR="00002FEF">
        <w:rPr>
          <w:rFonts w:asciiTheme="minorHAnsi" w:hAnsiTheme="minorHAnsi" w:cstheme="minorHAnsi"/>
          <w:b w:val="0"/>
          <w:sz w:val="22"/>
          <w:szCs w:val="22"/>
        </w:rPr>
        <w:t>Sistem</w:t>
      </w:r>
      <w:r w:rsidRPr="00CC63BB">
        <w:rPr>
          <w:rFonts w:asciiTheme="minorHAnsi" w:hAnsiTheme="minorHAnsi" w:cstheme="minorHAnsi"/>
          <w:b w:val="0"/>
          <w:sz w:val="22"/>
          <w:szCs w:val="22"/>
        </w:rPr>
        <w:t xml:space="preserve">a taip pat turi pateikti aiškią informaciją apie to vartotojo OWP, kuriam draudžiama kryžminiu būdu susieti dažnį, kad susiejimo procedūra buvo atmesta ir todėl nebuvo įvykdyta. </w:t>
      </w:r>
    </w:p>
    <w:p w14:paraId="4A28ED9B" w14:textId="2E37A6B6" w:rsidR="00FD5961" w:rsidRPr="00CC63BB" w:rsidRDefault="00002FEF" w:rsidP="00325D54">
      <w:pPr>
        <w:pStyle w:val="Style1"/>
        <w:numPr>
          <w:ilvl w:val="3"/>
          <w:numId w:val="1"/>
        </w:numPr>
        <w:spacing w:before="120" w:after="120"/>
        <w:ind w:left="1559" w:hanging="1134"/>
        <w:jc w:val="both"/>
        <w:rPr>
          <w:rFonts w:cstheme="minorHAnsi"/>
        </w:rPr>
      </w:pPr>
      <w:r>
        <w:rPr>
          <w:rFonts w:asciiTheme="minorHAnsi" w:hAnsiTheme="minorHAnsi" w:cstheme="minorHAnsi"/>
          <w:b w:val="0"/>
          <w:sz w:val="22"/>
          <w:szCs w:val="22"/>
        </w:rPr>
        <w:t>Sistem</w:t>
      </w:r>
      <w:r w:rsidR="0075632C" w:rsidRPr="00CC63BB">
        <w:rPr>
          <w:rFonts w:asciiTheme="minorHAnsi" w:hAnsiTheme="minorHAnsi" w:cstheme="minorHAnsi"/>
          <w:b w:val="0"/>
          <w:sz w:val="22"/>
          <w:szCs w:val="22"/>
        </w:rPr>
        <w:t xml:space="preserve">a turi palaikyti tiek dvipusio, tiek paprasto kryžminio sujungimo funkciją. Visi dvipusio režimo priimti dažniai gali būti pakartotinai perduoti visais kitais kryžminio sujungimo grupės dažniais, bet tik po vieną. Pakartotinai perduotas priimtas dažnis visada rodomas OWP. Paprastu režimu gauti dažniai niekada pakartotinai neperduodami kitais kryžminio sujungimo grupės dažniais. </w:t>
      </w:r>
    </w:p>
    <w:p w14:paraId="1F302429" w14:textId="187C5473" w:rsidR="00FD5961" w:rsidRPr="00CC63BB" w:rsidRDefault="008C6B25" w:rsidP="005A25CA">
      <w:pPr>
        <w:pStyle w:val="Style1"/>
        <w:numPr>
          <w:ilvl w:val="2"/>
          <w:numId w:val="1"/>
        </w:numPr>
        <w:ind w:left="1276" w:hanging="850"/>
        <w:jc w:val="both"/>
        <w:rPr>
          <w:rFonts w:asciiTheme="minorHAnsi" w:hAnsiTheme="minorHAnsi" w:cstheme="minorHAnsi"/>
          <w:bCs w:val="0"/>
          <w:sz w:val="22"/>
          <w:szCs w:val="22"/>
        </w:rPr>
      </w:pPr>
      <w:r w:rsidRPr="00CC63BB">
        <w:rPr>
          <w:rFonts w:asciiTheme="minorHAnsi" w:hAnsiTheme="minorHAnsi" w:cstheme="minorHAnsi"/>
          <w:bCs w:val="0"/>
          <w:sz w:val="22"/>
          <w:szCs w:val="22"/>
        </w:rPr>
        <w:t>Pranešimas apie būseną</w:t>
      </w:r>
    </w:p>
    <w:p w14:paraId="14E7EC00" w14:textId="239324BA" w:rsidR="008E0139" w:rsidRPr="00CC63BB" w:rsidRDefault="008C6B25" w:rsidP="00325D54">
      <w:pPr>
        <w:pStyle w:val="Style1"/>
        <w:numPr>
          <w:ilvl w:val="3"/>
          <w:numId w:val="1"/>
        </w:numPr>
        <w:spacing w:before="120" w:after="120"/>
        <w:ind w:left="1559" w:hanging="1134"/>
        <w:jc w:val="both"/>
        <w:rPr>
          <w:rFonts w:cstheme="minorHAnsi"/>
        </w:rPr>
      </w:pPr>
      <w:r w:rsidRPr="00CC63BB">
        <w:rPr>
          <w:rFonts w:asciiTheme="minorHAnsi" w:hAnsiTheme="minorHAnsi" w:cstheme="minorHAnsi"/>
          <w:b w:val="0"/>
          <w:sz w:val="22"/>
          <w:szCs w:val="22"/>
        </w:rPr>
        <w:t xml:space="preserve">Kai vartotojas pasirenka dažnį OWP terminale priėmimo režimu, </w:t>
      </w:r>
      <w:r w:rsidR="00002FEF">
        <w:rPr>
          <w:rFonts w:asciiTheme="minorHAnsi" w:hAnsiTheme="minorHAnsi" w:cstheme="minorHAnsi"/>
          <w:b w:val="0"/>
          <w:sz w:val="22"/>
          <w:szCs w:val="22"/>
        </w:rPr>
        <w:t>Sistem</w:t>
      </w:r>
      <w:r w:rsidRPr="00CC63BB">
        <w:rPr>
          <w:rFonts w:asciiTheme="minorHAnsi" w:hAnsiTheme="minorHAnsi" w:cstheme="minorHAnsi"/>
          <w:b w:val="0"/>
          <w:sz w:val="22"/>
          <w:szCs w:val="22"/>
        </w:rPr>
        <w:t xml:space="preserve">a turi turėti galimybę pateikti vartotojui šią informaciją apie priėmimo būseną: </w:t>
      </w:r>
    </w:p>
    <w:p w14:paraId="20556AD5" w14:textId="72299543" w:rsidR="008E0139" w:rsidRPr="00CC63BB" w:rsidRDefault="008C6B25" w:rsidP="00BD3430">
      <w:pPr>
        <w:pStyle w:val="ListParagraph"/>
        <w:numPr>
          <w:ilvl w:val="0"/>
          <w:numId w:val="2"/>
        </w:numPr>
        <w:autoSpaceDE w:val="0"/>
        <w:autoSpaceDN w:val="0"/>
        <w:adjustRightInd w:val="0"/>
        <w:spacing w:before="120" w:after="120" w:line="240" w:lineRule="auto"/>
        <w:ind w:left="1702" w:hanging="284"/>
        <w:jc w:val="both"/>
        <w:rPr>
          <w:rFonts w:eastAsia="Arial Unicode MS" w:cstheme="minorHAnsi"/>
          <w:bCs/>
          <w:color w:val="000000"/>
        </w:rPr>
      </w:pPr>
      <w:r w:rsidRPr="00CC63BB">
        <w:rPr>
          <w:rFonts w:eastAsia="Arial Unicode MS" w:cstheme="minorHAnsi"/>
          <w:bCs/>
          <w:color w:val="000000"/>
        </w:rPr>
        <w:t>patvirtinimas, kad Rx yra prieinamas ir paruoštas naudoti, įskaitant loginio ryšio su Rx svetaine buvimą arba gedimą</w:t>
      </w:r>
      <w:r w:rsidR="0034166D" w:rsidRPr="00CC63BB">
        <w:rPr>
          <w:rFonts w:eastAsia="Arial Unicode MS" w:cstheme="minorHAnsi"/>
          <w:bCs/>
          <w:color w:val="000000"/>
        </w:rPr>
        <w:t>,</w:t>
      </w:r>
    </w:p>
    <w:p w14:paraId="07F03504" w14:textId="78FE9B0B" w:rsidR="00CB7CD2" w:rsidRPr="00CC63BB" w:rsidRDefault="008C6B25" w:rsidP="00BD3430">
      <w:pPr>
        <w:pStyle w:val="ListParagraph"/>
        <w:numPr>
          <w:ilvl w:val="0"/>
          <w:numId w:val="2"/>
        </w:numPr>
        <w:autoSpaceDE w:val="0"/>
        <w:autoSpaceDN w:val="0"/>
        <w:adjustRightInd w:val="0"/>
        <w:spacing w:before="120" w:after="120" w:line="240" w:lineRule="auto"/>
        <w:ind w:left="1702" w:hanging="284"/>
        <w:contextualSpacing w:val="0"/>
        <w:jc w:val="both"/>
        <w:rPr>
          <w:rFonts w:eastAsia="Arial Unicode MS" w:cstheme="minorHAnsi"/>
          <w:bCs/>
          <w:color w:val="000000"/>
        </w:rPr>
      </w:pPr>
      <w:r w:rsidRPr="00CC63BB">
        <w:rPr>
          <w:rFonts w:eastAsia="Arial Unicode MS" w:cstheme="minorHAnsi"/>
          <w:bCs/>
          <w:color w:val="000000"/>
        </w:rPr>
        <w:t xml:space="preserve">pasirinkto </w:t>
      </w:r>
      <w:r w:rsidR="008E0139" w:rsidRPr="00CC63BB">
        <w:rPr>
          <w:rFonts w:eastAsia="Arial Unicode MS" w:cstheme="minorHAnsi"/>
          <w:bCs/>
          <w:color w:val="000000"/>
        </w:rPr>
        <w:t xml:space="preserve">Rx </w:t>
      </w:r>
      <w:r w:rsidRPr="00CC63BB">
        <w:rPr>
          <w:rFonts w:eastAsia="Arial Unicode MS" w:cstheme="minorHAnsi"/>
          <w:bCs/>
          <w:color w:val="000000"/>
        </w:rPr>
        <w:t>identifikacija</w:t>
      </w:r>
      <w:r w:rsidR="008E0139" w:rsidRPr="00CC63BB">
        <w:rPr>
          <w:rFonts w:eastAsia="Arial Unicode MS" w:cstheme="minorHAnsi"/>
          <w:bCs/>
          <w:color w:val="000000"/>
        </w:rPr>
        <w:t>.</w:t>
      </w:r>
    </w:p>
    <w:p w14:paraId="252E8072" w14:textId="6B4BE26F" w:rsidR="00CB7CD2" w:rsidRPr="00CC63BB" w:rsidRDefault="008C6B25" w:rsidP="00325D54">
      <w:pPr>
        <w:pStyle w:val="Style1"/>
        <w:numPr>
          <w:ilvl w:val="3"/>
          <w:numId w:val="1"/>
        </w:numPr>
        <w:spacing w:before="120" w:after="120"/>
        <w:ind w:left="1559" w:hanging="1134"/>
        <w:jc w:val="both"/>
        <w:rPr>
          <w:rFonts w:cstheme="minorHAnsi"/>
        </w:rPr>
      </w:pPr>
      <w:r w:rsidRPr="00CC63BB">
        <w:rPr>
          <w:rFonts w:asciiTheme="minorHAnsi" w:hAnsiTheme="minorHAnsi" w:cstheme="minorHAnsi"/>
          <w:b w:val="0"/>
          <w:sz w:val="22"/>
          <w:szCs w:val="22"/>
        </w:rPr>
        <w:t xml:space="preserve">Kai vartotojas perdavimo režimu pasirenka dažnį, </w:t>
      </w:r>
      <w:r w:rsidR="00002FEF">
        <w:rPr>
          <w:rFonts w:asciiTheme="minorHAnsi" w:hAnsiTheme="minorHAnsi" w:cstheme="minorHAnsi"/>
          <w:b w:val="0"/>
          <w:sz w:val="22"/>
          <w:szCs w:val="22"/>
        </w:rPr>
        <w:t>Sistem</w:t>
      </w:r>
      <w:r w:rsidRPr="00CC63BB">
        <w:rPr>
          <w:rFonts w:asciiTheme="minorHAnsi" w:hAnsiTheme="minorHAnsi" w:cstheme="minorHAnsi"/>
          <w:b w:val="0"/>
          <w:sz w:val="22"/>
          <w:szCs w:val="22"/>
        </w:rPr>
        <w:t>a turi turėti galimybę pateikti vartotojui šią informaciją apie siųstuvo būseną:</w:t>
      </w:r>
    </w:p>
    <w:p w14:paraId="04024C6A" w14:textId="1B067E3D" w:rsidR="00CB7CD2" w:rsidRPr="00CC63BB" w:rsidRDefault="008C6B25" w:rsidP="00BD3430">
      <w:pPr>
        <w:pStyle w:val="ListParagraph"/>
        <w:numPr>
          <w:ilvl w:val="0"/>
          <w:numId w:val="2"/>
        </w:numPr>
        <w:autoSpaceDE w:val="0"/>
        <w:autoSpaceDN w:val="0"/>
        <w:adjustRightInd w:val="0"/>
        <w:spacing w:before="120" w:after="120" w:line="240" w:lineRule="auto"/>
        <w:ind w:left="1702" w:hanging="284"/>
        <w:jc w:val="both"/>
        <w:rPr>
          <w:rFonts w:eastAsia="Arial Unicode MS" w:cstheme="minorHAnsi"/>
          <w:bCs/>
          <w:color w:val="000000"/>
        </w:rPr>
      </w:pPr>
      <w:r w:rsidRPr="00CC63BB">
        <w:rPr>
          <w:rFonts w:eastAsia="Arial Unicode MS" w:cstheme="minorHAnsi"/>
          <w:bCs/>
          <w:color w:val="000000"/>
        </w:rPr>
        <w:t xml:space="preserve">pranešimas apie </w:t>
      </w:r>
      <w:r w:rsidR="00CB7CD2" w:rsidRPr="00CC63BB">
        <w:rPr>
          <w:rFonts w:eastAsia="Arial Unicode MS" w:cstheme="minorHAnsi"/>
          <w:bCs/>
          <w:color w:val="000000"/>
        </w:rPr>
        <w:t>R</w:t>
      </w:r>
      <w:r w:rsidR="001F1054" w:rsidRPr="00CC63BB">
        <w:rPr>
          <w:rFonts w:eastAsia="Arial Unicode MS" w:cstheme="minorHAnsi"/>
          <w:bCs/>
          <w:color w:val="000000"/>
        </w:rPr>
        <w:t>x</w:t>
      </w:r>
      <w:r w:rsidR="00CB7CD2" w:rsidRPr="00CC63BB">
        <w:rPr>
          <w:rFonts w:eastAsia="Arial Unicode MS" w:cstheme="minorHAnsi"/>
          <w:bCs/>
          <w:color w:val="000000"/>
        </w:rPr>
        <w:t xml:space="preserve"> </w:t>
      </w:r>
      <w:r w:rsidRPr="00CC63BB">
        <w:rPr>
          <w:rFonts w:eastAsia="Arial Unicode MS" w:cstheme="minorHAnsi"/>
          <w:bCs/>
          <w:color w:val="000000"/>
        </w:rPr>
        <w:t>būseną</w:t>
      </w:r>
      <w:r w:rsidR="0034166D" w:rsidRPr="00CC63BB">
        <w:rPr>
          <w:rFonts w:eastAsia="Arial Unicode MS" w:cstheme="minorHAnsi"/>
          <w:bCs/>
          <w:color w:val="000000"/>
        </w:rPr>
        <w:t>,</w:t>
      </w:r>
    </w:p>
    <w:p w14:paraId="673A3E6B" w14:textId="3DE6726C" w:rsidR="005D4BCA" w:rsidRPr="00CC63BB" w:rsidRDefault="008C6B25" w:rsidP="00BD3430">
      <w:pPr>
        <w:pStyle w:val="ListParagraph"/>
        <w:numPr>
          <w:ilvl w:val="0"/>
          <w:numId w:val="2"/>
        </w:numPr>
        <w:autoSpaceDE w:val="0"/>
        <w:autoSpaceDN w:val="0"/>
        <w:adjustRightInd w:val="0"/>
        <w:spacing w:before="120" w:after="120" w:line="240" w:lineRule="auto"/>
        <w:ind w:left="1702" w:hanging="284"/>
        <w:jc w:val="both"/>
        <w:rPr>
          <w:rFonts w:eastAsia="Arial Unicode MS" w:cstheme="minorHAnsi"/>
          <w:bCs/>
          <w:color w:val="000000"/>
        </w:rPr>
      </w:pPr>
      <w:r w:rsidRPr="00CC63BB">
        <w:rPr>
          <w:rFonts w:eastAsia="Arial Unicode MS" w:cstheme="minorHAnsi"/>
          <w:bCs/>
          <w:color w:val="000000"/>
        </w:rPr>
        <w:t>Patvirtinimas, kad Tx yra prieinamas ir paruoštas naudoti, įskaitant loginio ryšio su siųstuvo vieta buvimą</w:t>
      </w:r>
      <w:r w:rsidR="0034166D" w:rsidRPr="00CC63BB">
        <w:rPr>
          <w:rFonts w:eastAsia="Arial Unicode MS" w:cstheme="minorHAnsi"/>
          <w:bCs/>
          <w:color w:val="000000"/>
        </w:rPr>
        <w:t>,</w:t>
      </w:r>
    </w:p>
    <w:p w14:paraId="12198196" w14:textId="23D815B9" w:rsidR="00115EBC" w:rsidRPr="00CC63BB" w:rsidRDefault="008C6B25" w:rsidP="000717BD">
      <w:pPr>
        <w:pStyle w:val="ListParagraph"/>
        <w:numPr>
          <w:ilvl w:val="0"/>
          <w:numId w:val="2"/>
        </w:numPr>
        <w:autoSpaceDE w:val="0"/>
        <w:autoSpaceDN w:val="0"/>
        <w:adjustRightInd w:val="0"/>
        <w:spacing w:before="120" w:after="120" w:line="240" w:lineRule="auto"/>
        <w:ind w:left="1702" w:hanging="284"/>
        <w:contextualSpacing w:val="0"/>
        <w:jc w:val="both"/>
        <w:rPr>
          <w:rFonts w:eastAsia="Arial Unicode MS" w:cstheme="minorHAnsi"/>
          <w:bCs/>
          <w:color w:val="000000"/>
        </w:rPr>
      </w:pPr>
      <w:r w:rsidRPr="00CC63BB">
        <w:rPr>
          <w:rFonts w:eastAsia="Arial Unicode MS" w:cstheme="minorHAnsi"/>
          <w:bCs/>
          <w:color w:val="000000"/>
        </w:rPr>
        <w:t>pasirinkto Tx identifikacija</w:t>
      </w:r>
      <w:r w:rsidR="000717BD" w:rsidRPr="00CC63BB">
        <w:rPr>
          <w:rFonts w:eastAsia="Arial Unicode MS" w:cstheme="minorHAnsi"/>
          <w:bCs/>
          <w:color w:val="000000"/>
        </w:rPr>
        <w:t>.</w:t>
      </w:r>
    </w:p>
    <w:p w14:paraId="778D172E" w14:textId="5BE3937B" w:rsidR="00115EBC" w:rsidRPr="00CC63BB" w:rsidRDefault="00664816" w:rsidP="00325D54">
      <w:pPr>
        <w:pStyle w:val="Style1"/>
        <w:numPr>
          <w:ilvl w:val="3"/>
          <w:numId w:val="1"/>
        </w:numPr>
        <w:spacing w:before="120" w:after="120"/>
        <w:ind w:left="1559" w:hanging="1134"/>
        <w:jc w:val="both"/>
        <w:rPr>
          <w:rFonts w:cstheme="minorHAnsi"/>
        </w:rPr>
      </w:pPr>
      <w:r w:rsidRPr="00CC63BB">
        <w:rPr>
          <w:rFonts w:asciiTheme="minorHAnsi" w:hAnsiTheme="minorHAnsi" w:cstheme="minorHAnsi"/>
          <w:b w:val="0"/>
          <w:sz w:val="22"/>
          <w:szCs w:val="22"/>
        </w:rPr>
        <w:t>Jeigu dažnio pasirinkimo veiksmas atmetamas, vartotojai informuojami apie atmetimo priežastį. Galimos atmetimo priežastys yra šios:</w:t>
      </w:r>
    </w:p>
    <w:p w14:paraId="7ABF28AF" w14:textId="57963DD6" w:rsidR="00115EBC" w:rsidRPr="00CC63BB" w:rsidRDefault="008C6B25" w:rsidP="00BD3430">
      <w:pPr>
        <w:pStyle w:val="ListParagraph"/>
        <w:numPr>
          <w:ilvl w:val="0"/>
          <w:numId w:val="2"/>
        </w:numPr>
        <w:autoSpaceDE w:val="0"/>
        <w:autoSpaceDN w:val="0"/>
        <w:adjustRightInd w:val="0"/>
        <w:spacing w:before="120" w:after="120" w:line="240" w:lineRule="auto"/>
        <w:ind w:left="1702" w:hanging="284"/>
        <w:jc w:val="both"/>
        <w:rPr>
          <w:rFonts w:eastAsia="Arial Unicode MS" w:cstheme="minorHAnsi"/>
          <w:bCs/>
          <w:color w:val="000000"/>
        </w:rPr>
      </w:pPr>
      <w:r w:rsidRPr="00CC63BB">
        <w:rPr>
          <w:rFonts w:eastAsia="Arial Unicode MS" w:cstheme="minorHAnsi"/>
          <w:bCs/>
          <w:color w:val="000000"/>
        </w:rPr>
        <w:t>bendras vartotojų, turinčių pasirinktą siųstuvą, skaičius viršytų leistiną bendrą skaičių</w:t>
      </w:r>
      <w:r w:rsidR="0034166D" w:rsidRPr="00CC63BB">
        <w:rPr>
          <w:rFonts w:eastAsia="Arial Unicode MS" w:cstheme="minorHAnsi"/>
          <w:bCs/>
          <w:color w:val="000000"/>
        </w:rPr>
        <w:t>,</w:t>
      </w:r>
    </w:p>
    <w:p w14:paraId="1288ADD9" w14:textId="4CC06369" w:rsidR="00115EBC" w:rsidRPr="00CC63BB" w:rsidRDefault="008C6B25" w:rsidP="00BD3430">
      <w:pPr>
        <w:pStyle w:val="ListParagraph"/>
        <w:numPr>
          <w:ilvl w:val="0"/>
          <w:numId w:val="2"/>
        </w:numPr>
        <w:autoSpaceDE w:val="0"/>
        <w:autoSpaceDN w:val="0"/>
        <w:adjustRightInd w:val="0"/>
        <w:spacing w:before="120" w:after="120" w:line="240" w:lineRule="auto"/>
        <w:ind w:left="1702" w:hanging="284"/>
        <w:contextualSpacing w:val="0"/>
        <w:jc w:val="both"/>
        <w:rPr>
          <w:rFonts w:eastAsia="Arial Unicode MS" w:cstheme="minorHAnsi"/>
          <w:bCs/>
          <w:color w:val="000000"/>
        </w:rPr>
      </w:pPr>
      <w:r w:rsidRPr="00CC63BB">
        <w:rPr>
          <w:rFonts w:eastAsia="Arial Unicode MS" w:cstheme="minorHAnsi"/>
          <w:bCs/>
          <w:color w:val="000000"/>
        </w:rPr>
        <w:t>siųstuvas nepasiekiamas</w:t>
      </w:r>
      <w:r w:rsidR="00115EBC" w:rsidRPr="00CC63BB">
        <w:rPr>
          <w:rFonts w:eastAsia="Arial Unicode MS" w:cstheme="minorHAnsi"/>
          <w:bCs/>
          <w:color w:val="000000"/>
        </w:rPr>
        <w:t>.</w:t>
      </w:r>
    </w:p>
    <w:p w14:paraId="20822371" w14:textId="25D66D8F" w:rsidR="00FD5961" w:rsidRPr="00CC63BB" w:rsidRDefault="000A0157" w:rsidP="00325D54">
      <w:pPr>
        <w:pStyle w:val="Style1"/>
        <w:numPr>
          <w:ilvl w:val="3"/>
          <w:numId w:val="1"/>
        </w:numPr>
        <w:spacing w:before="120" w:after="120"/>
        <w:ind w:left="1559" w:hanging="1134"/>
        <w:jc w:val="both"/>
        <w:rPr>
          <w:rFonts w:cstheme="minorHAnsi"/>
        </w:rPr>
      </w:pPr>
      <w:r w:rsidRPr="00CC63BB">
        <w:rPr>
          <w:rFonts w:asciiTheme="minorHAnsi" w:hAnsiTheme="minorHAnsi" w:cstheme="minorHAnsi"/>
          <w:b w:val="0"/>
          <w:sz w:val="22"/>
          <w:szCs w:val="22"/>
        </w:rPr>
        <w:t>Daroma prielaida, kad apie loginio ryšio (Tx ir / arba Rx) nepasiekiamumą būtų pranešama pagal Rx būsenos pranešimą ir Tx būsenos pranešimą bei aptikus ištisinio ryšio praradimą.</w:t>
      </w:r>
      <w:r w:rsidR="00115EBC" w:rsidRPr="00CC63BB" w:rsidDel="00295C11">
        <w:rPr>
          <w:rFonts w:asciiTheme="minorHAnsi" w:hAnsiTheme="minorHAnsi" w:cstheme="minorHAnsi"/>
          <w:b w:val="0"/>
          <w:sz w:val="22"/>
          <w:szCs w:val="22"/>
        </w:rPr>
        <w:t xml:space="preserve"> </w:t>
      </w:r>
    </w:p>
    <w:p w14:paraId="3B967613" w14:textId="786D1B0A" w:rsidR="00FD5961" w:rsidRPr="00CC63BB" w:rsidRDefault="00916859" w:rsidP="005A25CA">
      <w:pPr>
        <w:pStyle w:val="Style1"/>
        <w:numPr>
          <w:ilvl w:val="2"/>
          <w:numId w:val="1"/>
        </w:numPr>
        <w:ind w:left="1276" w:hanging="850"/>
        <w:jc w:val="both"/>
        <w:rPr>
          <w:rFonts w:asciiTheme="minorHAnsi" w:hAnsiTheme="minorHAnsi" w:cstheme="minorHAnsi"/>
          <w:bCs w:val="0"/>
          <w:sz w:val="22"/>
          <w:szCs w:val="22"/>
        </w:rPr>
      </w:pPr>
      <w:r w:rsidRPr="00CC63BB">
        <w:rPr>
          <w:rFonts w:asciiTheme="minorHAnsi" w:hAnsiTheme="minorHAnsi" w:cstheme="minorHAnsi"/>
          <w:bCs w:val="0"/>
          <w:sz w:val="22"/>
          <w:szCs w:val="22"/>
        </w:rPr>
        <w:t>Dažnio stebėjimas</w:t>
      </w:r>
    </w:p>
    <w:p w14:paraId="163C9072" w14:textId="37C8C263" w:rsidR="00FD5961" w:rsidRPr="00CC63BB" w:rsidRDefault="00916859" w:rsidP="00325D54">
      <w:pPr>
        <w:pStyle w:val="Style1"/>
        <w:numPr>
          <w:ilvl w:val="3"/>
          <w:numId w:val="1"/>
        </w:numPr>
        <w:spacing w:before="120" w:after="120"/>
        <w:ind w:left="1559" w:hanging="1134"/>
        <w:jc w:val="both"/>
        <w:rPr>
          <w:rFonts w:cstheme="minorHAnsi"/>
          <w:bCs w:val="0"/>
        </w:rPr>
      </w:pPr>
      <w:r w:rsidRPr="00CC63BB">
        <w:rPr>
          <w:rFonts w:asciiTheme="minorHAnsi" w:hAnsiTheme="minorHAnsi" w:cstheme="minorHAnsi"/>
          <w:b w:val="0"/>
          <w:sz w:val="22"/>
          <w:szCs w:val="22"/>
        </w:rPr>
        <w:t xml:space="preserve">Ši funkcija turi sudaryti sąlygas bet kurioje darbo vietoje stebėti visą radijo srautą darbo vietoje prieinamais kanalais, net jeigu jie buvo pasirinkti kitose darbo vietose. </w:t>
      </w:r>
    </w:p>
    <w:p w14:paraId="2C7E1B37" w14:textId="094AE3FE" w:rsidR="00FD5961" w:rsidRPr="00CC63BB" w:rsidRDefault="00E11E93" w:rsidP="00325D54">
      <w:pPr>
        <w:pStyle w:val="Style1"/>
        <w:numPr>
          <w:ilvl w:val="3"/>
          <w:numId w:val="1"/>
        </w:numPr>
        <w:spacing w:before="120" w:after="120"/>
        <w:ind w:left="1559" w:hanging="1134"/>
        <w:jc w:val="both"/>
        <w:rPr>
          <w:rFonts w:cstheme="minorHAnsi"/>
          <w:bCs w:val="0"/>
        </w:rPr>
      </w:pPr>
      <w:r w:rsidRPr="00CC63BB">
        <w:rPr>
          <w:rFonts w:asciiTheme="minorHAnsi" w:hAnsiTheme="minorHAnsi" w:cstheme="minorHAnsi"/>
          <w:b w:val="0"/>
          <w:sz w:val="22"/>
          <w:szCs w:val="22"/>
        </w:rPr>
        <w:t>Veikimas</w:t>
      </w:r>
      <w:r w:rsidR="009304F1" w:rsidRPr="00CC63BB">
        <w:rPr>
          <w:rFonts w:asciiTheme="minorHAnsi" w:hAnsiTheme="minorHAnsi" w:cstheme="minorHAnsi"/>
          <w:b w:val="0"/>
          <w:sz w:val="22"/>
          <w:szCs w:val="22"/>
        </w:rPr>
        <w:t>:</w:t>
      </w:r>
    </w:p>
    <w:p w14:paraId="7CE6D07D" w14:textId="592F16C6" w:rsidR="009304F1" w:rsidRPr="00CC63BB" w:rsidRDefault="00E11E93" w:rsidP="00BD3430">
      <w:pPr>
        <w:pStyle w:val="ListParagraph"/>
        <w:numPr>
          <w:ilvl w:val="0"/>
          <w:numId w:val="2"/>
        </w:numPr>
        <w:autoSpaceDE w:val="0"/>
        <w:autoSpaceDN w:val="0"/>
        <w:adjustRightInd w:val="0"/>
        <w:spacing w:before="120" w:after="120" w:line="240" w:lineRule="auto"/>
        <w:ind w:left="1702" w:hanging="284"/>
        <w:jc w:val="both"/>
        <w:rPr>
          <w:rFonts w:eastAsia="Arial Unicode MS" w:cstheme="minorHAnsi"/>
          <w:bCs/>
          <w:color w:val="000000"/>
        </w:rPr>
      </w:pPr>
      <w:r w:rsidRPr="00CC63BB">
        <w:rPr>
          <w:rFonts w:eastAsia="Arial Unicode MS" w:cstheme="minorHAnsi"/>
          <w:bCs/>
          <w:color w:val="000000"/>
        </w:rPr>
        <w:t>pasirinkti radijo kanalą, kuris bus stebimas</w:t>
      </w:r>
      <w:r w:rsidR="00931B6E" w:rsidRPr="00CC63BB">
        <w:rPr>
          <w:rFonts w:eastAsia="Arial Unicode MS" w:cstheme="minorHAnsi"/>
          <w:bCs/>
          <w:color w:val="000000"/>
        </w:rPr>
        <w:t>,</w:t>
      </w:r>
    </w:p>
    <w:p w14:paraId="3DD93E80" w14:textId="68D37F40" w:rsidR="009304F1" w:rsidRPr="00CC63BB" w:rsidRDefault="00E11E93" w:rsidP="00BD3430">
      <w:pPr>
        <w:pStyle w:val="ListParagraph"/>
        <w:numPr>
          <w:ilvl w:val="0"/>
          <w:numId w:val="2"/>
        </w:numPr>
        <w:autoSpaceDE w:val="0"/>
        <w:autoSpaceDN w:val="0"/>
        <w:adjustRightInd w:val="0"/>
        <w:spacing w:before="120" w:after="120" w:line="240" w:lineRule="auto"/>
        <w:ind w:left="1702" w:hanging="284"/>
        <w:jc w:val="both"/>
        <w:rPr>
          <w:rFonts w:eastAsia="Arial Unicode MS" w:cstheme="minorHAnsi"/>
          <w:bCs/>
          <w:color w:val="000000"/>
        </w:rPr>
      </w:pPr>
      <w:r w:rsidRPr="00CC63BB">
        <w:rPr>
          <w:rFonts w:eastAsia="Arial Unicode MS" w:cstheme="minorHAnsi"/>
          <w:bCs/>
          <w:color w:val="000000"/>
        </w:rPr>
        <w:t>paspausti su tuo dažniu susietą Rx mygtuką</w:t>
      </w:r>
      <w:r w:rsidR="00931B6E" w:rsidRPr="00CC63BB">
        <w:rPr>
          <w:rFonts w:eastAsia="Arial Unicode MS" w:cstheme="minorHAnsi"/>
          <w:bCs/>
          <w:color w:val="000000"/>
        </w:rPr>
        <w:t>,</w:t>
      </w:r>
    </w:p>
    <w:p w14:paraId="523F8E57" w14:textId="413C4063" w:rsidR="00FD5961" w:rsidRPr="00CC63BB" w:rsidRDefault="00E11E93" w:rsidP="00BD3430">
      <w:pPr>
        <w:pStyle w:val="ListParagraph"/>
        <w:numPr>
          <w:ilvl w:val="0"/>
          <w:numId w:val="2"/>
        </w:numPr>
        <w:autoSpaceDE w:val="0"/>
        <w:autoSpaceDN w:val="0"/>
        <w:adjustRightInd w:val="0"/>
        <w:spacing w:before="120" w:after="120" w:line="240" w:lineRule="auto"/>
        <w:ind w:left="1702" w:hanging="284"/>
        <w:contextualSpacing w:val="0"/>
        <w:jc w:val="both"/>
        <w:rPr>
          <w:rFonts w:eastAsia="Arial Unicode MS" w:cstheme="minorHAnsi"/>
          <w:bCs/>
          <w:color w:val="000000"/>
        </w:rPr>
      </w:pPr>
      <w:r w:rsidRPr="00CC63BB">
        <w:rPr>
          <w:rFonts w:eastAsia="Arial Unicode MS" w:cstheme="minorHAnsi"/>
          <w:bCs/>
          <w:color w:val="000000"/>
        </w:rPr>
        <w:t>turi būti vaizdinis indikatorius, rodantis, kad dažnis yra priėmimo režime</w:t>
      </w:r>
      <w:r w:rsidR="00FD5961" w:rsidRPr="00CC63BB">
        <w:rPr>
          <w:rFonts w:eastAsia="Arial Unicode MS" w:cstheme="minorHAnsi"/>
          <w:bCs/>
          <w:color w:val="000000"/>
        </w:rPr>
        <w:t>.</w:t>
      </w:r>
    </w:p>
    <w:p w14:paraId="6B447146" w14:textId="1573539C" w:rsidR="00FD5961" w:rsidRPr="00CC63BB" w:rsidRDefault="00E11E93" w:rsidP="00325D54">
      <w:pPr>
        <w:pStyle w:val="Style1"/>
        <w:numPr>
          <w:ilvl w:val="3"/>
          <w:numId w:val="1"/>
        </w:numPr>
        <w:spacing w:before="120" w:after="120"/>
        <w:ind w:left="1559" w:hanging="1134"/>
        <w:jc w:val="both"/>
        <w:rPr>
          <w:rFonts w:cstheme="minorHAnsi"/>
          <w:bCs w:val="0"/>
        </w:rPr>
      </w:pPr>
      <w:r w:rsidRPr="00CC63BB">
        <w:rPr>
          <w:rFonts w:asciiTheme="minorHAnsi" w:hAnsiTheme="minorHAnsi" w:cstheme="minorHAnsi"/>
          <w:b w:val="0"/>
          <w:sz w:val="22"/>
          <w:szCs w:val="22"/>
        </w:rPr>
        <w:t>Visi perdavimai iš orlaivio ir darbo vietų turi būti priimamos tam dažniui pasirinktu garso įrenginiu. Anksčiau išvardinti veiksmai kartojami kiekvienam stebimam dažniui.</w:t>
      </w:r>
    </w:p>
    <w:p w14:paraId="3BBA8A2F" w14:textId="190DF42D" w:rsidR="00FD5961" w:rsidRPr="00CC63BB" w:rsidRDefault="00E11E93" w:rsidP="00325D54">
      <w:pPr>
        <w:pStyle w:val="Style1"/>
        <w:numPr>
          <w:ilvl w:val="3"/>
          <w:numId w:val="1"/>
        </w:numPr>
        <w:spacing w:before="120" w:after="120"/>
        <w:ind w:left="1559" w:hanging="1134"/>
        <w:jc w:val="both"/>
        <w:rPr>
          <w:rFonts w:cstheme="minorHAnsi"/>
          <w:bCs w:val="0"/>
        </w:rPr>
      </w:pPr>
      <w:r w:rsidRPr="00CC63BB">
        <w:rPr>
          <w:rFonts w:asciiTheme="minorHAnsi" w:hAnsiTheme="minorHAnsi" w:cstheme="minorHAnsi"/>
          <w:b w:val="0"/>
          <w:sz w:val="22"/>
          <w:szCs w:val="22"/>
        </w:rPr>
        <w:t>Norėdami nutraukti konkretaus dažnio stebėjimą:</w:t>
      </w:r>
    </w:p>
    <w:p w14:paraId="7E53FB5F" w14:textId="07AD2CB0" w:rsidR="00FD5961" w:rsidRPr="00CC63BB" w:rsidRDefault="00E11E93" w:rsidP="00BD3430">
      <w:pPr>
        <w:pStyle w:val="ListParagraph"/>
        <w:numPr>
          <w:ilvl w:val="0"/>
          <w:numId w:val="2"/>
        </w:numPr>
        <w:autoSpaceDE w:val="0"/>
        <w:autoSpaceDN w:val="0"/>
        <w:adjustRightInd w:val="0"/>
        <w:spacing w:before="120" w:after="120" w:line="240" w:lineRule="auto"/>
        <w:ind w:left="1702" w:hanging="284"/>
        <w:jc w:val="both"/>
        <w:rPr>
          <w:rFonts w:eastAsia="Arial Unicode MS" w:cstheme="minorHAnsi"/>
          <w:bCs/>
          <w:color w:val="000000"/>
        </w:rPr>
      </w:pPr>
      <w:r w:rsidRPr="00CC63BB">
        <w:rPr>
          <w:rFonts w:eastAsia="Arial Unicode MS" w:cstheme="minorHAnsi"/>
          <w:bCs/>
          <w:color w:val="000000"/>
        </w:rPr>
        <w:t>pakartotinai naudoti konkretų Rx mygtuką, susietą su tuo dažniu</w:t>
      </w:r>
      <w:r w:rsidR="00931B6E" w:rsidRPr="00CC63BB">
        <w:rPr>
          <w:rFonts w:eastAsia="Arial Unicode MS" w:cstheme="minorHAnsi"/>
          <w:bCs/>
          <w:color w:val="000000"/>
        </w:rPr>
        <w:t>,</w:t>
      </w:r>
    </w:p>
    <w:p w14:paraId="76DF6498" w14:textId="5239AED9" w:rsidR="009304F1" w:rsidRPr="00CC63BB" w:rsidRDefault="00E11E93" w:rsidP="00BD3430">
      <w:pPr>
        <w:pStyle w:val="ListParagraph"/>
        <w:numPr>
          <w:ilvl w:val="0"/>
          <w:numId w:val="2"/>
        </w:numPr>
        <w:autoSpaceDE w:val="0"/>
        <w:autoSpaceDN w:val="0"/>
        <w:adjustRightInd w:val="0"/>
        <w:spacing w:before="120" w:after="120" w:line="240" w:lineRule="auto"/>
        <w:ind w:left="1702" w:hanging="284"/>
        <w:jc w:val="both"/>
        <w:rPr>
          <w:rFonts w:eastAsia="Arial Unicode MS" w:cstheme="minorHAnsi"/>
          <w:bCs/>
          <w:color w:val="000000"/>
        </w:rPr>
      </w:pPr>
      <w:r w:rsidRPr="00CC63BB">
        <w:rPr>
          <w:rFonts w:eastAsia="Arial Unicode MS" w:cstheme="minorHAnsi"/>
          <w:bCs/>
          <w:color w:val="000000"/>
        </w:rPr>
        <w:t>vizualinis indikatorius, rodantis, kad dažnis yra priėmimo režime, turi būti išjungtas</w:t>
      </w:r>
      <w:r w:rsidR="00931B6E" w:rsidRPr="00CC63BB">
        <w:rPr>
          <w:rFonts w:eastAsia="Arial Unicode MS" w:cstheme="minorHAnsi"/>
          <w:bCs/>
          <w:color w:val="000000"/>
        </w:rPr>
        <w:t>,</w:t>
      </w:r>
    </w:p>
    <w:p w14:paraId="7323096F" w14:textId="7DFE6D5A" w:rsidR="00FD5961" w:rsidRPr="00CC63BB" w:rsidRDefault="00E11E93" w:rsidP="00BD3430">
      <w:pPr>
        <w:pStyle w:val="ListParagraph"/>
        <w:numPr>
          <w:ilvl w:val="0"/>
          <w:numId w:val="2"/>
        </w:numPr>
        <w:autoSpaceDE w:val="0"/>
        <w:autoSpaceDN w:val="0"/>
        <w:adjustRightInd w:val="0"/>
        <w:spacing w:before="120" w:after="120" w:line="240" w:lineRule="auto"/>
        <w:ind w:left="1702" w:hanging="284"/>
        <w:contextualSpacing w:val="0"/>
        <w:jc w:val="both"/>
        <w:rPr>
          <w:rFonts w:eastAsia="Arial Unicode MS" w:cstheme="minorHAnsi"/>
          <w:bCs/>
          <w:color w:val="000000"/>
        </w:rPr>
      </w:pPr>
      <w:r w:rsidRPr="00CC63BB">
        <w:rPr>
          <w:rFonts w:eastAsia="Arial Unicode MS" w:cstheme="minorHAnsi"/>
          <w:bCs/>
          <w:color w:val="000000"/>
        </w:rPr>
        <w:t>visi perdavimai iš orlaivio ir darbo vietų turi būti atjungtos nuo tam dažniui pasirinkto garso įrenginio</w:t>
      </w:r>
      <w:r w:rsidR="00FD5961" w:rsidRPr="00CC63BB">
        <w:rPr>
          <w:rFonts w:eastAsia="Arial Unicode MS" w:cstheme="minorHAnsi"/>
          <w:bCs/>
          <w:color w:val="000000"/>
        </w:rPr>
        <w:t>.</w:t>
      </w:r>
    </w:p>
    <w:p w14:paraId="57376ADB" w14:textId="112CC29B" w:rsidR="00FD5961" w:rsidRPr="00CC63BB" w:rsidRDefault="00916859" w:rsidP="005A25CA">
      <w:pPr>
        <w:pStyle w:val="Style1"/>
        <w:numPr>
          <w:ilvl w:val="2"/>
          <w:numId w:val="1"/>
        </w:numPr>
        <w:ind w:left="1276" w:hanging="850"/>
        <w:jc w:val="both"/>
        <w:rPr>
          <w:rFonts w:asciiTheme="minorHAnsi" w:hAnsiTheme="minorHAnsi" w:cstheme="minorHAnsi"/>
          <w:bCs w:val="0"/>
          <w:sz w:val="22"/>
          <w:szCs w:val="22"/>
        </w:rPr>
      </w:pPr>
      <w:r w:rsidRPr="00CC63BB">
        <w:rPr>
          <w:rFonts w:asciiTheme="minorHAnsi" w:hAnsiTheme="minorHAnsi" w:cstheme="minorHAnsi"/>
          <w:bCs w:val="0"/>
          <w:sz w:val="22"/>
          <w:szCs w:val="22"/>
        </w:rPr>
        <w:t>Geriausio signalo pasirinkimas</w:t>
      </w:r>
    </w:p>
    <w:p w14:paraId="040B3DD0" w14:textId="3A8DD92D" w:rsidR="004D1A31" w:rsidRPr="00CC63BB" w:rsidRDefault="00002FEF" w:rsidP="00325D54">
      <w:pPr>
        <w:pStyle w:val="Style1"/>
        <w:numPr>
          <w:ilvl w:val="3"/>
          <w:numId w:val="1"/>
        </w:numPr>
        <w:spacing w:before="120" w:after="120"/>
        <w:ind w:left="1559" w:hanging="1134"/>
        <w:jc w:val="both"/>
        <w:rPr>
          <w:rFonts w:cstheme="minorHAnsi"/>
          <w:bCs w:val="0"/>
        </w:rPr>
      </w:pPr>
      <w:r>
        <w:rPr>
          <w:rFonts w:asciiTheme="minorHAnsi" w:hAnsiTheme="minorHAnsi" w:cstheme="minorHAnsi"/>
          <w:b w:val="0"/>
          <w:sz w:val="22"/>
          <w:szCs w:val="22"/>
        </w:rPr>
        <w:lastRenderedPageBreak/>
        <w:t>Sistem</w:t>
      </w:r>
      <w:r w:rsidR="00916859" w:rsidRPr="00CC63BB">
        <w:rPr>
          <w:rFonts w:asciiTheme="minorHAnsi" w:hAnsiTheme="minorHAnsi" w:cstheme="minorHAnsi"/>
          <w:b w:val="0"/>
          <w:sz w:val="22"/>
          <w:szCs w:val="22"/>
        </w:rPr>
        <w:t xml:space="preserve">oje turi būti įdiegta geriausio signalo pasirinkimo (BSS) funkcija, skirta apdoroti kelis imtuvų dažnius. Ši funkcija turi atsižvelgti į garso signalo kokybę ir santykinį vėlavimą tarp gaunamų signalų. </w:t>
      </w:r>
    </w:p>
    <w:p w14:paraId="3E4EF768" w14:textId="730EBF57" w:rsidR="00756841" w:rsidRPr="00CC63BB" w:rsidRDefault="00916859" w:rsidP="00325D54">
      <w:pPr>
        <w:pStyle w:val="Style1"/>
        <w:numPr>
          <w:ilvl w:val="3"/>
          <w:numId w:val="1"/>
        </w:numPr>
        <w:spacing w:before="120" w:after="120"/>
        <w:ind w:left="1559" w:hanging="1134"/>
        <w:jc w:val="both"/>
        <w:rPr>
          <w:rFonts w:cstheme="minorHAnsi"/>
          <w:bCs w:val="0"/>
        </w:rPr>
      </w:pPr>
      <w:r w:rsidRPr="00CC63BB">
        <w:rPr>
          <w:rFonts w:asciiTheme="minorHAnsi" w:hAnsiTheme="minorHAnsi" w:cstheme="minorHAnsi"/>
          <w:b w:val="0"/>
          <w:sz w:val="22"/>
          <w:szCs w:val="22"/>
        </w:rPr>
        <w:t xml:space="preserve">Kiekvieno dažnio (kanalo) BSS funkcionalumą turi būti galima rankiniu būdu išjungti OWP, vadovo pareigose arba inžinerinėje valdymo </w:t>
      </w:r>
      <w:r w:rsidR="00002FEF">
        <w:rPr>
          <w:rFonts w:asciiTheme="minorHAnsi" w:hAnsiTheme="minorHAnsi" w:cstheme="minorHAnsi"/>
          <w:b w:val="0"/>
          <w:sz w:val="22"/>
          <w:szCs w:val="22"/>
        </w:rPr>
        <w:t>Sistem</w:t>
      </w:r>
      <w:r w:rsidRPr="00CC63BB">
        <w:rPr>
          <w:rFonts w:asciiTheme="minorHAnsi" w:hAnsiTheme="minorHAnsi" w:cstheme="minorHAnsi"/>
          <w:b w:val="0"/>
          <w:sz w:val="22"/>
          <w:szCs w:val="22"/>
        </w:rPr>
        <w:t xml:space="preserve">oje. </w:t>
      </w:r>
    </w:p>
    <w:p w14:paraId="76761603" w14:textId="09B0E86B" w:rsidR="004D1A31" w:rsidRPr="00CC63BB" w:rsidRDefault="00916859" w:rsidP="00325D54">
      <w:pPr>
        <w:pStyle w:val="Style1"/>
        <w:numPr>
          <w:ilvl w:val="3"/>
          <w:numId w:val="1"/>
        </w:numPr>
        <w:spacing w:before="120" w:after="120"/>
        <w:ind w:left="1559" w:hanging="1134"/>
        <w:jc w:val="both"/>
        <w:rPr>
          <w:rFonts w:cstheme="minorHAnsi"/>
          <w:bCs w:val="0"/>
        </w:rPr>
      </w:pPr>
      <w:r w:rsidRPr="00CC63BB">
        <w:rPr>
          <w:rFonts w:asciiTheme="minorHAnsi" w:hAnsiTheme="minorHAnsi" w:cstheme="minorHAnsi"/>
          <w:b w:val="0"/>
          <w:sz w:val="22"/>
          <w:szCs w:val="22"/>
        </w:rPr>
        <w:t xml:space="preserve">Turi būti įmanoma atšaukti vieno ar kelių atskirų imtuvų pasirinkimą iš BSS OWP, vadovo darbo vietoje arba inžinerinio valdymo </w:t>
      </w:r>
      <w:r w:rsidR="00002FEF">
        <w:rPr>
          <w:rFonts w:asciiTheme="minorHAnsi" w:hAnsiTheme="minorHAnsi" w:cstheme="minorHAnsi"/>
          <w:b w:val="0"/>
          <w:sz w:val="22"/>
          <w:szCs w:val="22"/>
        </w:rPr>
        <w:t>Sistem</w:t>
      </w:r>
      <w:r w:rsidRPr="00CC63BB">
        <w:rPr>
          <w:rFonts w:asciiTheme="minorHAnsi" w:hAnsiTheme="minorHAnsi" w:cstheme="minorHAnsi"/>
          <w:b w:val="0"/>
          <w:sz w:val="22"/>
          <w:szCs w:val="22"/>
        </w:rPr>
        <w:t xml:space="preserve">oje. </w:t>
      </w:r>
    </w:p>
    <w:p w14:paraId="2B376B00" w14:textId="5F6CC3C4" w:rsidR="00BB6994" w:rsidRPr="00CC63BB" w:rsidRDefault="00A40FAA" w:rsidP="00325D54">
      <w:pPr>
        <w:pStyle w:val="Style1"/>
        <w:numPr>
          <w:ilvl w:val="3"/>
          <w:numId w:val="1"/>
        </w:numPr>
        <w:spacing w:before="120" w:after="120"/>
        <w:ind w:left="1559" w:hanging="1134"/>
        <w:jc w:val="both"/>
        <w:rPr>
          <w:rFonts w:cstheme="minorHAnsi"/>
          <w:bCs w:val="0"/>
        </w:rPr>
      </w:pPr>
      <w:r w:rsidRPr="00CC63BB">
        <w:rPr>
          <w:rFonts w:asciiTheme="minorHAnsi" w:hAnsiTheme="minorHAnsi" w:cstheme="minorHAnsi"/>
          <w:b w:val="0"/>
          <w:sz w:val="22"/>
          <w:szCs w:val="22"/>
        </w:rPr>
        <w:t>Jei</w:t>
      </w:r>
      <w:r w:rsidR="00664816" w:rsidRPr="00CC63BB">
        <w:rPr>
          <w:rFonts w:asciiTheme="minorHAnsi" w:hAnsiTheme="minorHAnsi" w:cstheme="minorHAnsi"/>
          <w:b w:val="0"/>
          <w:sz w:val="22"/>
          <w:szCs w:val="22"/>
        </w:rPr>
        <w:t>gu</w:t>
      </w:r>
      <w:r w:rsidRPr="00CC63BB">
        <w:rPr>
          <w:rFonts w:asciiTheme="minorHAnsi" w:hAnsiTheme="minorHAnsi" w:cstheme="minorHAnsi"/>
          <w:b w:val="0"/>
          <w:sz w:val="22"/>
          <w:szCs w:val="22"/>
        </w:rPr>
        <w:t xml:space="preserve"> po pradinio BSS veikimo leidžiama pakeisti imtuvą, priimamo signalo suprantamumas ir vientisumas </w:t>
      </w:r>
      <w:r w:rsidR="006C5919" w:rsidRPr="00CC63BB">
        <w:rPr>
          <w:rFonts w:asciiTheme="minorHAnsi" w:hAnsiTheme="minorHAnsi" w:cstheme="minorHAnsi"/>
          <w:b w:val="0"/>
          <w:sz w:val="22"/>
          <w:szCs w:val="22"/>
        </w:rPr>
        <w:t>skrydžių vadovui</w:t>
      </w:r>
      <w:r w:rsidRPr="00CC63BB">
        <w:rPr>
          <w:rFonts w:asciiTheme="minorHAnsi" w:hAnsiTheme="minorHAnsi" w:cstheme="minorHAnsi"/>
          <w:b w:val="0"/>
          <w:sz w:val="22"/>
          <w:szCs w:val="22"/>
        </w:rPr>
        <w:t xml:space="preserve"> neturi suprastėti. </w:t>
      </w:r>
    </w:p>
    <w:p w14:paraId="0810A6DC" w14:textId="1260C147" w:rsidR="00EC730E" w:rsidRPr="00CC63BB" w:rsidRDefault="00A40FAA" w:rsidP="00325D54">
      <w:pPr>
        <w:pStyle w:val="Style1"/>
        <w:numPr>
          <w:ilvl w:val="3"/>
          <w:numId w:val="1"/>
        </w:numPr>
        <w:spacing w:before="120" w:after="120"/>
        <w:ind w:left="1559" w:hanging="1134"/>
        <w:jc w:val="both"/>
        <w:rPr>
          <w:rFonts w:cstheme="minorHAnsi"/>
          <w:bCs w:val="0"/>
        </w:rPr>
      </w:pPr>
      <w:r w:rsidRPr="00CC63BB">
        <w:rPr>
          <w:rFonts w:asciiTheme="minorHAnsi" w:hAnsiTheme="minorHAnsi" w:cstheme="minorHAnsi"/>
          <w:b w:val="0"/>
          <w:sz w:val="22"/>
          <w:szCs w:val="22"/>
        </w:rPr>
        <w:t xml:space="preserve">Tais atvejais, kai naudojama BSS, laiko uždelsimo skirtumai dėl to paties signalo priėmimo iš skirtingų radijo stočių turi būti kompensuojami, jeigu jie yra didesni už maksimalų BSS įvesties uždelsimo skirtumą. </w:t>
      </w:r>
    </w:p>
    <w:p w14:paraId="01DE00D2" w14:textId="29752637" w:rsidR="00D94141" w:rsidRPr="00CC63BB" w:rsidRDefault="00353058" w:rsidP="00325D54">
      <w:pPr>
        <w:pStyle w:val="Style1"/>
        <w:numPr>
          <w:ilvl w:val="3"/>
          <w:numId w:val="1"/>
        </w:numPr>
        <w:spacing w:before="120" w:after="120"/>
        <w:ind w:left="1559" w:hanging="1134"/>
        <w:jc w:val="both"/>
        <w:rPr>
          <w:rFonts w:cstheme="minorHAnsi"/>
          <w:bCs w:val="0"/>
        </w:rPr>
      </w:pPr>
      <w:r w:rsidRPr="00CC63BB">
        <w:rPr>
          <w:rFonts w:asciiTheme="minorHAnsi" w:hAnsiTheme="minorHAnsi" w:cstheme="minorHAnsi"/>
          <w:b w:val="0"/>
          <w:sz w:val="22"/>
          <w:szCs w:val="22"/>
        </w:rPr>
        <w:t>Tais atvejais, kai pirmenybė teikiama mišriems priimamiems signalams, o ne BSS, laiko uždelsimo skirtumai dėl to paties signalo priėmimo iš skirtingų radijo stočių gali sukelti aidą OWP, kuris turi būti kompensuojamas, jei</w:t>
      </w:r>
      <w:r w:rsidR="00664816" w:rsidRPr="00CC63BB">
        <w:rPr>
          <w:rFonts w:asciiTheme="minorHAnsi" w:hAnsiTheme="minorHAnsi" w:cstheme="minorHAnsi"/>
          <w:b w:val="0"/>
          <w:sz w:val="22"/>
          <w:szCs w:val="22"/>
        </w:rPr>
        <w:t>gu</w:t>
      </w:r>
      <w:r w:rsidRPr="00CC63BB">
        <w:rPr>
          <w:rFonts w:asciiTheme="minorHAnsi" w:hAnsiTheme="minorHAnsi" w:cstheme="minorHAnsi"/>
          <w:b w:val="0"/>
          <w:sz w:val="22"/>
          <w:szCs w:val="22"/>
        </w:rPr>
        <w:t xml:space="preserve"> yra didesnis nei 10 ms. Diferencinio uždelsimo pokyčiai neturi turėti įtakos gaunamo pranešimo kalbinei kokybei. </w:t>
      </w:r>
    </w:p>
    <w:p w14:paraId="3CD222EC" w14:textId="544F298A" w:rsidR="00FD5961" w:rsidRPr="00CC63BB" w:rsidRDefault="00496F91" w:rsidP="00325D54">
      <w:pPr>
        <w:pStyle w:val="Style1"/>
        <w:numPr>
          <w:ilvl w:val="3"/>
          <w:numId w:val="1"/>
        </w:numPr>
        <w:spacing w:before="120" w:after="120"/>
        <w:ind w:left="1559" w:hanging="1134"/>
        <w:jc w:val="both"/>
        <w:rPr>
          <w:rFonts w:cstheme="minorHAnsi"/>
          <w:bCs w:val="0"/>
        </w:rPr>
      </w:pPr>
      <w:r w:rsidRPr="00CC63BB">
        <w:rPr>
          <w:rFonts w:asciiTheme="minorHAnsi" w:hAnsiTheme="minorHAnsi" w:cstheme="minorHAnsi"/>
          <w:b w:val="0"/>
          <w:sz w:val="22"/>
          <w:szCs w:val="22"/>
        </w:rPr>
        <w:t xml:space="preserve">Todėl reikia pasirinkti, kaip geriausią imtuvų signalą nukreipti į valdiklį. Kai pranešimas gaunamas bet kuriuo arba visais BSS grupės radijo imtuvais, </w:t>
      </w:r>
      <w:r w:rsidR="00002FEF">
        <w:rPr>
          <w:rFonts w:asciiTheme="minorHAnsi" w:hAnsiTheme="minorHAnsi" w:cstheme="minorHAnsi"/>
          <w:b w:val="0"/>
          <w:sz w:val="22"/>
          <w:szCs w:val="22"/>
        </w:rPr>
        <w:t>Sistem</w:t>
      </w:r>
      <w:r w:rsidRPr="00CC63BB">
        <w:rPr>
          <w:rFonts w:asciiTheme="minorHAnsi" w:hAnsiTheme="minorHAnsi" w:cstheme="minorHAnsi"/>
          <w:b w:val="0"/>
          <w:sz w:val="22"/>
          <w:szCs w:val="22"/>
        </w:rPr>
        <w:t xml:space="preserve">a turi įvertinti kiekvieno tos grupės imtuvo signalo kokybę. </w:t>
      </w:r>
      <w:r w:rsidR="00002FEF">
        <w:rPr>
          <w:rFonts w:asciiTheme="minorHAnsi" w:hAnsiTheme="minorHAnsi" w:cstheme="minorHAnsi"/>
          <w:b w:val="0"/>
          <w:sz w:val="22"/>
          <w:szCs w:val="22"/>
        </w:rPr>
        <w:t>Sistem</w:t>
      </w:r>
      <w:r w:rsidR="001B1FDE" w:rsidRPr="00CC63BB">
        <w:rPr>
          <w:rFonts w:asciiTheme="minorHAnsi" w:hAnsiTheme="minorHAnsi" w:cstheme="minorHAnsi"/>
          <w:b w:val="0"/>
          <w:sz w:val="22"/>
          <w:szCs w:val="22"/>
        </w:rPr>
        <w:t xml:space="preserve">a turi išskirti geriausios kokybės signalą ir nukreipti tik tą signalą į pasirinktus išvesties garso įrenginius. Bet kokie perdavimai iš operatoriaus skydelio toje dažnių grupėje turi būti nukreiptos į siųstuvo vietą, susietą su pasirinktu imtuvu. </w:t>
      </w:r>
    </w:p>
    <w:p w14:paraId="64929F23" w14:textId="36BAF8F5" w:rsidR="00FD5961" w:rsidRPr="00CC63BB" w:rsidRDefault="00A40FAA" w:rsidP="00325D54">
      <w:pPr>
        <w:pStyle w:val="Style1"/>
        <w:numPr>
          <w:ilvl w:val="3"/>
          <w:numId w:val="1"/>
        </w:numPr>
        <w:spacing w:before="120" w:after="120"/>
        <w:ind w:left="1559" w:hanging="1134"/>
        <w:jc w:val="both"/>
        <w:rPr>
          <w:rFonts w:cstheme="minorHAnsi"/>
          <w:bCs w:val="0"/>
        </w:rPr>
      </w:pPr>
      <w:r w:rsidRPr="00CC63BB">
        <w:rPr>
          <w:rFonts w:asciiTheme="minorHAnsi" w:hAnsiTheme="minorHAnsi" w:cstheme="minorHAnsi"/>
          <w:b w:val="0"/>
          <w:sz w:val="22"/>
          <w:szCs w:val="22"/>
        </w:rPr>
        <w:t xml:space="preserve">Operatorius turi gauti vizualinį pasirinktos radijo stoties rodinį. </w:t>
      </w:r>
    </w:p>
    <w:p w14:paraId="67EFE5AB" w14:textId="74713BAD" w:rsidR="00FD5961" w:rsidRPr="00CC63BB" w:rsidRDefault="00A40FAA" w:rsidP="00325D54">
      <w:pPr>
        <w:pStyle w:val="Style1"/>
        <w:numPr>
          <w:ilvl w:val="3"/>
          <w:numId w:val="1"/>
        </w:numPr>
        <w:spacing w:before="120" w:after="120"/>
        <w:ind w:left="1559" w:hanging="1134"/>
        <w:jc w:val="both"/>
        <w:rPr>
          <w:rFonts w:cstheme="minorHAnsi"/>
          <w:bCs w:val="0"/>
        </w:rPr>
      </w:pPr>
      <w:r w:rsidRPr="00CC63BB">
        <w:rPr>
          <w:rFonts w:asciiTheme="minorHAnsi" w:hAnsiTheme="minorHAnsi" w:cstheme="minorHAnsi"/>
          <w:b w:val="0"/>
          <w:sz w:val="22"/>
          <w:szCs w:val="22"/>
        </w:rPr>
        <w:t>Jei</w:t>
      </w:r>
      <w:r w:rsidR="00664816" w:rsidRPr="00CC63BB">
        <w:rPr>
          <w:rFonts w:asciiTheme="minorHAnsi" w:hAnsiTheme="minorHAnsi" w:cstheme="minorHAnsi"/>
          <w:b w:val="0"/>
          <w:sz w:val="22"/>
          <w:szCs w:val="22"/>
        </w:rPr>
        <w:t>gu</w:t>
      </w:r>
      <w:r w:rsidRPr="00CC63BB">
        <w:rPr>
          <w:rFonts w:asciiTheme="minorHAnsi" w:hAnsiTheme="minorHAnsi" w:cstheme="minorHAnsi"/>
          <w:b w:val="0"/>
          <w:sz w:val="22"/>
          <w:szCs w:val="22"/>
        </w:rPr>
        <w:t xml:space="preserve"> operatorius bando perduoti signalą BSS dažniu prieš gaunant bet kokį pranešimą tuo dažniu, turi būti pasirinkta numatytoji vieta. </w:t>
      </w:r>
    </w:p>
    <w:p w14:paraId="794AB6CC" w14:textId="3B2F50D3" w:rsidR="00FD5961" w:rsidRPr="00CC63BB" w:rsidRDefault="00A40FAA" w:rsidP="00325D54">
      <w:pPr>
        <w:pStyle w:val="Style1"/>
        <w:numPr>
          <w:ilvl w:val="3"/>
          <w:numId w:val="1"/>
        </w:numPr>
        <w:spacing w:before="120" w:after="120"/>
        <w:ind w:left="1559" w:hanging="1134"/>
        <w:jc w:val="both"/>
        <w:rPr>
          <w:rFonts w:cstheme="minorHAnsi"/>
          <w:bCs w:val="0"/>
        </w:rPr>
      </w:pPr>
      <w:r w:rsidRPr="00CC63BB">
        <w:rPr>
          <w:rFonts w:asciiTheme="minorHAnsi" w:hAnsiTheme="minorHAnsi" w:cstheme="minorHAnsi"/>
          <w:b w:val="0"/>
          <w:sz w:val="22"/>
          <w:szCs w:val="22"/>
        </w:rPr>
        <w:t xml:space="preserve">BSS funkciją turi būti galima apeiti iš valdymo skydelio ir pasirinkti bet kurią grupės vietą. </w:t>
      </w:r>
    </w:p>
    <w:p w14:paraId="42539C9B" w14:textId="38FF462C" w:rsidR="00FD5961" w:rsidRPr="00CC63BB" w:rsidRDefault="00A40FAA" w:rsidP="005A25CA">
      <w:pPr>
        <w:pStyle w:val="Style1"/>
        <w:numPr>
          <w:ilvl w:val="2"/>
          <w:numId w:val="1"/>
        </w:numPr>
        <w:ind w:left="1276" w:hanging="850"/>
        <w:jc w:val="both"/>
        <w:rPr>
          <w:rFonts w:asciiTheme="minorHAnsi" w:hAnsiTheme="minorHAnsi" w:cstheme="minorHAnsi"/>
          <w:bCs w:val="0"/>
          <w:sz w:val="22"/>
          <w:szCs w:val="22"/>
        </w:rPr>
      </w:pPr>
      <w:r w:rsidRPr="00CC63BB">
        <w:rPr>
          <w:rFonts w:asciiTheme="minorHAnsi" w:hAnsiTheme="minorHAnsi" w:cstheme="minorHAnsi"/>
          <w:bCs w:val="0"/>
          <w:sz w:val="22"/>
          <w:szCs w:val="22"/>
        </w:rPr>
        <w:t>Trumpalaikis įrašymas</w:t>
      </w:r>
    </w:p>
    <w:p w14:paraId="6BA7A32F" w14:textId="2DF29A4F" w:rsidR="004C29D3" w:rsidRPr="00CC63BB" w:rsidRDefault="00002FEF" w:rsidP="00325D54">
      <w:pPr>
        <w:pStyle w:val="Style1"/>
        <w:numPr>
          <w:ilvl w:val="3"/>
          <w:numId w:val="1"/>
        </w:numPr>
        <w:spacing w:before="120" w:after="120"/>
        <w:ind w:left="1559" w:hanging="1134"/>
        <w:jc w:val="both"/>
        <w:rPr>
          <w:rFonts w:asciiTheme="minorHAnsi" w:hAnsiTheme="minorHAnsi" w:cstheme="minorHAnsi"/>
          <w:b w:val="0"/>
          <w:sz w:val="22"/>
          <w:szCs w:val="22"/>
        </w:rPr>
      </w:pPr>
      <w:r>
        <w:rPr>
          <w:rFonts w:asciiTheme="minorHAnsi" w:hAnsiTheme="minorHAnsi" w:cstheme="minorHAnsi"/>
          <w:b w:val="0"/>
          <w:sz w:val="22"/>
          <w:szCs w:val="22"/>
        </w:rPr>
        <w:t>Sistem</w:t>
      </w:r>
      <w:r w:rsidR="00A40FAA" w:rsidRPr="00CC63BB">
        <w:rPr>
          <w:rFonts w:asciiTheme="minorHAnsi" w:hAnsiTheme="minorHAnsi" w:cstheme="minorHAnsi"/>
          <w:b w:val="0"/>
          <w:sz w:val="22"/>
          <w:szCs w:val="22"/>
        </w:rPr>
        <w:t xml:space="preserve">a turi turėti trumpalaikio paskutinių radijo ir telefono pokalbių įrašymo funkciją OWP lygmeniu, kurios trukmė – 60 minučių, ir momentinio atkūrimo funkciją. </w:t>
      </w:r>
    </w:p>
    <w:p w14:paraId="79BB41C5" w14:textId="1E7B3249" w:rsidR="00F37A1A" w:rsidRPr="00CC63BB" w:rsidRDefault="00353058" w:rsidP="000E30C2">
      <w:pPr>
        <w:pStyle w:val="Style1"/>
        <w:numPr>
          <w:ilvl w:val="3"/>
          <w:numId w:val="1"/>
        </w:numPr>
        <w:spacing w:before="120" w:after="120"/>
        <w:ind w:left="1559" w:hanging="1134"/>
        <w:jc w:val="both"/>
        <w:rPr>
          <w:rFonts w:asciiTheme="minorHAnsi" w:hAnsiTheme="minorHAnsi" w:cstheme="minorHAnsi"/>
          <w:b w:val="0"/>
          <w:sz w:val="22"/>
          <w:szCs w:val="22"/>
        </w:rPr>
      </w:pPr>
      <w:r w:rsidRPr="00CC63BB">
        <w:rPr>
          <w:rFonts w:asciiTheme="minorHAnsi" w:hAnsiTheme="minorHAnsi" w:cstheme="minorHAnsi"/>
          <w:b w:val="0"/>
          <w:sz w:val="22"/>
          <w:szCs w:val="22"/>
        </w:rPr>
        <w:t>Įrašų atkūrimas turi būti sklandus, be pertraukimų</w:t>
      </w:r>
      <w:r w:rsidR="006A1577">
        <w:rPr>
          <w:rFonts w:asciiTheme="minorHAnsi" w:hAnsiTheme="minorHAnsi" w:cstheme="minorHAnsi"/>
          <w:b w:val="0"/>
          <w:sz w:val="22"/>
          <w:szCs w:val="22"/>
        </w:rPr>
        <w:t xml:space="preserve"> ar suskaidymų</w:t>
      </w:r>
      <w:r w:rsidRPr="00CC63BB">
        <w:rPr>
          <w:rFonts w:asciiTheme="minorHAnsi" w:hAnsiTheme="minorHAnsi" w:cstheme="minorHAnsi"/>
          <w:b w:val="0"/>
          <w:sz w:val="22"/>
          <w:szCs w:val="22"/>
        </w:rPr>
        <w:t xml:space="preserve">, o įrašas turi būti identifikuojamas pagal piktogramą ir papildomą informaciją (šaltinį, kanalą ar numerį, pavadinimą ir kt.), kuri turi padėti vartotojui lengvai rasti reikiamą įrašą. </w:t>
      </w:r>
    </w:p>
    <w:p w14:paraId="685270CE" w14:textId="4F06A06F" w:rsidR="00E33CC7" w:rsidRPr="00CC63BB" w:rsidRDefault="00353058" w:rsidP="00E33CC7">
      <w:pPr>
        <w:pStyle w:val="Style1"/>
        <w:numPr>
          <w:ilvl w:val="3"/>
          <w:numId w:val="1"/>
        </w:numPr>
        <w:spacing w:before="120" w:after="120"/>
        <w:ind w:left="1559" w:hanging="1134"/>
        <w:jc w:val="both"/>
        <w:rPr>
          <w:rFonts w:asciiTheme="minorHAnsi" w:hAnsiTheme="minorHAnsi" w:cstheme="minorHAnsi"/>
          <w:b w:val="0"/>
          <w:sz w:val="22"/>
          <w:szCs w:val="22"/>
        </w:rPr>
      </w:pPr>
      <w:r w:rsidRPr="00CC63BB">
        <w:rPr>
          <w:rFonts w:asciiTheme="minorHAnsi" w:hAnsiTheme="minorHAnsi" w:cstheme="minorHAnsi"/>
          <w:b w:val="0"/>
          <w:sz w:val="22"/>
          <w:szCs w:val="22"/>
        </w:rPr>
        <w:t xml:space="preserve">Paspaudus specialų TSS mygtuką, turi būti įmanoma akimirksniu atkurti paskutinį įrašą. </w:t>
      </w:r>
    </w:p>
    <w:p w14:paraId="040E4272" w14:textId="0E7F7DAC" w:rsidR="00FD5961" w:rsidRPr="00D91DE1" w:rsidRDefault="00D874D7" w:rsidP="00325D54">
      <w:pPr>
        <w:pStyle w:val="Style1"/>
        <w:numPr>
          <w:ilvl w:val="1"/>
          <w:numId w:val="1"/>
        </w:numPr>
        <w:ind w:left="1134" w:hanging="708"/>
        <w:rPr>
          <w:rFonts w:cstheme="minorHAnsi"/>
          <w:bCs w:val="0"/>
        </w:rPr>
      </w:pPr>
      <w:r w:rsidRPr="00D91DE1">
        <w:rPr>
          <w:rFonts w:asciiTheme="minorHAnsi" w:hAnsiTheme="minorHAnsi" w:cstheme="minorHAnsi"/>
          <w:bCs w:val="0"/>
        </w:rPr>
        <w:t xml:space="preserve">Žmogaus ir įrenginio sąsaja </w:t>
      </w:r>
    </w:p>
    <w:p w14:paraId="3217C7D6" w14:textId="7A2883A2" w:rsidR="00FD5961" w:rsidRPr="00CC63BB" w:rsidRDefault="002B6921" w:rsidP="005A25CA">
      <w:pPr>
        <w:pStyle w:val="Style1"/>
        <w:numPr>
          <w:ilvl w:val="2"/>
          <w:numId w:val="1"/>
        </w:numPr>
        <w:ind w:left="1276" w:hanging="850"/>
        <w:jc w:val="both"/>
        <w:rPr>
          <w:rFonts w:asciiTheme="minorHAnsi" w:hAnsiTheme="minorHAnsi" w:cstheme="minorHAnsi"/>
          <w:bCs w:val="0"/>
          <w:sz w:val="22"/>
          <w:szCs w:val="22"/>
        </w:rPr>
      </w:pPr>
      <w:r w:rsidRPr="00CC63BB">
        <w:rPr>
          <w:rFonts w:asciiTheme="minorHAnsi" w:hAnsiTheme="minorHAnsi" w:cstheme="minorHAnsi"/>
          <w:bCs w:val="0"/>
          <w:sz w:val="22"/>
          <w:szCs w:val="22"/>
        </w:rPr>
        <w:t>Bendroji informacija</w:t>
      </w:r>
    </w:p>
    <w:p w14:paraId="73A37F0B" w14:textId="2DFF8C80" w:rsidR="00ED13CB" w:rsidRPr="00CC63BB" w:rsidRDefault="00D874D7" w:rsidP="00325D54">
      <w:pPr>
        <w:pStyle w:val="Style1"/>
        <w:numPr>
          <w:ilvl w:val="3"/>
          <w:numId w:val="1"/>
        </w:numPr>
        <w:spacing w:before="120" w:after="120"/>
        <w:ind w:left="1559" w:hanging="1134"/>
        <w:jc w:val="both"/>
        <w:rPr>
          <w:rFonts w:cstheme="minorHAnsi"/>
          <w:bCs w:val="0"/>
        </w:rPr>
      </w:pPr>
      <w:r w:rsidRPr="00CC63BB">
        <w:rPr>
          <w:rFonts w:asciiTheme="minorHAnsi" w:hAnsiTheme="minorHAnsi" w:cstheme="minorHAnsi"/>
          <w:b w:val="0"/>
          <w:sz w:val="22"/>
          <w:szCs w:val="22"/>
        </w:rPr>
        <w:t xml:space="preserve">Kiekvienas vartotojas palaiko ryšį su </w:t>
      </w:r>
      <w:r w:rsidR="00002FEF">
        <w:rPr>
          <w:rFonts w:asciiTheme="minorHAnsi" w:hAnsiTheme="minorHAnsi" w:cstheme="minorHAnsi"/>
          <w:b w:val="0"/>
          <w:sz w:val="22"/>
          <w:szCs w:val="22"/>
        </w:rPr>
        <w:t>Sistem</w:t>
      </w:r>
      <w:r w:rsidRPr="00CC63BB">
        <w:rPr>
          <w:rFonts w:asciiTheme="minorHAnsi" w:hAnsiTheme="minorHAnsi" w:cstheme="minorHAnsi"/>
          <w:b w:val="0"/>
          <w:sz w:val="22"/>
          <w:szCs w:val="22"/>
        </w:rPr>
        <w:t xml:space="preserve">a per OWP, kuri suteikia ryšio priemones tiek antžeminio telefono, tiek oro-žemės ryšio programoms. </w:t>
      </w:r>
    </w:p>
    <w:p w14:paraId="7FA232AB" w14:textId="7DDC6A6C" w:rsidR="00FD5961" w:rsidRPr="00CC63BB" w:rsidRDefault="00D874D7" w:rsidP="00325D54">
      <w:pPr>
        <w:pStyle w:val="Style1"/>
        <w:numPr>
          <w:ilvl w:val="3"/>
          <w:numId w:val="1"/>
        </w:numPr>
        <w:spacing w:before="120" w:after="120"/>
        <w:ind w:left="1559" w:hanging="1134"/>
        <w:jc w:val="both"/>
        <w:rPr>
          <w:rFonts w:cstheme="minorHAnsi"/>
          <w:bCs w:val="0"/>
        </w:rPr>
      </w:pPr>
      <w:r w:rsidRPr="00CC63BB">
        <w:rPr>
          <w:rFonts w:asciiTheme="minorHAnsi" w:hAnsiTheme="minorHAnsi" w:cstheme="minorHAnsi"/>
          <w:b w:val="0"/>
          <w:sz w:val="22"/>
          <w:szCs w:val="22"/>
        </w:rPr>
        <w:t xml:space="preserve">Priklausomai nuo ATS funkcijų ir užduočių, kurios bus vykdomos ATS padalinio darbo vietose, tipo, kiekvienas pultas turi būti aprūpintas reikiama terminalo įranga ryšio reikalavimams įvykdyti. </w:t>
      </w:r>
    </w:p>
    <w:p w14:paraId="0C7ED770" w14:textId="50DA56AE" w:rsidR="00FD5961" w:rsidRPr="00CC63BB" w:rsidRDefault="00D874D7" w:rsidP="00325D54">
      <w:pPr>
        <w:pStyle w:val="Style1"/>
        <w:numPr>
          <w:ilvl w:val="3"/>
          <w:numId w:val="1"/>
        </w:numPr>
        <w:spacing w:before="120" w:after="120"/>
        <w:ind w:left="1559" w:hanging="1134"/>
        <w:jc w:val="both"/>
        <w:rPr>
          <w:rFonts w:cstheme="minorHAnsi"/>
          <w:bCs w:val="0"/>
        </w:rPr>
      </w:pPr>
      <w:r w:rsidRPr="00CC63BB">
        <w:rPr>
          <w:rFonts w:asciiTheme="minorHAnsi" w:hAnsiTheme="minorHAnsi" w:cstheme="minorHAnsi"/>
          <w:b w:val="0"/>
          <w:sz w:val="22"/>
          <w:szCs w:val="22"/>
        </w:rPr>
        <w:t xml:space="preserve">Visose darbo vietose esanti ryšio įranga turi būti identiška funkcijų ir veikimo atžvilgiu, priskirtų telefono mygtukų kiekis arba prieiga prie dažnių gali skirtis. </w:t>
      </w:r>
    </w:p>
    <w:p w14:paraId="791BAD57" w14:textId="1A4A06D4" w:rsidR="00FD5961" w:rsidRPr="00CC63BB" w:rsidRDefault="00D874D7" w:rsidP="00325D54">
      <w:pPr>
        <w:pStyle w:val="Style1"/>
        <w:numPr>
          <w:ilvl w:val="3"/>
          <w:numId w:val="1"/>
        </w:numPr>
        <w:spacing w:before="120" w:after="120"/>
        <w:ind w:left="1559" w:hanging="1134"/>
        <w:jc w:val="both"/>
        <w:rPr>
          <w:rFonts w:cstheme="minorHAnsi"/>
          <w:bCs w:val="0"/>
        </w:rPr>
      </w:pPr>
      <w:r w:rsidRPr="00CC63BB">
        <w:rPr>
          <w:rFonts w:asciiTheme="minorHAnsi" w:hAnsiTheme="minorHAnsi" w:cstheme="minorHAnsi"/>
          <w:b w:val="0"/>
          <w:sz w:val="22"/>
          <w:szCs w:val="22"/>
        </w:rPr>
        <w:lastRenderedPageBreak/>
        <w:t xml:space="preserve">Terminalo įranga, padalinta į valdymo pultus ir valdymo / sąsajos įrangą, turi būti įrengta ATS </w:t>
      </w:r>
      <w:r w:rsidR="00D91DE1">
        <w:rPr>
          <w:rFonts w:asciiTheme="minorHAnsi" w:hAnsiTheme="minorHAnsi" w:cstheme="minorHAnsi"/>
          <w:b w:val="0"/>
          <w:sz w:val="22"/>
          <w:szCs w:val="22"/>
        </w:rPr>
        <w:t xml:space="preserve">operatorių </w:t>
      </w:r>
      <w:r w:rsidRPr="00CC63BB">
        <w:rPr>
          <w:rFonts w:asciiTheme="minorHAnsi" w:hAnsiTheme="minorHAnsi" w:cstheme="minorHAnsi"/>
          <w:b w:val="0"/>
          <w:sz w:val="22"/>
          <w:szCs w:val="22"/>
        </w:rPr>
        <w:t xml:space="preserve">darbo vietose (OWP). </w:t>
      </w:r>
    </w:p>
    <w:p w14:paraId="35D5D1A6" w14:textId="568702B3" w:rsidR="00FD5961" w:rsidRPr="00CC63BB" w:rsidRDefault="002B6921" w:rsidP="005A25CA">
      <w:pPr>
        <w:pStyle w:val="Style1"/>
        <w:numPr>
          <w:ilvl w:val="2"/>
          <w:numId w:val="1"/>
        </w:numPr>
        <w:ind w:left="1276" w:hanging="850"/>
        <w:jc w:val="both"/>
        <w:rPr>
          <w:rFonts w:asciiTheme="minorHAnsi" w:hAnsiTheme="minorHAnsi" w:cstheme="minorHAnsi"/>
          <w:bCs w:val="0"/>
          <w:sz w:val="22"/>
          <w:szCs w:val="22"/>
        </w:rPr>
      </w:pPr>
      <w:r w:rsidRPr="00CC63BB">
        <w:rPr>
          <w:rFonts w:asciiTheme="minorHAnsi" w:hAnsiTheme="minorHAnsi" w:cstheme="minorHAnsi"/>
          <w:bCs w:val="0"/>
          <w:sz w:val="22"/>
          <w:szCs w:val="22"/>
        </w:rPr>
        <w:t xml:space="preserve">Aktyvavimo ir pateikimo įrenginiai </w:t>
      </w:r>
    </w:p>
    <w:p w14:paraId="66D8AEA2" w14:textId="737D68CF" w:rsidR="00EA20A6" w:rsidRPr="00CC63BB" w:rsidRDefault="00331664" w:rsidP="00325D54">
      <w:pPr>
        <w:pStyle w:val="Style1"/>
        <w:numPr>
          <w:ilvl w:val="3"/>
          <w:numId w:val="1"/>
        </w:numPr>
        <w:spacing w:before="120" w:after="120"/>
        <w:ind w:left="1559" w:hanging="1134"/>
        <w:jc w:val="both"/>
        <w:rPr>
          <w:rFonts w:cstheme="minorHAnsi"/>
          <w:bCs w:val="0"/>
        </w:rPr>
      </w:pPr>
      <w:r w:rsidRPr="00CC63BB">
        <w:rPr>
          <w:rFonts w:asciiTheme="minorHAnsi" w:hAnsiTheme="minorHAnsi" w:cstheme="minorHAnsi"/>
          <w:b w:val="0"/>
          <w:sz w:val="22"/>
          <w:szCs w:val="22"/>
        </w:rPr>
        <w:t xml:space="preserve">OWP naudoja įvairius aktyvinimo ir pateikimo įrenginius, kad suteiktų prieigą prie visų </w:t>
      </w:r>
      <w:r w:rsidR="00002FEF">
        <w:rPr>
          <w:rFonts w:asciiTheme="minorHAnsi" w:hAnsiTheme="minorHAnsi" w:cstheme="minorHAnsi"/>
          <w:b w:val="0"/>
          <w:sz w:val="22"/>
          <w:szCs w:val="22"/>
        </w:rPr>
        <w:t>Sistem</w:t>
      </w:r>
      <w:r w:rsidRPr="00CC63BB">
        <w:rPr>
          <w:rFonts w:asciiTheme="minorHAnsi" w:hAnsiTheme="minorHAnsi" w:cstheme="minorHAnsi"/>
          <w:b w:val="0"/>
          <w:sz w:val="22"/>
          <w:szCs w:val="22"/>
        </w:rPr>
        <w:t xml:space="preserve">os įdiegtų vartotojo funkcijų. </w:t>
      </w:r>
    </w:p>
    <w:p w14:paraId="21B07B2F" w14:textId="63EAEC70" w:rsidR="00634955" w:rsidRPr="00CC63BB" w:rsidRDefault="00331664" w:rsidP="00325D54">
      <w:pPr>
        <w:pStyle w:val="Style1"/>
        <w:numPr>
          <w:ilvl w:val="3"/>
          <w:numId w:val="1"/>
        </w:numPr>
        <w:spacing w:before="120" w:after="120"/>
        <w:ind w:left="1559" w:hanging="1134"/>
        <w:jc w:val="both"/>
        <w:rPr>
          <w:rFonts w:cstheme="minorHAnsi"/>
          <w:bCs w:val="0"/>
        </w:rPr>
      </w:pPr>
      <w:r w:rsidRPr="00CC63BB">
        <w:rPr>
          <w:rFonts w:asciiTheme="minorHAnsi" w:hAnsiTheme="minorHAnsi" w:cstheme="minorHAnsi"/>
          <w:b w:val="0"/>
          <w:sz w:val="22"/>
          <w:szCs w:val="22"/>
        </w:rPr>
        <w:t>Aktyvinimo įrenginiai:</w:t>
      </w:r>
    </w:p>
    <w:p w14:paraId="0A7276FF" w14:textId="54E8EA67" w:rsidR="00634955" w:rsidRPr="00CC63BB" w:rsidRDefault="00331664" w:rsidP="00BD3430">
      <w:pPr>
        <w:pStyle w:val="ListParagraph"/>
        <w:numPr>
          <w:ilvl w:val="0"/>
          <w:numId w:val="2"/>
        </w:numPr>
        <w:autoSpaceDE w:val="0"/>
        <w:autoSpaceDN w:val="0"/>
        <w:adjustRightInd w:val="0"/>
        <w:spacing w:before="120" w:after="120" w:line="240" w:lineRule="auto"/>
        <w:ind w:left="1702" w:hanging="284"/>
        <w:jc w:val="both"/>
        <w:rPr>
          <w:rFonts w:eastAsia="Arial Unicode MS" w:cstheme="minorHAnsi"/>
          <w:bCs/>
          <w:color w:val="000000"/>
        </w:rPr>
      </w:pPr>
      <w:r w:rsidRPr="00CC63BB">
        <w:rPr>
          <w:rFonts w:eastAsia="Arial Unicode MS" w:cstheme="minorHAnsi"/>
          <w:bCs/>
          <w:color w:val="000000"/>
        </w:rPr>
        <w:t>jutikliniai ekranai (TSS),</w:t>
      </w:r>
    </w:p>
    <w:p w14:paraId="76E9DAD3" w14:textId="096EB15B" w:rsidR="00FD5961" w:rsidRPr="00CC63BB" w:rsidRDefault="00331664" w:rsidP="00325D54">
      <w:pPr>
        <w:pStyle w:val="ListParagraph"/>
        <w:numPr>
          <w:ilvl w:val="0"/>
          <w:numId w:val="2"/>
        </w:numPr>
        <w:autoSpaceDE w:val="0"/>
        <w:autoSpaceDN w:val="0"/>
        <w:adjustRightInd w:val="0"/>
        <w:spacing w:before="120" w:after="120" w:line="240" w:lineRule="auto"/>
        <w:ind w:left="1702" w:hanging="284"/>
        <w:contextualSpacing w:val="0"/>
        <w:jc w:val="both"/>
        <w:rPr>
          <w:rFonts w:cstheme="minorHAnsi"/>
          <w:bCs/>
        </w:rPr>
      </w:pPr>
      <w:r w:rsidRPr="00CC63BB">
        <w:rPr>
          <w:rFonts w:eastAsia="Arial Unicode MS" w:cstheme="minorHAnsi"/>
          <w:bCs/>
          <w:color w:val="000000"/>
        </w:rPr>
        <w:t>A/G PTT valdymui turi būti naudojami mechaniniai mygtukai, įskaitant integruotus į rankinius mikrofonus, ragelius ir laisvus arba prisegamus jungiklius, integruotus į ausinių laidą.</w:t>
      </w:r>
    </w:p>
    <w:p w14:paraId="047CBE5A" w14:textId="5BE35383" w:rsidR="001C6E42" w:rsidRPr="00CC63BB" w:rsidRDefault="00331664" w:rsidP="00325D54">
      <w:pPr>
        <w:pStyle w:val="Style1"/>
        <w:numPr>
          <w:ilvl w:val="3"/>
          <w:numId w:val="1"/>
        </w:numPr>
        <w:spacing w:before="120" w:after="120"/>
        <w:ind w:left="1559" w:hanging="1134"/>
        <w:jc w:val="both"/>
        <w:rPr>
          <w:rFonts w:cstheme="minorHAnsi"/>
          <w:bCs w:val="0"/>
        </w:rPr>
      </w:pPr>
      <w:r w:rsidRPr="00CC63BB">
        <w:rPr>
          <w:rFonts w:asciiTheme="minorHAnsi" w:hAnsiTheme="minorHAnsi" w:cstheme="minorHAnsi"/>
          <w:b w:val="0"/>
          <w:sz w:val="22"/>
          <w:szCs w:val="22"/>
        </w:rPr>
        <w:t xml:space="preserve">Galimybė perkonfigūruoti vartotojo </w:t>
      </w:r>
      <w:r w:rsidR="00002FEF">
        <w:rPr>
          <w:rFonts w:asciiTheme="minorHAnsi" w:hAnsiTheme="minorHAnsi" w:cstheme="minorHAnsi"/>
          <w:b w:val="0"/>
          <w:sz w:val="22"/>
          <w:szCs w:val="22"/>
        </w:rPr>
        <w:t>Sistem</w:t>
      </w:r>
      <w:r w:rsidRPr="00CC63BB">
        <w:rPr>
          <w:rFonts w:asciiTheme="minorHAnsi" w:hAnsiTheme="minorHAnsi" w:cstheme="minorHAnsi"/>
          <w:b w:val="0"/>
          <w:sz w:val="22"/>
          <w:szCs w:val="22"/>
        </w:rPr>
        <w:t xml:space="preserve">os skydelio išdėstymą yra reikalavimas, reikalaujantis naudoti dinaminius LCD ekranus tiek aktyvavimui, tiek pateikimui su segmentuotais jutikliniais ekranais (TSS). </w:t>
      </w:r>
    </w:p>
    <w:p w14:paraId="409F332D" w14:textId="59F6A348" w:rsidR="00FD5961" w:rsidRPr="00CC63BB" w:rsidRDefault="00ED1510" w:rsidP="005A25CA">
      <w:pPr>
        <w:pStyle w:val="Style1"/>
        <w:numPr>
          <w:ilvl w:val="2"/>
          <w:numId w:val="1"/>
        </w:numPr>
        <w:ind w:left="1276" w:hanging="850"/>
        <w:jc w:val="both"/>
        <w:rPr>
          <w:rFonts w:asciiTheme="minorHAnsi" w:hAnsiTheme="minorHAnsi" w:cstheme="minorHAnsi"/>
          <w:bCs w:val="0"/>
          <w:sz w:val="22"/>
          <w:szCs w:val="22"/>
        </w:rPr>
      </w:pPr>
      <w:r w:rsidRPr="00CC63BB">
        <w:rPr>
          <w:rFonts w:asciiTheme="minorHAnsi" w:hAnsiTheme="minorHAnsi" w:cstheme="minorHAnsi"/>
          <w:bCs w:val="0"/>
          <w:sz w:val="22"/>
          <w:szCs w:val="22"/>
        </w:rPr>
        <w:t xml:space="preserve">Operatoriaus darbo vietos skydeliai </w:t>
      </w:r>
    </w:p>
    <w:p w14:paraId="367B0CD5" w14:textId="3039B8C3" w:rsidR="00FD5961" w:rsidRPr="00CC63BB" w:rsidRDefault="00331664" w:rsidP="00325D54">
      <w:pPr>
        <w:pStyle w:val="Style1"/>
        <w:numPr>
          <w:ilvl w:val="3"/>
          <w:numId w:val="1"/>
        </w:numPr>
        <w:spacing w:before="120" w:after="120"/>
        <w:ind w:left="1559" w:hanging="1134"/>
        <w:jc w:val="both"/>
        <w:rPr>
          <w:rFonts w:cstheme="minorHAnsi"/>
          <w:bCs w:val="0"/>
        </w:rPr>
      </w:pPr>
      <w:r w:rsidRPr="00CC63BB">
        <w:rPr>
          <w:rFonts w:asciiTheme="minorHAnsi" w:hAnsiTheme="minorHAnsi" w:cstheme="minorHAnsi"/>
          <w:b w:val="0"/>
          <w:sz w:val="22"/>
          <w:szCs w:val="22"/>
        </w:rPr>
        <w:t xml:space="preserve">Kiekvienoje operatoriaus darbo vietoje turi būti funkcinis skydelis, skirtas valdyti </w:t>
      </w:r>
      <w:r w:rsidR="00002FEF">
        <w:rPr>
          <w:rFonts w:asciiTheme="minorHAnsi" w:hAnsiTheme="minorHAnsi" w:cstheme="minorHAnsi"/>
          <w:b w:val="0"/>
          <w:sz w:val="22"/>
          <w:szCs w:val="22"/>
        </w:rPr>
        <w:t>Sistem</w:t>
      </w:r>
      <w:r w:rsidRPr="00CC63BB">
        <w:rPr>
          <w:rFonts w:asciiTheme="minorHAnsi" w:hAnsiTheme="minorHAnsi" w:cstheme="minorHAnsi"/>
          <w:b w:val="0"/>
          <w:sz w:val="22"/>
          <w:szCs w:val="22"/>
        </w:rPr>
        <w:t xml:space="preserve">os veikimo funkcijas telefono (G/G) ir radijo (A/G) ryšiui. </w:t>
      </w:r>
    </w:p>
    <w:p w14:paraId="29A805CC" w14:textId="06D82558" w:rsidR="00FD5961" w:rsidRPr="00CC63BB" w:rsidRDefault="00ED1510" w:rsidP="00325D54">
      <w:pPr>
        <w:pStyle w:val="Style1"/>
        <w:numPr>
          <w:ilvl w:val="3"/>
          <w:numId w:val="1"/>
        </w:numPr>
        <w:spacing w:before="120" w:after="120"/>
        <w:ind w:left="1559" w:hanging="1134"/>
        <w:jc w:val="both"/>
        <w:rPr>
          <w:rFonts w:cstheme="minorHAnsi"/>
          <w:bCs w:val="0"/>
        </w:rPr>
      </w:pPr>
      <w:r w:rsidRPr="00CC63BB">
        <w:rPr>
          <w:rFonts w:asciiTheme="minorHAnsi" w:hAnsiTheme="minorHAnsi" w:cstheme="minorHAnsi"/>
          <w:b w:val="0"/>
          <w:sz w:val="22"/>
          <w:szCs w:val="22"/>
        </w:rPr>
        <w:t xml:space="preserve">Plokščių įstrižainė turi būti riboto dydžio – nuo ​​11 iki 14 colių, ir jos visose darbo vietose turi būti vienodos. </w:t>
      </w:r>
    </w:p>
    <w:p w14:paraId="2DF3225A" w14:textId="3F0C9344" w:rsidR="00FD5961" w:rsidRPr="00CC63BB" w:rsidRDefault="00ED1510" w:rsidP="00325D54">
      <w:pPr>
        <w:pStyle w:val="Style1"/>
        <w:numPr>
          <w:ilvl w:val="3"/>
          <w:numId w:val="1"/>
        </w:numPr>
        <w:spacing w:before="120" w:after="120"/>
        <w:ind w:left="1559" w:hanging="1134"/>
        <w:jc w:val="both"/>
        <w:rPr>
          <w:rFonts w:cstheme="minorHAnsi"/>
          <w:bCs w:val="0"/>
        </w:rPr>
      </w:pPr>
      <w:r w:rsidRPr="00CC63BB">
        <w:rPr>
          <w:rFonts w:asciiTheme="minorHAnsi" w:hAnsiTheme="minorHAnsi" w:cstheme="minorHAnsi"/>
          <w:b w:val="0"/>
          <w:sz w:val="22"/>
          <w:szCs w:val="22"/>
        </w:rPr>
        <w:t xml:space="preserve">Visos operacinės funkcijos turi būti lengvai prieinamos. </w:t>
      </w:r>
    </w:p>
    <w:p w14:paraId="637995DC" w14:textId="49087759" w:rsidR="00FD5961" w:rsidRPr="00CC63BB" w:rsidRDefault="00ED1510" w:rsidP="00325D54">
      <w:pPr>
        <w:pStyle w:val="Style1"/>
        <w:numPr>
          <w:ilvl w:val="3"/>
          <w:numId w:val="1"/>
        </w:numPr>
        <w:spacing w:before="120" w:after="120"/>
        <w:ind w:left="1559" w:hanging="1134"/>
        <w:jc w:val="both"/>
        <w:rPr>
          <w:rFonts w:cstheme="minorHAnsi"/>
          <w:bCs w:val="0"/>
        </w:rPr>
      </w:pPr>
      <w:r w:rsidRPr="00CC63BB">
        <w:rPr>
          <w:rFonts w:asciiTheme="minorHAnsi" w:hAnsiTheme="minorHAnsi" w:cstheme="minorHAnsi"/>
          <w:b w:val="0"/>
          <w:sz w:val="22"/>
          <w:szCs w:val="22"/>
        </w:rPr>
        <w:t xml:space="preserve">Funkciniai mygtukai turi būti vientisi ir suprojektuoti taip, kad skirtingas funkcijas būtų lengva atskirti. </w:t>
      </w:r>
    </w:p>
    <w:p w14:paraId="4A76F77B" w14:textId="782B5F10" w:rsidR="00FD5961" w:rsidRPr="00CC63BB" w:rsidRDefault="00ED1510" w:rsidP="00325D54">
      <w:pPr>
        <w:pStyle w:val="Style1"/>
        <w:numPr>
          <w:ilvl w:val="3"/>
          <w:numId w:val="1"/>
        </w:numPr>
        <w:spacing w:before="120" w:after="120"/>
        <w:ind w:left="1559" w:hanging="1134"/>
        <w:jc w:val="both"/>
        <w:rPr>
          <w:rFonts w:cstheme="minorHAnsi"/>
          <w:bCs w:val="0"/>
        </w:rPr>
      </w:pPr>
      <w:r w:rsidRPr="00CC63BB">
        <w:rPr>
          <w:rFonts w:asciiTheme="minorHAnsi" w:hAnsiTheme="minorHAnsi" w:cstheme="minorHAnsi"/>
          <w:b w:val="0"/>
          <w:sz w:val="22"/>
          <w:szCs w:val="22"/>
        </w:rPr>
        <w:t>Mygtuko dydis turi būti pakankamai didelis, kad būtų galima aiškiai matyti tekstą, ir jo dydis turi būti nuo 20 x 20 mm iki 30 x 30 mm</w:t>
      </w:r>
      <w:r w:rsidR="00D91DE1">
        <w:rPr>
          <w:rFonts w:asciiTheme="minorHAnsi" w:hAnsiTheme="minorHAnsi" w:cstheme="minorHAnsi"/>
          <w:b w:val="0"/>
          <w:sz w:val="22"/>
          <w:szCs w:val="22"/>
        </w:rPr>
        <w:t xml:space="preserve">, arba reguliuojamas </w:t>
      </w:r>
      <w:r w:rsidR="00002FEF">
        <w:rPr>
          <w:rFonts w:asciiTheme="minorHAnsi" w:hAnsiTheme="minorHAnsi" w:cstheme="minorHAnsi"/>
          <w:b w:val="0"/>
          <w:sz w:val="22"/>
          <w:szCs w:val="22"/>
        </w:rPr>
        <w:t>Sistem</w:t>
      </w:r>
      <w:r w:rsidR="00D91DE1">
        <w:rPr>
          <w:rFonts w:asciiTheme="minorHAnsi" w:hAnsiTheme="minorHAnsi" w:cstheme="minorHAnsi"/>
          <w:b w:val="0"/>
          <w:sz w:val="22"/>
          <w:szCs w:val="22"/>
        </w:rPr>
        <w:t>os konfigūravimo priemonėmis</w:t>
      </w:r>
      <w:r w:rsidRPr="00CC63BB">
        <w:rPr>
          <w:rFonts w:asciiTheme="minorHAnsi" w:hAnsiTheme="minorHAnsi" w:cstheme="minorHAnsi"/>
          <w:b w:val="0"/>
          <w:sz w:val="22"/>
          <w:szCs w:val="22"/>
        </w:rPr>
        <w:t>.</w:t>
      </w:r>
    </w:p>
    <w:p w14:paraId="51010C5D" w14:textId="4806EC10" w:rsidR="00FD5961" w:rsidRPr="00CC63BB" w:rsidRDefault="0060302A" w:rsidP="00325D54">
      <w:pPr>
        <w:pStyle w:val="Style1"/>
        <w:numPr>
          <w:ilvl w:val="3"/>
          <w:numId w:val="1"/>
        </w:numPr>
        <w:spacing w:before="120" w:after="120"/>
        <w:ind w:left="1559" w:hanging="1134"/>
        <w:jc w:val="both"/>
        <w:rPr>
          <w:rFonts w:cstheme="minorHAnsi"/>
          <w:bCs w:val="0"/>
        </w:rPr>
      </w:pPr>
      <w:r w:rsidRPr="00CC63BB">
        <w:rPr>
          <w:rFonts w:asciiTheme="minorHAnsi" w:hAnsiTheme="minorHAnsi" w:cstheme="minorHAnsi"/>
          <w:b w:val="0"/>
          <w:sz w:val="22"/>
          <w:szCs w:val="22"/>
        </w:rPr>
        <w:t>Spaudimo taškas turi būti aiškus ir tikslus, taip pat turi lengvai reaguoti liečiant</w:t>
      </w:r>
      <w:r w:rsidR="00FD5961" w:rsidRPr="00CC63BB">
        <w:rPr>
          <w:rFonts w:asciiTheme="minorHAnsi" w:hAnsiTheme="minorHAnsi" w:cstheme="minorHAnsi"/>
          <w:b w:val="0"/>
          <w:sz w:val="22"/>
          <w:szCs w:val="22"/>
        </w:rPr>
        <w:t>.</w:t>
      </w:r>
    </w:p>
    <w:p w14:paraId="7C765EA2" w14:textId="03380724" w:rsidR="00FD5961" w:rsidRPr="00CC63BB" w:rsidRDefault="0060302A" w:rsidP="00325D54">
      <w:pPr>
        <w:pStyle w:val="Style1"/>
        <w:numPr>
          <w:ilvl w:val="3"/>
          <w:numId w:val="1"/>
        </w:numPr>
        <w:spacing w:before="120" w:after="120"/>
        <w:ind w:left="1559" w:hanging="1134"/>
        <w:jc w:val="both"/>
        <w:rPr>
          <w:rFonts w:cstheme="minorHAnsi"/>
          <w:bCs w:val="0"/>
        </w:rPr>
      </w:pPr>
      <w:r w:rsidRPr="00CC63BB">
        <w:rPr>
          <w:rFonts w:asciiTheme="minorHAnsi" w:hAnsiTheme="minorHAnsi" w:cstheme="minorHAnsi"/>
          <w:b w:val="0"/>
          <w:sz w:val="22"/>
          <w:szCs w:val="22"/>
        </w:rPr>
        <w:t xml:space="preserve">Visos telefono DA, IDA ir IC funkcijos turi būti integruotos į vieną skydelį. </w:t>
      </w:r>
    </w:p>
    <w:p w14:paraId="21558654" w14:textId="3D15B5F4" w:rsidR="00FD5961" w:rsidRPr="00CC63BB" w:rsidRDefault="00ED1510" w:rsidP="00325D54">
      <w:pPr>
        <w:pStyle w:val="Style1"/>
        <w:numPr>
          <w:ilvl w:val="3"/>
          <w:numId w:val="1"/>
        </w:numPr>
        <w:spacing w:before="120" w:after="120"/>
        <w:ind w:left="1559" w:hanging="1134"/>
        <w:jc w:val="both"/>
        <w:rPr>
          <w:rFonts w:cstheme="minorHAnsi"/>
          <w:bCs w:val="0"/>
        </w:rPr>
      </w:pPr>
      <w:r w:rsidRPr="00CC63BB">
        <w:rPr>
          <w:rFonts w:asciiTheme="minorHAnsi" w:hAnsiTheme="minorHAnsi" w:cstheme="minorHAnsi"/>
          <w:b w:val="0"/>
          <w:sz w:val="22"/>
          <w:szCs w:val="22"/>
        </w:rPr>
        <w:t xml:space="preserve">Netiesioginės prieigos (IDA) ir bendro valdymo (CC) funkcijos turi būti skydelio, kuris yra pagrindinis terminalo elementas, dalis. Ji turi apdoroti netiesioginius skambučius ir tam tikru mastu integruoti bendrąsias valdymo funkcijas, tokias kaip garso reguliavimas, konferencija, peradresavimas, sulaikymas ir kt. </w:t>
      </w:r>
    </w:p>
    <w:p w14:paraId="690EF7D7" w14:textId="13D87453" w:rsidR="00FD5961" w:rsidRPr="00CC63BB" w:rsidRDefault="0060302A" w:rsidP="00325D54">
      <w:pPr>
        <w:pStyle w:val="Style1"/>
        <w:numPr>
          <w:ilvl w:val="3"/>
          <w:numId w:val="1"/>
        </w:numPr>
        <w:spacing w:before="120" w:after="120"/>
        <w:ind w:left="1559" w:hanging="1134"/>
        <w:jc w:val="both"/>
        <w:rPr>
          <w:rFonts w:cstheme="minorHAnsi"/>
          <w:bCs w:val="0"/>
        </w:rPr>
      </w:pPr>
      <w:r w:rsidRPr="00CC63BB">
        <w:rPr>
          <w:rFonts w:asciiTheme="minorHAnsi" w:hAnsiTheme="minorHAnsi" w:cstheme="minorHAnsi"/>
          <w:b w:val="0"/>
          <w:sz w:val="22"/>
          <w:szCs w:val="22"/>
        </w:rPr>
        <w:t xml:space="preserve">Visi įeinantys skambučiai, kuriems </w:t>
      </w:r>
      <w:r w:rsidR="00331664" w:rsidRPr="00CC63BB">
        <w:rPr>
          <w:rFonts w:asciiTheme="minorHAnsi" w:hAnsiTheme="minorHAnsi" w:cstheme="minorHAnsi"/>
          <w:b w:val="0"/>
          <w:sz w:val="22"/>
          <w:szCs w:val="22"/>
        </w:rPr>
        <w:t>darbo vietoje</w:t>
      </w:r>
      <w:r w:rsidRPr="00CC63BB">
        <w:rPr>
          <w:rFonts w:asciiTheme="minorHAnsi" w:hAnsiTheme="minorHAnsi" w:cstheme="minorHAnsi"/>
          <w:b w:val="0"/>
          <w:sz w:val="22"/>
          <w:szCs w:val="22"/>
        </w:rPr>
        <w:t xml:space="preserve"> nėra laisvų DA mygtukų, turi būti nukreipiami į eilę, kurią sudaro bent iki 5 skambučių. </w:t>
      </w:r>
    </w:p>
    <w:p w14:paraId="7E46DD33" w14:textId="3EF38023" w:rsidR="00FD5961" w:rsidRPr="00CC63BB" w:rsidRDefault="0060302A" w:rsidP="00325D54">
      <w:pPr>
        <w:pStyle w:val="Style1"/>
        <w:numPr>
          <w:ilvl w:val="3"/>
          <w:numId w:val="1"/>
        </w:numPr>
        <w:spacing w:before="120" w:after="120"/>
        <w:ind w:left="1559" w:hanging="1134"/>
        <w:jc w:val="both"/>
        <w:rPr>
          <w:rFonts w:cstheme="minorHAnsi"/>
          <w:bCs w:val="0"/>
        </w:rPr>
      </w:pPr>
      <w:r w:rsidRPr="00CC63BB">
        <w:rPr>
          <w:rFonts w:asciiTheme="minorHAnsi" w:hAnsiTheme="minorHAnsi" w:cstheme="minorHAnsi"/>
          <w:b w:val="0"/>
          <w:sz w:val="22"/>
          <w:szCs w:val="22"/>
        </w:rPr>
        <w:t xml:space="preserve">Darbo vieta, kuriai skambinama, gali laisvai pasirinkti priėmimo seką. </w:t>
      </w:r>
    </w:p>
    <w:p w14:paraId="7FA0F585" w14:textId="6744C315" w:rsidR="00FD5961" w:rsidRPr="00CC63BB" w:rsidRDefault="0060302A" w:rsidP="00325D54">
      <w:pPr>
        <w:pStyle w:val="Style1"/>
        <w:numPr>
          <w:ilvl w:val="3"/>
          <w:numId w:val="1"/>
        </w:numPr>
        <w:spacing w:before="120" w:after="120"/>
        <w:ind w:left="1559" w:hanging="1134"/>
        <w:jc w:val="both"/>
        <w:rPr>
          <w:rFonts w:cstheme="minorHAnsi"/>
          <w:bCs w:val="0"/>
        </w:rPr>
      </w:pPr>
      <w:r w:rsidRPr="00CC63BB">
        <w:rPr>
          <w:rFonts w:asciiTheme="minorHAnsi" w:hAnsiTheme="minorHAnsi" w:cstheme="minorHAnsi"/>
          <w:b w:val="0"/>
          <w:sz w:val="22"/>
          <w:szCs w:val="22"/>
        </w:rPr>
        <w:t xml:space="preserve">Turi būti rodoma skambinančiojo tapatybė. </w:t>
      </w:r>
    </w:p>
    <w:p w14:paraId="21595D69" w14:textId="6F2545B5" w:rsidR="00042E14" w:rsidRPr="00CC63BB" w:rsidRDefault="0060302A" w:rsidP="00325D54">
      <w:pPr>
        <w:pStyle w:val="Style1"/>
        <w:numPr>
          <w:ilvl w:val="3"/>
          <w:numId w:val="1"/>
        </w:numPr>
        <w:spacing w:before="120" w:after="120"/>
        <w:ind w:left="1559" w:hanging="1134"/>
        <w:jc w:val="both"/>
        <w:rPr>
          <w:rFonts w:cstheme="minorHAnsi"/>
          <w:bCs w:val="0"/>
        </w:rPr>
      </w:pPr>
      <w:r w:rsidRPr="00CC63BB">
        <w:rPr>
          <w:rFonts w:asciiTheme="minorHAnsi" w:hAnsiTheme="minorHAnsi" w:cstheme="minorHAnsi"/>
          <w:b w:val="0"/>
          <w:sz w:val="22"/>
          <w:szCs w:val="22"/>
        </w:rPr>
        <w:t>Visi praleisti įeinantys skambučiai turi būti rodomi kartu su skambinančiojo tapatybe.</w:t>
      </w:r>
    </w:p>
    <w:p w14:paraId="5CF7E33B" w14:textId="1077881C" w:rsidR="00FD5961" w:rsidRPr="00CC63BB" w:rsidRDefault="009C0AF0" w:rsidP="005A25CA">
      <w:pPr>
        <w:pStyle w:val="Style1"/>
        <w:numPr>
          <w:ilvl w:val="2"/>
          <w:numId w:val="1"/>
        </w:numPr>
        <w:ind w:left="1276" w:hanging="850"/>
        <w:jc w:val="both"/>
        <w:rPr>
          <w:rFonts w:asciiTheme="minorHAnsi" w:hAnsiTheme="minorHAnsi" w:cstheme="minorHAnsi"/>
          <w:bCs w:val="0"/>
          <w:sz w:val="22"/>
          <w:szCs w:val="22"/>
        </w:rPr>
      </w:pPr>
      <w:r w:rsidRPr="00CC63BB">
        <w:rPr>
          <w:rFonts w:asciiTheme="minorHAnsi" w:hAnsiTheme="minorHAnsi" w:cstheme="minorHAnsi"/>
          <w:bCs w:val="0"/>
          <w:sz w:val="22"/>
          <w:szCs w:val="22"/>
        </w:rPr>
        <w:t>DA</w:t>
      </w:r>
      <w:r w:rsidR="009A2DF5" w:rsidRPr="00CC63BB">
        <w:rPr>
          <w:rFonts w:asciiTheme="minorHAnsi" w:hAnsiTheme="minorHAnsi" w:cstheme="minorHAnsi"/>
          <w:bCs w:val="0"/>
          <w:sz w:val="22"/>
          <w:szCs w:val="22"/>
        </w:rPr>
        <w:t xml:space="preserve"> </w:t>
      </w:r>
      <w:r w:rsidR="00FD5961" w:rsidRPr="00CC63BB">
        <w:rPr>
          <w:rFonts w:asciiTheme="minorHAnsi" w:hAnsiTheme="minorHAnsi" w:cstheme="minorHAnsi"/>
          <w:bCs w:val="0"/>
          <w:sz w:val="22"/>
          <w:szCs w:val="22"/>
        </w:rPr>
        <w:t>/</w:t>
      </w:r>
      <w:r w:rsidR="009A2DF5" w:rsidRPr="00CC63BB">
        <w:rPr>
          <w:rFonts w:asciiTheme="minorHAnsi" w:hAnsiTheme="minorHAnsi" w:cstheme="minorHAnsi"/>
          <w:bCs w:val="0"/>
          <w:sz w:val="22"/>
          <w:szCs w:val="22"/>
        </w:rPr>
        <w:t xml:space="preserve"> vidaus telefono ryšys</w:t>
      </w:r>
    </w:p>
    <w:p w14:paraId="2CD52846" w14:textId="2DC495FF" w:rsidR="00FD5961" w:rsidRPr="00CC63BB" w:rsidRDefault="0060302A" w:rsidP="00325D54">
      <w:pPr>
        <w:pStyle w:val="Style1"/>
        <w:numPr>
          <w:ilvl w:val="3"/>
          <w:numId w:val="1"/>
        </w:numPr>
        <w:spacing w:before="120" w:after="120"/>
        <w:ind w:left="1559" w:hanging="1134"/>
        <w:jc w:val="both"/>
        <w:rPr>
          <w:rFonts w:cstheme="minorHAnsi"/>
        </w:rPr>
      </w:pPr>
      <w:r w:rsidRPr="00CC63BB">
        <w:rPr>
          <w:rFonts w:asciiTheme="minorHAnsi" w:hAnsiTheme="minorHAnsi" w:cstheme="minorHAnsi"/>
          <w:b w:val="0"/>
          <w:sz w:val="22"/>
          <w:szCs w:val="22"/>
        </w:rPr>
        <w:t xml:space="preserve">Kiekvienai OWP turi būti tam tikras skaičius priešingų </w:t>
      </w:r>
      <w:r w:rsidR="00331664" w:rsidRPr="00CC63BB">
        <w:rPr>
          <w:rFonts w:asciiTheme="minorHAnsi" w:hAnsiTheme="minorHAnsi" w:cstheme="minorHAnsi"/>
          <w:b w:val="0"/>
          <w:sz w:val="22"/>
          <w:szCs w:val="22"/>
        </w:rPr>
        <w:t>darbo vietų</w:t>
      </w:r>
      <w:r w:rsidRPr="00CC63BB">
        <w:rPr>
          <w:rFonts w:asciiTheme="minorHAnsi" w:hAnsiTheme="minorHAnsi" w:cstheme="minorHAnsi"/>
          <w:b w:val="0"/>
          <w:sz w:val="22"/>
          <w:szCs w:val="22"/>
        </w:rPr>
        <w:t xml:space="preserve"> (vidinių arba nuotolinių), su kuriomis būtinas dažnas ir skubus telefono ryšys. Kad būtų lengviau naudotis telefonu ir vidaus telefono ryšiu, reikalinga DA funkcija. </w:t>
      </w:r>
    </w:p>
    <w:p w14:paraId="5226D9D5" w14:textId="33FD38EA" w:rsidR="00FD5961" w:rsidRPr="00CC63BB" w:rsidRDefault="009A2DF5" w:rsidP="00325D54">
      <w:pPr>
        <w:pStyle w:val="Style1"/>
        <w:numPr>
          <w:ilvl w:val="3"/>
          <w:numId w:val="1"/>
        </w:numPr>
        <w:spacing w:before="120" w:after="120"/>
        <w:ind w:left="1559" w:hanging="1134"/>
        <w:jc w:val="both"/>
        <w:rPr>
          <w:rFonts w:cstheme="minorHAnsi"/>
          <w:bCs w:val="0"/>
        </w:rPr>
      </w:pPr>
      <w:r w:rsidRPr="00CC63BB">
        <w:rPr>
          <w:rFonts w:asciiTheme="minorHAnsi" w:hAnsiTheme="minorHAnsi" w:cstheme="minorHAnsi"/>
          <w:b w:val="0"/>
          <w:sz w:val="22"/>
          <w:szCs w:val="22"/>
        </w:rPr>
        <w:lastRenderedPageBreak/>
        <w:t>Kiekvieną prieigos įrenginį turi sudaryti atitinkamas mygtukas su ekranu, kurį sudaro dvi eilutės, kurių kiekvienoje yra bent 5 simboliai</w:t>
      </w:r>
      <w:r w:rsidR="00D91DE1">
        <w:rPr>
          <w:rFonts w:asciiTheme="minorHAnsi" w:hAnsiTheme="minorHAnsi" w:cstheme="minorHAnsi"/>
          <w:b w:val="0"/>
          <w:sz w:val="22"/>
          <w:szCs w:val="22"/>
        </w:rPr>
        <w:t xml:space="preserve"> arba reguliuojami konfigūravimo priemonėmis</w:t>
      </w:r>
      <w:r w:rsidR="00D91DE1" w:rsidRPr="00CC63BB">
        <w:rPr>
          <w:rFonts w:asciiTheme="minorHAnsi" w:hAnsiTheme="minorHAnsi" w:cstheme="minorHAnsi"/>
          <w:b w:val="0"/>
          <w:sz w:val="22"/>
          <w:szCs w:val="22"/>
        </w:rPr>
        <w:t>.</w:t>
      </w:r>
    </w:p>
    <w:p w14:paraId="377FB4F8" w14:textId="63003823" w:rsidR="00FD5961" w:rsidRPr="00CC63BB" w:rsidRDefault="009A2DF5" w:rsidP="00325D54">
      <w:pPr>
        <w:pStyle w:val="Style1"/>
        <w:numPr>
          <w:ilvl w:val="3"/>
          <w:numId w:val="1"/>
        </w:numPr>
        <w:spacing w:before="120" w:after="120"/>
        <w:ind w:left="1559" w:hanging="1134"/>
        <w:jc w:val="both"/>
        <w:rPr>
          <w:rFonts w:cstheme="minorHAnsi"/>
          <w:bCs w:val="0"/>
        </w:rPr>
      </w:pPr>
      <w:r w:rsidRPr="00CC63BB">
        <w:rPr>
          <w:rFonts w:asciiTheme="minorHAnsi" w:hAnsiTheme="minorHAnsi" w:cstheme="minorHAnsi"/>
          <w:b w:val="0"/>
          <w:sz w:val="22"/>
          <w:szCs w:val="22"/>
        </w:rPr>
        <w:t>Simbolis turi būti įskaitomas, o jo aukštis turi būti ne mažesnis nei 3 mm</w:t>
      </w:r>
      <w:r w:rsidR="00D91DE1">
        <w:rPr>
          <w:rFonts w:asciiTheme="minorHAnsi" w:hAnsiTheme="minorHAnsi" w:cstheme="minorHAnsi"/>
          <w:b w:val="0"/>
          <w:sz w:val="22"/>
          <w:szCs w:val="22"/>
        </w:rPr>
        <w:t xml:space="preserve"> arba reguliuojamas konfigūravimo priemonėmis</w:t>
      </w:r>
      <w:r w:rsidRPr="00CC63BB">
        <w:rPr>
          <w:rFonts w:asciiTheme="minorHAnsi" w:hAnsiTheme="minorHAnsi" w:cstheme="minorHAnsi"/>
          <w:b w:val="0"/>
          <w:sz w:val="22"/>
          <w:szCs w:val="22"/>
        </w:rPr>
        <w:t xml:space="preserve">. </w:t>
      </w:r>
    </w:p>
    <w:p w14:paraId="394E59D9" w14:textId="6C00CD91" w:rsidR="00FD5961" w:rsidRPr="00CC63BB" w:rsidRDefault="009A2DF5" w:rsidP="00325D54">
      <w:pPr>
        <w:pStyle w:val="Style1"/>
        <w:numPr>
          <w:ilvl w:val="3"/>
          <w:numId w:val="1"/>
        </w:numPr>
        <w:spacing w:before="120" w:after="120"/>
        <w:ind w:left="1559" w:hanging="1134"/>
        <w:jc w:val="both"/>
        <w:rPr>
          <w:rFonts w:cstheme="minorHAnsi"/>
          <w:bCs w:val="0"/>
        </w:rPr>
      </w:pPr>
      <w:r w:rsidRPr="00CC63BB">
        <w:rPr>
          <w:rFonts w:asciiTheme="minorHAnsi" w:hAnsiTheme="minorHAnsi" w:cstheme="minorHAnsi"/>
          <w:b w:val="0"/>
          <w:sz w:val="22"/>
          <w:szCs w:val="22"/>
        </w:rPr>
        <w:t xml:space="preserve">Kiekvienam prieigos įrenginiui priskiriamas telefono adresas arba vidaus telefono ryšio adresas. </w:t>
      </w:r>
    </w:p>
    <w:p w14:paraId="0DD9A5D0" w14:textId="6FD60260" w:rsidR="00FD5961" w:rsidRPr="00CC63BB" w:rsidRDefault="009A2DF5" w:rsidP="00325D54">
      <w:pPr>
        <w:pStyle w:val="Style1"/>
        <w:numPr>
          <w:ilvl w:val="3"/>
          <w:numId w:val="1"/>
        </w:numPr>
        <w:spacing w:before="120" w:after="120"/>
        <w:ind w:left="1559" w:hanging="1134"/>
        <w:jc w:val="both"/>
        <w:rPr>
          <w:rFonts w:cstheme="minorHAnsi"/>
          <w:bCs w:val="0"/>
        </w:rPr>
      </w:pPr>
      <w:r w:rsidRPr="00CC63BB">
        <w:rPr>
          <w:rFonts w:asciiTheme="minorHAnsi" w:hAnsiTheme="minorHAnsi" w:cstheme="minorHAnsi"/>
          <w:b w:val="0"/>
          <w:sz w:val="22"/>
          <w:szCs w:val="22"/>
        </w:rPr>
        <w:t xml:space="preserve">Turi būti įmanoma aiškiai atskirti telefoną nuo vidaus telefono ryšio. </w:t>
      </w:r>
    </w:p>
    <w:p w14:paraId="71BAD714" w14:textId="656CAD5C" w:rsidR="00FD5961" w:rsidRPr="00CC63BB" w:rsidRDefault="00A74719" w:rsidP="00325D54">
      <w:pPr>
        <w:pStyle w:val="Style1"/>
        <w:numPr>
          <w:ilvl w:val="3"/>
          <w:numId w:val="1"/>
        </w:numPr>
        <w:spacing w:before="120" w:after="120"/>
        <w:ind w:left="1559" w:hanging="1134"/>
        <w:jc w:val="both"/>
        <w:rPr>
          <w:rFonts w:cstheme="minorHAnsi"/>
          <w:bCs w:val="0"/>
        </w:rPr>
      </w:pPr>
      <w:r w:rsidRPr="00CC63BB">
        <w:rPr>
          <w:rFonts w:asciiTheme="minorHAnsi" w:hAnsiTheme="minorHAnsi" w:cstheme="minorHAnsi"/>
          <w:b w:val="0"/>
          <w:sz w:val="22"/>
          <w:szCs w:val="22"/>
        </w:rPr>
        <w:t xml:space="preserve">Prieigos įrenginio pasirinkimas arba pasirinkimo atšaukimas aktyvuojamas paskirtu mygtuku. </w:t>
      </w:r>
    </w:p>
    <w:p w14:paraId="27DA1526" w14:textId="3B893942" w:rsidR="00FD5961" w:rsidRPr="00CC63BB" w:rsidRDefault="00CD6AA0" w:rsidP="005A25CA">
      <w:pPr>
        <w:pStyle w:val="Style1"/>
        <w:numPr>
          <w:ilvl w:val="2"/>
          <w:numId w:val="1"/>
        </w:numPr>
        <w:ind w:left="1276" w:hanging="850"/>
        <w:jc w:val="both"/>
        <w:rPr>
          <w:rFonts w:asciiTheme="minorHAnsi" w:hAnsiTheme="minorHAnsi" w:cstheme="minorHAnsi"/>
          <w:bCs w:val="0"/>
          <w:sz w:val="22"/>
          <w:szCs w:val="22"/>
        </w:rPr>
      </w:pPr>
      <w:r w:rsidRPr="00CC63BB">
        <w:rPr>
          <w:rFonts w:asciiTheme="minorHAnsi" w:hAnsiTheme="minorHAnsi" w:cstheme="minorHAnsi"/>
          <w:bCs w:val="0"/>
          <w:sz w:val="22"/>
          <w:szCs w:val="22"/>
        </w:rPr>
        <w:t>Radijo skydelis</w:t>
      </w:r>
    </w:p>
    <w:p w14:paraId="279E8EDB" w14:textId="0365BE98" w:rsidR="00FD5961" w:rsidRPr="00CC63BB" w:rsidRDefault="00CD6AA0" w:rsidP="00325D54">
      <w:pPr>
        <w:pStyle w:val="Style1"/>
        <w:numPr>
          <w:ilvl w:val="3"/>
          <w:numId w:val="1"/>
        </w:numPr>
        <w:spacing w:before="120" w:after="120"/>
        <w:ind w:left="1559" w:hanging="1134"/>
        <w:jc w:val="both"/>
        <w:rPr>
          <w:rFonts w:cstheme="minorHAnsi"/>
          <w:bCs w:val="0"/>
        </w:rPr>
      </w:pPr>
      <w:r w:rsidRPr="00CC63BB">
        <w:rPr>
          <w:rFonts w:asciiTheme="minorHAnsi" w:hAnsiTheme="minorHAnsi" w:cstheme="minorHAnsi"/>
          <w:b w:val="0"/>
          <w:sz w:val="22"/>
          <w:szCs w:val="22"/>
        </w:rPr>
        <w:t xml:space="preserve">Operatorių darbo vietose visos radijo funkcijos turi būti aktyvuojamos per vieną radijo ryšio skydelį, kuris turi būti integruotas į OWP skydelį. </w:t>
      </w:r>
    </w:p>
    <w:p w14:paraId="5E743735" w14:textId="6450887F" w:rsidR="00FD5961" w:rsidRPr="00CC63BB" w:rsidRDefault="001B2597" w:rsidP="00325D54">
      <w:pPr>
        <w:pStyle w:val="Style1"/>
        <w:numPr>
          <w:ilvl w:val="3"/>
          <w:numId w:val="1"/>
        </w:numPr>
        <w:spacing w:before="120" w:after="120"/>
        <w:ind w:left="1559" w:hanging="1134"/>
        <w:jc w:val="both"/>
        <w:rPr>
          <w:rFonts w:cstheme="minorHAnsi"/>
        </w:rPr>
      </w:pPr>
      <w:r w:rsidRPr="00CC63BB">
        <w:rPr>
          <w:rFonts w:asciiTheme="minorHAnsi" w:hAnsiTheme="minorHAnsi" w:cstheme="minorHAnsi"/>
          <w:b w:val="0"/>
          <w:sz w:val="22"/>
          <w:szCs w:val="22"/>
        </w:rPr>
        <w:t xml:space="preserve">Jis turi užtikrinti prieigą prie bent 8 radijo kanalų, skirtų perdavimui ir priėmimui per garsiakalbį, ausines ar ragelį, arba prie visų šių įrenginių vienu metu. </w:t>
      </w:r>
    </w:p>
    <w:p w14:paraId="2B76DB86" w14:textId="35E5AB37" w:rsidR="00FD5961" w:rsidRPr="00CC63BB" w:rsidRDefault="001B2597" w:rsidP="00325D54">
      <w:pPr>
        <w:pStyle w:val="Style1"/>
        <w:numPr>
          <w:ilvl w:val="3"/>
          <w:numId w:val="1"/>
        </w:numPr>
        <w:spacing w:before="120" w:after="120"/>
        <w:ind w:left="1559" w:hanging="1134"/>
        <w:jc w:val="both"/>
        <w:rPr>
          <w:rFonts w:cstheme="minorHAnsi"/>
        </w:rPr>
      </w:pPr>
      <w:r w:rsidRPr="00CC63BB">
        <w:rPr>
          <w:rFonts w:asciiTheme="minorHAnsi" w:hAnsiTheme="minorHAnsi" w:cstheme="minorHAnsi"/>
          <w:b w:val="0"/>
          <w:sz w:val="22"/>
          <w:szCs w:val="22"/>
        </w:rPr>
        <w:t xml:space="preserve">Darbo vietai priskirtus radijo kanalus turi būti galima konfigūruoti iš bet kurio techninio valdymo terminalo. </w:t>
      </w:r>
    </w:p>
    <w:p w14:paraId="09D07368" w14:textId="144AC90E" w:rsidR="00FD5961" w:rsidRPr="00CC63BB" w:rsidRDefault="001B2597" w:rsidP="00325D54">
      <w:pPr>
        <w:pStyle w:val="Style1"/>
        <w:numPr>
          <w:ilvl w:val="3"/>
          <w:numId w:val="1"/>
        </w:numPr>
        <w:spacing w:before="120" w:after="120"/>
        <w:ind w:left="1559" w:hanging="1134"/>
        <w:jc w:val="both"/>
        <w:rPr>
          <w:rFonts w:cstheme="minorHAnsi"/>
        </w:rPr>
      </w:pPr>
      <w:r w:rsidRPr="00CC63BB">
        <w:rPr>
          <w:rFonts w:asciiTheme="minorHAnsi" w:hAnsiTheme="minorHAnsi" w:cstheme="minorHAnsi"/>
          <w:b w:val="0"/>
          <w:sz w:val="22"/>
          <w:szCs w:val="22"/>
        </w:rPr>
        <w:t xml:space="preserve">Iš šių valdymo terminalų taip pat turi būti galima perkonfigūruoti kiekvienai darbo vietai priskirtus kanalus. </w:t>
      </w:r>
    </w:p>
    <w:p w14:paraId="1CE81A73" w14:textId="2FF2D1C8" w:rsidR="00FD5961" w:rsidRPr="00CC63BB" w:rsidRDefault="001B2597" w:rsidP="00325D54">
      <w:pPr>
        <w:pStyle w:val="Style1"/>
        <w:numPr>
          <w:ilvl w:val="3"/>
          <w:numId w:val="1"/>
        </w:numPr>
        <w:spacing w:before="120" w:after="120"/>
        <w:ind w:left="1559" w:hanging="1134"/>
        <w:jc w:val="both"/>
        <w:rPr>
          <w:rFonts w:cstheme="minorHAnsi"/>
        </w:rPr>
      </w:pPr>
      <w:r w:rsidRPr="00CC63BB">
        <w:rPr>
          <w:rFonts w:asciiTheme="minorHAnsi" w:hAnsiTheme="minorHAnsi" w:cstheme="minorHAnsi"/>
          <w:b w:val="0"/>
          <w:sz w:val="22"/>
          <w:szCs w:val="22"/>
        </w:rPr>
        <w:t xml:space="preserve">Radijo kanalui priskirtas dažnis nurodomas 6 simboliais, tarp kurių yra taškas (pavyzdžiui, „123.455“), o raidė „M“ reiškia pagrindinį, „S“ – budėjimo režimą, o bet kuri kita raidė žymi </w:t>
      </w:r>
      <w:r w:rsidR="00D91DE1">
        <w:rPr>
          <w:rFonts w:asciiTheme="minorHAnsi" w:hAnsiTheme="minorHAnsi" w:cstheme="minorHAnsi"/>
          <w:b w:val="0"/>
          <w:sz w:val="22"/>
          <w:szCs w:val="22"/>
        </w:rPr>
        <w:t>radijo</w:t>
      </w:r>
      <w:r w:rsidRPr="00CC63BB">
        <w:rPr>
          <w:rFonts w:asciiTheme="minorHAnsi" w:hAnsiTheme="minorHAnsi" w:cstheme="minorHAnsi"/>
          <w:b w:val="0"/>
          <w:sz w:val="22"/>
          <w:szCs w:val="22"/>
        </w:rPr>
        <w:t xml:space="preserve"> simbolį. </w:t>
      </w:r>
    </w:p>
    <w:p w14:paraId="0F4B7410" w14:textId="32641240" w:rsidR="00FD5961" w:rsidRPr="00CC63BB" w:rsidRDefault="001B2597" w:rsidP="00325D54">
      <w:pPr>
        <w:pStyle w:val="Style1"/>
        <w:numPr>
          <w:ilvl w:val="3"/>
          <w:numId w:val="1"/>
        </w:numPr>
        <w:spacing w:before="120" w:after="120"/>
        <w:ind w:left="1559" w:hanging="1134"/>
        <w:jc w:val="both"/>
        <w:rPr>
          <w:rFonts w:cstheme="minorHAnsi"/>
        </w:rPr>
      </w:pPr>
      <w:r w:rsidRPr="00CC63BB">
        <w:rPr>
          <w:rFonts w:asciiTheme="minorHAnsi" w:hAnsiTheme="minorHAnsi" w:cstheme="minorHAnsi"/>
          <w:b w:val="0"/>
          <w:sz w:val="22"/>
          <w:szCs w:val="22"/>
        </w:rPr>
        <w:t xml:space="preserve">Ši indikacija turi būti rodoma, kai tik dažnis yra priskirtas konkrečiam radijo kanalui, ir tol, kol jis yra priskirtas. </w:t>
      </w:r>
    </w:p>
    <w:p w14:paraId="7259B876" w14:textId="26C2235F" w:rsidR="00FD5961" w:rsidRPr="00CC63BB" w:rsidRDefault="001B2597" w:rsidP="00325D54">
      <w:pPr>
        <w:pStyle w:val="Style1"/>
        <w:numPr>
          <w:ilvl w:val="3"/>
          <w:numId w:val="1"/>
        </w:numPr>
        <w:spacing w:before="120" w:after="120"/>
        <w:ind w:left="1559" w:hanging="1134"/>
        <w:jc w:val="both"/>
        <w:rPr>
          <w:rFonts w:cstheme="minorHAnsi"/>
        </w:rPr>
      </w:pPr>
      <w:r w:rsidRPr="00CC63BB">
        <w:rPr>
          <w:rFonts w:asciiTheme="minorHAnsi" w:hAnsiTheme="minorHAnsi" w:cstheme="minorHAnsi"/>
          <w:b w:val="0"/>
          <w:sz w:val="22"/>
          <w:szCs w:val="22"/>
        </w:rPr>
        <w:t xml:space="preserve">Radijo skydelyje paspaudus atitinkamą </w:t>
      </w:r>
      <w:r w:rsidR="00FF6137" w:rsidRPr="00CC63BB">
        <w:rPr>
          <w:rFonts w:asciiTheme="minorHAnsi" w:hAnsiTheme="minorHAnsi" w:cstheme="minorHAnsi"/>
          <w:b w:val="0"/>
          <w:sz w:val="22"/>
          <w:szCs w:val="22"/>
        </w:rPr>
        <w:t>mygtuką</w:t>
      </w:r>
      <w:r w:rsidRPr="00CC63BB">
        <w:rPr>
          <w:rFonts w:asciiTheme="minorHAnsi" w:hAnsiTheme="minorHAnsi" w:cstheme="minorHAnsi"/>
          <w:b w:val="0"/>
          <w:sz w:val="22"/>
          <w:szCs w:val="22"/>
        </w:rPr>
        <w:t xml:space="preserve">, paskirtą radijo kanalą galima pasirinkti priėmimo stebėjimui (Rx režimas). </w:t>
      </w:r>
    </w:p>
    <w:p w14:paraId="77068CC3" w14:textId="399643CA" w:rsidR="00FD5961" w:rsidRPr="00CC63BB" w:rsidRDefault="001B2597" w:rsidP="00325D54">
      <w:pPr>
        <w:pStyle w:val="Style1"/>
        <w:numPr>
          <w:ilvl w:val="3"/>
          <w:numId w:val="1"/>
        </w:numPr>
        <w:spacing w:before="120" w:after="120"/>
        <w:ind w:left="1559" w:hanging="1134"/>
        <w:jc w:val="both"/>
        <w:rPr>
          <w:rFonts w:cstheme="minorHAnsi"/>
        </w:rPr>
      </w:pPr>
      <w:r w:rsidRPr="00CC63BB">
        <w:rPr>
          <w:rFonts w:asciiTheme="minorHAnsi" w:hAnsiTheme="minorHAnsi" w:cstheme="minorHAnsi"/>
          <w:b w:val="0"/>
          <w:sz w:val="22"/>
          <w:szCs w:val="22"/>
        </w:rPr>
        <w:t xml:space="preserve">Bet koks garso ryšys šiuo kanalu turi būti nukreipiamas į operatoriaus ausines, ragelį arba garsiakalbį, atsižvelgiant į operatoriaus pasirinkimą, arba į visus šiuos įrenginius vienu metu. </w:t>
      </w:r>
    </w:p>
    <w:p w14:paraId="51530575" w14:textId="3ACA3B05" w:rsidR="00FD5961" w:rsidRPr="00CC63BB" w:rsidRDefault="001B2597" w:rsidP="00325D54">
      <w:pPr>
        <w:pStyle w:val="Style1"/>
        <w:numPr>
          <w:ilvl w:val="3"/>
          <w:numId w:val="1"/>
        </w:numPr>
        <w:spacing w:before="120" w:after="120"/>
        <w:ind w:left="1559" w:hanging="1134"/>
        <w:jc w:val="both"/>
        <w:rPr>
          <w:rFonts w:cstheme="minorHAnsi"/>
        </w:rPr>
      </w:pPr>
      <w:r w:rsidRPr="00CC63BB">
        <w:rPr>
          <w:rFonts w:asciiTheme="minorHAnsi" w:hAnsiTheme="minorHAnsi" w:cstheme="minorHAnsi"/>
          <w:b w:val="0"/>
          <w:sz w:val="22"/>
          <w:szCs w:val="22"/>
        </w:rPr>
        <w:t xml:space="preserve">Šis konkretaus radijo kanalo pasirinkimas turi būti nurodytas atitinkamoje darbo vietoje ir visose kitose darbo vietose, turinčiose prieigą prie to paties radijo kanalo. </w:t>
      </w:r>
    </w:p>
    <w:p w14:paraId="579B081F" w14:textId="1FFC2F3F" w:rsidR="00FD5961" w:rsidRPr="00D91DE1" w:rsidRDefault="001B2597" w:rsidP="00325D54">
      <w:pPr>
        <w:pStyle w:val="Style1"/>
        <w:numPr>
          <w:ilvl w:val="3"/>
          <w:numId w:val="1"/>
        </w:numPr>
        <w:spacing w:before="120" w:after="120"/>
        <w:ind w:left="1559" w:hanging="1134"/>
        <w:jc w:val="both"/>
        <w:rPr>
          <w:rFonts w:cstheme="minorHAnsi"/>
          <w:bCs w:val="0"/>
        </w:rPr>
      </w:pPr>
      <w:r w:rsidRPr="00CC63BB">
        <w:rPr>
          <w:rFonts w:asciiTheme="minorHAnsi" w:hAnsiTheme="minorHAnsi" w:cstheme="minorHAnsi"/>
          <w:b w:val="0"/>
          <w:sz w:val="22"/>
          <w:szCs w:val="22"/>
        </w:rPr>
        <w:t>Priimto A/G ryšio buvimas turi būti vizualiai rodomas kaip triukšmo slopinimo indikacija.</w:t>
      </w:r>
    </w:p>
    <w:p w14:paraId="1BDDB22C" w14:textId="405DC6AA" w:rsidR="00D91DE1" w:rsidRPr="00D91DE1" w:rsidRDefault="00D91DE1" w:rsidP="00325D54">
      <w:pPr>
        <w:pStyle w:val="Style1"/>
        <w:numPr>
          <w:ilvl w:val="3"/>
          <w:numId w:val="1"/>
        </w:numPr>
        <w:spacing w:before="120" w:after="120"/>
        <w:ind w:left="1559" w:hanging="1134"/>
        <w:jc w:val="both"/>
        <w:rPr>
          <w:rFonts w:asciiTheme="minorHAnsi" w:hAnsiTheme="minorHAnsi" w:cstheme="minorHAnsi"/>
          <w:b w:val="0"/>
          <w:sz w:val="22"/>
          <w:szCs w:val="22"/>
        </w:rPr>
      </w:pPr>
      <w:r>
        <w:rPr>
          <w:rFonts w:asciiTheme="minorHAnsi" w:hAnsiTheme="minorHAnsi" w:cstheme="minorHAnsi"/>
          <w:b w:val="0"/>
          <w:sz w:val="22"/>
          <w:szCs w:val="22"/>
        </w:rPr>
        <w:t>Papildomai</w:t>
      </w:r>
      <w:r w:rsidRPr="00D91DE1">
        <w:rPr>
          <w:rFonts w:asciiTheme="minorHAnsi" w:hAnsiTheme="minorHAnsi" w:cstheme="minorHAnsi"/>
          <w:b w:val="0"/>
          <w:sz w:val="22"/>
          <w:szCs w:val="22"/>
        </w:rPr>
        <w:t xml:space="preserve"> radijo skydelyje turi būti PTT mygtukas, skirtas radijo perdavimui aktyvuoti, jei operatoriaus ausinės prijungtos prie OWP.</w:t>
      </w:r>
    </w:p>
    <w:p w14:paraId="71937CAD" w14:textId="5308E991" w:rsidR="00FD5961" w:rsidRPr="00CC63BB" w:rsidRDefault="001B2597" w:rsidP="005A25CA">
      <w:pPr>
        <w:pStyle w:val="Style1"/>
        <w:numPr>
          <w:ilvl w:val="2"/>
          <w:numId w:val="1"/>
        </w:numPr>
        <w:ind w:left="1276" w:hanging="850"/>
        <w:jc w:val="both"/>
        <w:rPr>
          <w:rFonts w:asciiTheme="minorHAnsi" w:hAnsiTheme="minorHAnsi" w:cstheme="minorHAnsi"/>
          <w:bCs w:val="0"/>
          <w:sz w:val="22"/>
          <w:szCs w:val="22"/>
        </w:rPr>
      </w:pPr>
      <w:r w:rsidRPr="00CC63BB">
        <w:rPr>
          <w:rFonts w:asciiTheme="minorHAnsi" w:hAnsiTheme="minorHAnsi" w:cstheme="minorHAnsi"/>
          <w:bCs w:val="0"/>
          <w:sz w:val="22"/>
          <w:szCs w:val="22"/>
        </w:rPr>
        <w:t>Siųstuvo aktyvinimas</w:t>
      </w:r>
    </w:p>
    <w:p w14:paraId="534BD2F3" w14:textId="0C90683F" w:rsidR="00FD5961" w:rsidRPr="00CC63BB" w:rsidRDefault="001B2597" w:rsidP="00325D54">
      <w:pPr>
        <w:pStyle w:val="Style1"/>
        <w:numPr>
          <w:ilvl w:val="3"/>
          <w:numId w:val="1"/>
        </w:numPr>
        <w:spacing w:before="120" w:after="120"/>
        <w:ind w:left="1559" w:hanging="1134"/>
        <w:jc w:val="both"/>
        <w:rPr>
          <w:rFonts w:cstheme="minorHAnsi"/>
        </w:rPr>
      </w:pPr>
      <w:r w:rsidRPr="00CC63BB">
        <w:rPr>
          <w:rFonts w:asciiTheme="minorHAnsi" w:hAnsiTheme="minorHAnsi" w:cstheme="minorHAnsi"/>
          <w:b w:val="0"/>
          <w:sz w:val="22"/>
          <w:szCs w:val="22"/>
        </w:rPr>
        <w:t>Ši funkcija suteikia prieigą prie siųstuvo. PTT funkcija turi būti autorizuota radijo kanalui. Prieš transliuojant radijo kanalu, jį reikia pasirinkti</w:t>
      </w:r>
      <w:r w:rsidR="003A784F">
        <w:rPr>
          <w:rFonts w:asciiTheme="minorHAnsi" w:hAnsiTheme="minorHAnsi" w:cstheme="minorHAnsi"/>
          <w:b w:val="0"/>
          <w:sz w:val="22"/>
          <w:szCs w:val="22"/>
        </w:rPr>
        <w:t xml:space="preserve"> kaip aktyvų</w:t>
      </w:r>
      <w:r w:rsidRPr="00CC63BB">
        <w:rPr>
          <w:rFonts w:asciiTheme="minorHAnsi" w:hAnsiTheme="minorHAnsi" w:cstheme="minorHAnsi"/>
          <w:b w:val="0"/>
          <w:sz w:val="22"/>
          <w:szCs w:val="22"/>
        </w:rPr>
        <w:t xml:space="preserve">. </w:t>
      </w:r>
    </w:p>
    <w:p w14:paraId="1EE88940" w14:textId="28D72A19" w:rsidR="00FD5961" w:rsidRPr="00CC63BB" w:rsidRDefault="001B2597" w:rsidP="00325D54">
      <w:pPr>
        <w:pStyle w:val="Style1"/>
        <w:numPr>
          <w:ilvl w:val="3"/>
          <w:numId w:val="1"/>
        </w:numPr>
        <w:spacing w:before="120" w:after="120"/>
        <w:ind w:left="1559" w:hanging="1134"/>
        <w:jc w:val="both"/>
        <w:rPr>
          <w:rFonts w:cstheme="minorHAnsi"/>
        </w:rPr>
      </w:pPr>
      <w:r w:rsidRPr="00CC63BB">
        <w:rPr>
          <w:rFonts w:asciiTheme="minorHAnsi" w:hAnsiTheme="minorHAnsi" w:cstheme="minorHAnsi"/>
          <w:b w:val="0"/>
          <w:sz w:val="22"/>
          <w:szCs w:val="22"/>
        </w:rPr>
        <w:t>Kai</w:t>
      </w:r>
      <w:r w:rsidR="003A784F">
        <w:rPr>
          <w:rFonts w:asciiTheme="minorHAnsi" w:hAnsiTheme="minorHAnsi" w:cstheme="minorHAnsi"/>
          <w:b w:val="0"/>
          <w:sz w:val="22"/>
          <w:szCs w:val="22"/>
        </w:rPr>
        <w:t xml:space="preserve"> aktyviu</w:t>
      </w:r>
      <w:r w:rsidRPr="00CC63BB">
        <w:rPr>
          <w:rFonts w:asciiTheme="minorHAnsi" w:hAnsiTheme="minorHAnsi" w:cstheme="minorHAnsi"/>
          <w:b w:val="0"/>
          <w:sz w:val="22"/>
          <w:szCs w:val="22"/>
        </w:rPr>
        <w:t xml:space="preserve"> pasirenkamas daugiau nei vienas radijo kanalas, operatorius turi galėti transliuoti visais šiais kanalais vienu metu, paspausdamas tik PTT jungiklį. </w:t>
      </w:r>
    </w:p>
    <w:p w14:paraId="59E60EFA" w14:textId="3EA784ED" w:rsidR="00FD5961" w:rsidRPr="00CC63BB" w:rsidRDefault="001B2597" w:rsidP="00325D54">
      <w:pPr>
        <w:pStyle w:val="Style1"/>
        <w:numPr>
          <w:ilvl w:val="3"/>
          <w:numId w:val="1"/>
        </w:numPr>
        <w:spacing w:before="120" w:after="120"/>
        <w:ind w:left="1559" w:hanging="1134"/>
        <w:jc w:val="both"/>
        <w:rPr>
          <w:rFonts w:cstheme="minorHAnsi"/>
        </w:rPr>
      </w:pPr>
      <w:r w:rsidRPr="00CC63BB">
        <w:rPr>
          <w:rFonts w:asciiTheme="minorHAnsi" w:hAnsiTheme="minorHAnsi" w:cstheme="minorHAnsi"/>
          <w:b w:val="0"/>
          <w:sz w:val="22"/>
          <w:szCs w:val="22"/>
        </w:rPr>
        <w:t>Operatoriui spaudžiant PTT jungiklį, veikiančių radijo kanalų būsenos keisti negalima. Kai PTT aktyvus, radijo kanalo pasirinkimą</w:t>
      </w:r>
      <w:r w:rsidR="003A784F">
        <w:rPr>
          <w:rFonts w:asciiTheme="minorHAnsi" w:hAnsiTheme="minorHAnsi" w:cstheme="minorHAnsi"/>
          <w:b w:val="0"/>
          <w:sz w:val="22"/>
          <w:szCs w:val="22"/>
        </w:rPr>
        <w:t xml:space="preserve"> turi būti </w:t>
      </w:r>
      <w:r w:rsidRPr="00CC63BB">
        <w:rPr>
          <w:rFonts w:asciiTheme="minorHAnsi" w:hAnsiTheme="minorHAnsi" w:cstheme="minorHAnsi"/>
          <w:b w:val="0"/>
          <w:sz w:val="22"/>
          <w:szCs w:val="22"/>
        </w:rPr>
        <w:t xml:space="preserve">leidžiama atšaukti. </w:t>
      </w:r>
    </w:p>
    <w:p w14:paraId="69D96588" w14:textId="70D39302" w:rsidR="00FD5961" w:rsidRPr="00CC63BB" w:rsidRDefault="001B2597" w:rsidP="00325D54">
      <w:pPr>
        <w:pStyle w:val="Style1"/>
        <w:numPr>
          <w:ilvl w:val="3"/>
          <w:numId w:val="1"/>
        </w:numPr>
        <w:spacing w:before="120" w:after="120"/>
        <w:ind w:left="1559" w:hanging="1134"/>
        <w:jc w:val="both"/>
        <w:rPr>
          <w:rFonts w:cstheme="minorHAnsi"/>
        </w:rPr>
      </w:pPr>
      <w:r w:rsidRPr="00CC63BB">
        <w:rPr>
          <w:rFonts w:asciiTheme="minorHAnsi" w:hAnsiTheme="minorHAnsi" w:cstheme="minorHAnsi"/>
          <w:b w:val="0"/>
          <w:sz w:val="22"/>
          <w:szCs w:val="22"/>
        </w:rPr>
        <w:t xml:space="preserve">Siųstuvo aktyvavimas turi būti įmanomas tik tada, kai prie darbo vietos prijungtos ausinės, rankinis mikrofonas arba ragelis. </w:t>
      </w:r>
    </w:p>
    <w:p w14:paraId="54191501" w14:textId="6DAB1F34" w:rsidR="00FD5961" w:rsidRPr="00CC63BB" w:rsidRDefault="001B2597" w:rsidP="005A25CA">
      <w:pPr>
        <w:pStyle w:val="Style1"/>
        <w:numPr>
          <w:ilvl w:val="2"/>
          <w:numId w:val="1"/>
        </w:numPr>
        <w:ind w:left="1276" w:hanging="850"/>
        <w:jc w:val="both"/>
        <w:rPr>
          <w:rFonts w:asciiTheme="minorHAnsi" w:hAnsiTheme="minorHAnsi" w:cstheme="minorHAnsi"/>
          <w:bCs w:val="0"/>
          <w:sz w:val="22"/>
          <w:szCs w:val="22"/>
        </w:rPr>
      </w:pPr>
      <w:r w:rsidRPr="00CC63BB">
        <w:rPr>
          <w:rFonts w:asciiTheme="minorHAnsi" w:hAnsiTheme="minorHAnsi" w:cstheme="minorHAnsi"/>
          <w:bCs w:val="0"/>
          <w:sz w:val="22"/>
          <w:szCs w:val="22"/>
        </w:rPr>
        <w:lastRenderedPageBreak/>
        <w:t xml:space="preserve">Jutiklinis ekranas </w:t>
      </w:r>
    </w:p>
    <w:p w14:paraId="6147B834" w14:textId="79271F9B" w:rsidR="00FD5961" w:rsidRPr="00CC63BB" w:rsidRDefault="00DA1956" w:rsidP="00325D54">
      <w:pPr>
        <w:pStyle w:val="Style1"/>
        <w:numPr>
          <w:ilvl w:val="3"/>
          <w:numId w:val="1"/>
        </w:numPr>
        <w:spacing w:before="120" w:after="120"/>
        <w:ind w:left="1559" w:hanging="1134"/>
        <w:jc w:val="both"/>
        <w:rPr>
          <w:rFonts w:cstheme="minorHAnsi"/>
        </w:rPr>
      </w:pPr>
      <w:r w:rsidRPr="00CC63BB">
        <w:rPr>
          <w:rFonts w:asciiTheme="minorHAnsi" w:hAnsiTheme="minorHAnsi" w:cstheme="minorHAnsi"/>
          <w:b w:val="0"/>
          <w:sz w:val="22"/>
          <w:szCs w:val="22"/>
        </w:rPr>
        <w:t xml:space="preserve">Operatoriaus vietoje turi būti įrengtas jutiklinis ekranas (TSS), kuriame įdiegtos DA, IDA, IC, R/T ir CC funkcijos. </w:t>
      </w:r>
    </w:p>
    <w:p w14:paraId="177291DD" w14:textId="11F70CF4" w:rsidR="000B7FEB" w:rsidRPr="00CC63BB" w:rsidRDefault="00DA1956" w:rsidP="00325D54">
      <w:pPr>
        <w:pStyle w:val="Style1"/>
        <w:numPr>
          <w:ilvl w:val="3"/>
          <w:numId w:val="1"/>
        </w:numPr>
        <w:spacing w:before="120" w:after="120"/>
        <w:ind w:left="1559" w:hanging="1134"/>
        <w:jc w:val="both"/>
        <w:rPr>
          <w:rFonts w:cstheme="minorHAnsi"/>
        </w:rPr>
      </w:pPr>
      <w:r w:rsidRPr="00CC63BB">
        <w:rPr>
          <w:rFonts w:asciiTheme="minorHAnsi" w:hAnsiTheme="minorHAnsi" w:cstheme="minorHAnsi"/>
          <w:b w:val="0"/>
          <w:sz w:val="22"/>
          <w:szCs w:val="22"/>
        </w:rPr>
        <w:t xml:space="preserve">TSS turi būti reguliuojamo pakreipimo, kad operatorius galėtų keisti matymo kampą ir geriau matytų TSS. </w:t>
      </w:r>
    </w:p>
    <w:p w14:paraId="21527F23" w14:textId="66EFCA00" w:rsidR="00FD5961" w:rsidRPr="00CC63BB" w:rsidRDefault="00DA1956" w:rsidP="00325D54">
      <w:pPr>
        <w:pStyle w:val="Style1"/>
        <w:numPr>
          <w:ilvl w:val="3"/>
          <w:numId w:val="1"/>
        </w:numPr>
        <w:spacing w:before="120" w:after="120"/>
        <w:ind w:left="1559" w:hanging="1134"/>
        <w:jc w:val="both"/>
        <w:rPr>
          <w:rFonts w:cstheme="minorHAnsi"/>
        </w:rPr>
      </w:pPr>
      <w:r w:rsidRPr="00CC63BB">
        <w:rPr>
          <w:rFonts w:asciiTheme="minorHAnsi" w:hAnsiTheme="minorHAnsi" w:cstheme="minorHAnsi"/>
          <w:b w:val="0"/>
          <w:sz w:val="22"/>
          <w:szCs w:val="22"/>
        </w:rPr>
        <w:t xml:space="preserve">Skydas turi būti pritaikomas prie eksploatavimo reikalavimų, o kiekvienas operatoriaus veiksmas įvesties įrenginyje turi sukelti vizualinį pokytį, rodantį, kad į jį buvo atsižvelgta. </w:t>
      </w:r>
    </w:p>
    <w:p w14:paraId="74E42FDD" w14:textId="222B5212" w:rsidR="00FD5961" w:rsidRPr="00CC63BB" w:rsidRDefault="00DA1956" w:rsidP="00325D54">
      <w:pPr>
        <w:pStyle w:val="Style1"/>
        <w:numPr>
          <w:ilvl w:val="3"/>
          <w:numId w:val="1"/>
        </w:numPr>
        <w:spacing w:before="120" w:after="120"/>
        <w:ind w:left="1559" w:hanging="1134"/>
        <w:jc w:val="both"/>
        <w:rPr>
          <w:rFonts w:cstheme="minorHAnsi"/>
        </w:rPr>
      </w:pPr>
      <w:r w:rsidRPr="00CC63BB">
        <w:rPr>
          <w:rFonts w:asciiTheme="minorHAnsi" w:hAnsiTheme="minorHAnsi" w:cstheme="minorHAnsi"/>
          <w:b w:val="0"/>
          <w:sz w:val="22"/>
          <w:szCs w:val="22"/>
        </w:rPr>
        <w:t xml:space="preserve">Šiame skydelyje turi būti aiškiai rodomos visos operatoriaus pasirinktos priemonės ir kanalų bei (arba) linijų būsena, t. y. „užimta būsena“, „vyksta perdavimas“, „priėmimo būsena“ ir kt. </w:t>
      </w:r>
    </w:p>
    <w:p w14:paraId="710D1C6E" w14:textId="411C56A5" w:rsidR="00FD5961" w:rsidRPr="00CC63BB" w:rsidRDefault="009A2B17" w:rsidP="00325D54">
      <w:pPr>
        <w:pStyle w:val="Style1"/>
        <w:numPr>
          <w:ilvl w:val="3"/>
          <w:numId w:val="1"/>
        </w:numPr>
        <w:spacing w:before="120" w:after="120"/>
        <w:ind w:left="1559" w:hanging="1134"/>
        <w:jc w:val="both"/>
        <w:rPr>
          <w:rFonts w:cstheme="minorHAnsi"/>
        </w:rPr>
      </w:pPr>
      <w:r w:rsidRPr="00CC63BB">
        <w:rPr>
          <w:rFonts w:asciiTheme="minorHAnsi" w:hAnsiTheme="minorHAnsi" w:cstheme="minorHAnsi"/>
          <w:b w:val="0"/>
          <w:sz w:val="22"/>
          <w:szCs w:val="22"/>
        </w:rPr>
        <w:t xml:space="preserve">Kadangi šiame skydelyje bus daug konfigūravimo funkcijų, „numatytajame“ ekrane turi būti rodoma pagrindinė konfigūracija, kuri, kaip tikimasi, bus dažniausiai naudojama įprasto veikimo metu. </w:t>
      </w:r>
    </w:p>
    <w:p w14:paraId="28B8358F" w14:textId="6B0ED41A" w:rsidR="00FD5961" w:rsidRPr="00CC63BB" w:rsidRDefault="009A2B17" w:rsidP="00325D54">
      <w:pPr>
        <w:pStyle w:val="Style1"/>
        <w:numPr>
          <w:ilvl w:val="3"/>
          <w:numId w:val="1"/>
        </w:numPr>
        <w:spacing w:before="120" w:after="120"/>
        <w:ind w:left="1559" w:hanging="1134"/>
        <w:jc w:val="both"/>
        <w:rPr>
          <w:rFonts w:cstheme="minorHAnsi"/>
        </w:rPr>
      </w:pPr>
      <w:r w:rsidRPr="00CC63BB">
        <w:rPr>
          <w:rFonts w:asciiTheme="minorHAnsi" w:hAnsiTheme="minorHAnsi" w:cstheme="minorHAnsi"/>
          <w:b w:val="0"/>
          <w:sz w:val="22"/>
          <w:szCs w:val="22"/>
        </w:rPr>
        <w:t xml:space="preserve">Skambinančiojo adresas nurodomas skambinančiai šaliai. </w:t>
      </w:r>
    </w:p>
    <w:p w14:paraId="2F2F1FF6" w14:textId="33727829" w:rsidR="00FD5961" w:rsidRPr="00CC63BB" w:rsidRDefault="009A2B17" w:rsidP="00325D54">
      <w:pPr>
        <w:pStyle w:val="Style1"/>
        <w:numPr>
          <w:ilvl w:val="3"/>
          <w:numId w:val="1"/>
        </w:numPr>
        <w:spacing w:before="120" w:after="120"/>
        <w:ind w:left="1559" w:hanging="1134"/>
        <w:jc w:val="both"/>
        <w:rPr>
          <w:rFonts w:cstheme="minorHAnsi"/>
        </w:rPr>
      </w:pPr>
      <w:r w:rsidRPr="00CC63BB">
        <w:rPr>
          <w:rFonts w:asciiTheme="minorHAnsi" w:hAnsiTheme="minorHAnsi" w:cstheme="minorHAnsi"/>
          <w:b w:val="0"/>
          <w:sz w:val="22"/>
          <w:szCs w:val="22"/>
        </w:rPr>
        <w:t xml:space="preserve">TSS turi būti įrengtas ryškumo valdymas, kad operatorius galėtų reguliuoti vaizdinius indikatorius pagal aplinkos apšvietimą. </w:t>
      </w:r>
    </w:p>
    <w:p w14:paraId="3DE9DF3C" w14:textId="2DB8B967" w:rsidR="00FD5961" w:rsidRPr="00CC63BB" w:rsidRDefault="009A2B17" w:rsidP="00325D54">
      <w:pPr>
        <w:pStyle w:val="Style1"/>
        <w:numPr>
          <w:ilvl w:val="3"/>
          <w:numId w:val="1"/>
        </w:numPr>
        <w:spacing w:before="120" w:after="120"/>
        <w:ind w:left="1559" w:hanging="1134"/>
        <w:jc w:val="both"/>
        <w:rPr>
          <w:rFonts w:cstheme="minorHAnsi"/>
        </w:rPr>
      </w:pPr>
      <w:r w:rsidRPr="00CC63BB">
        <w:rPr>
          <w:rFonts w:asciiTheme="minorHAnsi" w:hAnsiTheme="minorHAnsi" w:cstheme="minorHAnsi"/>
          <w:b w:val="0"/>
          <w:sz w:val="22"/>
          <w:szCs w:val="22"/>
        </w:rPr>
        <w:t xml:space="preserve">Skydelyje turi būti garso reguliatorius, skirtas nepriklausomam prijungtų garso įrenginių garso stiprumo reguliavimui. </w:t>
      </w:r>
    </w:p>
    <w:p w14:paraId="53C938D9" w14:textId="3B3B2E00" w:rsidR="00FD5961" w:rsidRPr="00CC63BB" w:rsidRDefault="009A2B17" w:rsidP="00325D54">
      <w:pPr>
        <w:pStyle w:val="Style1"/>
        <w:numPr>
          <w:ilvl w:val="3"/>
          <w:numId w:val="1"/>
        </w:numPr>
        <w:spacing w:before="120" w:after="120"/>
        <w:ind w:left="1559" w:hanging="1134"/>
        <w:jc w:val="both"/>
        <w:rPr>
          <w:rFonts w:asciiTheme="minorHAnsi" w:hAnsiTheme="minorHAnsi" w:cstheme="minorHAnsi"/>
          <w:b w:val="0"/>
          <w:sz w:val="22"/>
          <w:szCs w:val="22"/>
        </w:rPr>
      </w:pPr>
      <w:r w:rsidRPr="00CC63BB">
        <w:rPr>
          <w:rFonts w:asciiTheme="minorHAnsi" w:hAnsiTheme="minorHAnsi" w:cstheme="minorHAnsi"/>
          <w:b w:val="0"/>
          <w:sz w:val="22"/>
          <w:szCs w:val="22"/>
        </w:rPr>
        <w:t xml:space="preserve">Bet kuriuo atveju minimalus gaunamas garsas turi aiškiai skirtis nuo nulio. </w:t>
      </w:r>
    </w:p>
    <w:p w14:paraId="6996BDA3" w14:textId="68ADD475" w:rsidR="00FD5961" w:rsidRPr="00CC63BB" w:rsidRDefault="009A2B17" w:rsidP="005A25CA">
      <w:pPr>
        <w:pStyle w:val="Style1"/>
        <w:numPr>
          <w:ilvl w:val="2"/>
          <w:numId w:val="1"/>
        </w:numPr>
        <w:ind w:left="1276" w:hanging="850"/>
        <w:jc w:val="both"/>
        <w:rPr>
          <w:rFonts w:asciiTheme="minorHAnsi" w:hAnsiTheme="minorHAnsi" w:cstheme="minorHAnsi"/>
          <w:bCs w:val="0"/>
          <w:sz w:val="22"/>
          <w:szCs w:val="22"/>
        </w:rPr>
      </w:pPr>
      <w:r w:rsidRPr="00CC63BB">
        <w:rPr>
          <w:rFonts w:asciiTheme="minorHAnsi" w:hAnsiTheme="minorHAnsi" w:cstheme="minorHAnsi"/>
          <w:bCs w:val="0"/>
          <w:sz w:val="22"/>
          <w:szCs w:val="22"/>
        </w:rPr>
        <w:t>Gars</w:t>
      </w:r>
      <w:r w:rsidR="00B52A93">
        <w:rPr>
          <w:rFonts w:asciiTheme="minorHAnsi" w:hAnsiTheme="minorHAnsi" w:cstheme="minorHAnsi"/>
          <w:bCs w:val="0"/>
          <w:sz w:val="22"/>
          <w:szCs w:val="22"/>
        </w:rPr>
        <w:t>o</w:t>
      </w:r>
      <w:r w:rsidRPr="00CC63BB">
        <w:rPr>
          <w:rFonts w:asciiTheme="minorHAnsi" w:hAnsiTheme="minorHAnsi" w:cstheme="minorHAnsi"/>
          <w:bCs w:val="0"/>
          <w:sz w:val="22"/>
          <w:szCs w:val="22"/>
        </w:rPr>
        <w:t xml:space="preserve"> signala</w:t>
      </w:r>
      <w:r w:rsidR="00B52A93">
        <w:rPr>
          <w:rFonts w:asciiTheme="minorHAnsi" w:hAnsiTheme="minorHAnsi" w:cstheme="minorHAnsi"/>
          <w:bCs w:val="0"/>
          <w:sz w:val="22"/>
          <w:szCs w:val="22"/>
        </w:rPr>
        <w:t>i</w:t>
      </w:r>
      <w:r w:rsidRPr="00CC63BB">
        <w:rPr>
          <w:rFonts w:asciiTheme="minorHAnsi" w:hAnsiTheme="minorHAnsi" w:cstheme="minorHAnsi"/>
          <w:bCs w:val="0"/>
          <w:sz w:val="22"/>
          <w:szCs w:val="22"/>
        </w:rPr>
        <w:t xml:space="preserve"> </w:t>
      </w:r>
    </w:p>
    <w:p w14:paraId="100F57D3" w14:textId="796A2B3A" w:rsidR="00B52A93" w:rsidRDefault="00B52A93" w:rsidP="00325D54">
      <w:pPr>
        <w:pStyle w:val="Style1"/>
        <w:numPr>
          <w:ilvl w:val="3"/>
          <w:numId w:val="1"/>
        </w:numPr>
        <w:spacing w:before="120" w:after="120"/>
        <w:ind w:left="1559" w:hanging="1134"/>
        <w:jc w:val="both"/>
        <w:rPr>
          <w:rFonts w:asciiTheme="minorHAnsi" w:hAnsiTheme="minorHAnsi" w:cstheme="minorHAnsi"/>
          <w:b w:val="0"/>
          <w:sz w:val="22"/>
          <w:szCs w:val="22"/>
        </w:rPr>
      </w:pPr>
      <w:r>
        <w:rPr>
          <w:rFonts w:asciiTheme="minorHAnsi" w:hAnsiTheme="minorHAnsi" w:cstheme="minorHAnsi"/>
          <w:b w:val="0"/>
          <w:sz w:val="22"/>
          <w:szCs w:val="22"/>
        </w:rPr>
        <w:t>Garso</w:t>
      </w:r>
      <w:r w:rsidRPr="00B52A93">
        <w:rPr>
          <w:rFonts w:asciiTheme="minorHAnsi" w:hAnsiTheme="minorHAnsi" w:cstheme="minorHAnsi"/>
          <w:b w:val="0"/>
          <w:sz w:val="22"/>
          <w:szCs w:val="22"/>
        </w:rPr>
        <w:t xml:space="preserve"> </w:t>
      </w:r>
      <w:r>
        <w:rPr>
          <w:rFonts w:asciiTheme="minorHAnsi" w:hAnsiTheme="minorHAnsi" w:cstheme="minorHAnsi"/>
          <w:b w:val="0"/>
          <w:sz w:val="22"/>
          <w:szCs w:val="22"/>
        </w:rPr>
        <w:t xml:space="preserve">signalų </w:t>
      </w:r>
      <w:r w:rsidRPr="00B52A93">
        <w:rPr>
          <w:rFonts w:asciiTheme="minorHAnsi" w:hAnsiTheme="minorHAnsi" w:cstheme="minorHAnsi"/>
          <w:b w:val="0"/>
          <w:sz w:val="22"/>
          <w:szCs w:val="22"/>
        </w:rPr>
        <w:t xml:space="preserve">generavimas turi būti konfigūruojamas visai </w:t>
      </w:r>
      <w:r w:rsidR="00002FEF">
        <w:rPr>
          <w:rFonts w:asciiTheme="minorHAnsi" w:hAnsiTheme="minorHAnsi" w:cstheme="minorHAnsi"/>
          <w:b w:val="0"/>
          <w:sz w:val="22"/>
          <w:szCs w:val="22"/>
        </w:rPr>
        <w:t>Sistem</w:t>
      </w:r>
      <w:r w:rsidRPr="00B52A93">
        <w:rPr>
          <w:rFonts w:asciiTheme="minorHAnsi" w:hAnsiTheme="minorHAnsi" w:cstheme="minorHAnsi"/>
          <w:b w:val="0"/>
          <w:sz w:val="22"/>
          <w:szCs w:val="22"/>
        </w:rPr>
        <w:t>ai arba konkrečiai OWP.</w:t>
      </w:r>
    </w:p>
    <w:p w14:paraId="2BCCE270" w14:textId="00CA3F56" w:rsidR="00FD5961" w:rsidRPr="00B52A93" w:rsidRDefault="00B52A93" w:rsidP="00B52A93">
      <w:pPr>
        <w:pStyle w:val="Style1"/>
        <w:numPr>
          <w:ilvl w:val="3"/>
          <w:numId w:val="1"/>
        </w:numPr>
        <w:spacing w:before="120" w:after="120"/>
        <w:ind w:left="1559" w:hanging="1134"/>
        <w:jc w:val="both"/>
        <w:rPr>
          <w:rFonts w:asciiTheme="minorHAnsi" w:hAnsiTheme="minorHAnsi" w:cstheme="minorHAnsi"/>
          <w:b w:val="0"/>
          <w:sz w:val="22"/>
          <w:szCs w:val="22"/>
        </w:rPr>
      </w:pPr>
      <w:r w:rsidRPr="00B52A93">
        <w:rPr>
          <w:rFonts w:asciiTheme="minorHAnsi" w:hAnsiTheme="minorHAnsi" w:cstheme="minorHAnsi"/>
          <w:b w:val="0"/>
          <w:sz w:val="22"/>
          <w:szCs w:val="22"/>
        </w:rPr>
        <w:t>Vartotojo terminalai turi generuoti garsinius tonus, rodančius skambėjimą, laukimą, terminalo užimtumą, perkrovą, nepasiekiamą numerį, pranešimą apie prisijungimą prie konferencijos, įsilaužimo įspėjimą, ir turi atitikti EUROCAE ED-137/2C 4 skyrių.</w:t>
      </w:r>
      <w:r w:rsidR="009A2B17" w:rsidRPr="00B52A93">
        <w:rPr>
          <w:rFonts w:asciiTheme="minorHAnsi" w:hAnsiTheme="minorHAnsi" w:cstheme="minorHAnsi"/>
          <w:b w:val="0"/>
          <w:sz w:val="22"/>
          <w:szCs w:val="22"/>
        </w:rPr>
        <w:t xml:space="preserve"> </w:t>
      </w:r>
    </w:p>
    <w:p w14:paraId="30987E1D" w14:textId="77B44497" w:rsidR="00FD5961" w:rsidRPr="00CC63BB" w:rsidRDefault="00700900" w:rsidP="005A25CA">
      <w:pPr>
        <w:pStyle w:val="Style1"/>
        <w:numPr>
          <w:ilvl w:val="2"/>
          <w:numId w:val="1"/>
        </w:numPr>
        <w:ind w:left="1276" w:hanging="850"/>
        <w:jc w:val="both"/>
        <w:rPr>
          <w:rFonts w:asciiTheme="minorHAnsi" w:hAnsiTheme="minorHAnsi" w:cstheme="minorHAnsi"/>
          <w:bCs w:val="0"/>
          <w:sz w:val="22"/>
          <w:szCs w:val="22"/>
        </w:rPr>
      </w:pPr>
      <w:r w:rsidRPr="00CC63BB">
        <w:rPr>
          <w:rFonts w:asciiTheme="minorHAnsi" w:hAnsiTheme="minorHAnsi" w:cstheme="minorHAnsi"/>
          <w:bCs w:val="0"/>
          <w:sz w:val="22"/>
          <w:szCs w:val="22"/>
        </w:rPr>
        <w:t>Garso įrenginiai</w:t>
      </w:r>
    </w:p>
    <w:p w14:paraId="652AFE4B" w14:textId="72116D6D" w:rsidR="00FD5961" w:rsidRPr="00CC63BB" w:rsidRDefault="006C6B29" w:rsidP="00325D54">
      <w:pPr>
        <w:pStyle w:val="Style1"/>
        <w:numPr>
          <w:ilvl w:val="3"/>
          <w:numId w:val="1"/>
        </w:numPr>
        <w:spacing w:before="120" w:after="120"/>
        <w:ind w:left="1560" w:hanging="1134"/>
        <w:jc w:val="both"/>
        <w:rPr>
          <w:rFonts w:cstheme="minorHAnsi"/>
          <w:bCs w:val="0"/>
        </w:rPr>
      </w:pPr>
      <w:r w:rsidRPr="00CC63BB">
        <w:rPr>
          <w:rFonts w:asciiTheme="minorHAnsi" w:hAnsiTheme="minorHAnsi" w:cstheme="minorHAnsi"/>
          <w:b w:val="0"/>
          <w:sz w:val="22"/>
          <w:szCs w:val="22"/>
        </w:rPr>
        <w:t xml:space="preserve">OWP garso įrenginiai nurodyti atitinkamoje 1 priedo lentelėje ir turi būti tokie: </w:t>
      </w:r>
    </w:p>
    <w:p w14:paraId="3D6A6255" w14:textId="6D11A915" w:rsidR="00310EEB" w:rsidRPr="00CC63BB" w:rsidRDefault="006C6B29" w:rsidP="00BD3430">
      <w:pPr>
        <w:pStyle w:val="ListParagraph"/>
        <w:numPr>
          <w:ilvl w:val="0"/>
          <w:numId w:val="2"/>
        </w:numPr>
        <w:autoSpaceDE w:val="0"/>
        <w:autoSpaceDN w:val="0"/>
        <w:adjustRightInd w:val="0"/>
        <w:spacing w:before="120" w:after="120" w:line="240" w:lineRule="auto"/>
        <w:ind w:left="1702" w:hanging="284"/>
        <w:jc w:val="both"/>
        <w:rPr>
          <w:rFonts w:eastAsia="Arial Unicode MS" w:cstheme="minorHAnsi"/>
          <w:bCs/>
          <w:color w:val="000000"/>
        </w:rPr>
      </w:pPr>
      <w:r w:rsidRPr="00CC63BB">
        <w:rPr>
          <w:rFonts w:eastAsia="Arial Unicode MS" w:cstheme="minorHAnsi"/>
          <w:bCs/>
          <w:color w:val="000000"/>
        </w:rPr>
        <w:t>ausinės</w:t>
      </w:r>
      <w:r w:rsidR="004E2742" w:rsidRPr="00CC63BB">
        <w:rPr>
          <w:rFonts w:eastAsia="Arial Unicode MS" w:cstheme="minorHAnsi"/>
          <w:bCs/>
          <w:color w:val="000000"/>
        </w:rPr>
        <w:t>,</w:t>
      </w:r>
      <w:r w:rsidR="00FD5961" w:rsidRPr="00CC63BB">
        <w:rPr>
          <w:rFonts w:eastAsia="Arial Unicode MS" w:cstheme="minorHAnsi"/>
          <w:bCs/>
          <w:color w:val="000000"/>
        </w:rPr>
        <w:t xml:space="preserve"> </w:t>
      </w:r>
    </w:p>
    <w:p w14:paraId="354B1D9D" w14:textId="1824EEF6" w:rsidR="00FD5961" w:rsidRPr="00CC63BB" w:rsidRDefault="006C6B29" w:rsidP="00BD3430">
      <w:pPr>
        <w:pStyle w:val="ListParagraph"/>
        <w:numPr>
          <w:ilvl w:val="0"/>
          <w:numId w:val="2"/>
        </w:numPr>
        <w:autoSpaceDE w:val="0"/>
        <w:autoSpaceDN w:val="0"/>
        <w:adjustRightInd w:val="0"/>
        <w:spacing w:before="120" w:after="120" w:line="240" w:lineRule="auto"/>
        <w:ind w:left="1702" w:hanging="284"/>
        <w:jc w:val="both"/>
        <w:rPr>
          <w:rFonts w:eastAsia="Arial Unicode MS" w:cstheme="minorHAnsi"/>
          <w:bCs/>
          <w:color w:val="000000"/>
        </w:rPr>
      </w:pPr>
      <w:r w:rsidRPr="00CC63BB">
        <w:rPr>
          <w:rFonts w:eastAsia="Arial Unicode MS" w:cstheme="minorHAnsi"/>
          <w:bCs/>
          <w:color w:val="000000"/>
        </w:rPr>
        <w:t>rankiniai mikrofonai</w:t>
      </w:r>
      <w:r w:rsidR="004E2742" w:rsidRPr="00CC63BB">
        <w:rPr>
          <w:rFonts w:eastAsia="Arial Unicode MS" w:cstheme="minorHAnsi"/>
          <w:bCs/>
          <w:color w:val="000000"/>
        </w:rPr>
        <w:t>,</w:t>
      </w:r>
    </w:p>
    <w:p w14:paraId="1DBBD57F" w14:textId="6BA8F2F0" w:rsidR="00FD5961" w:rsidRPr="00CC63BB" w:rsidRDefault="006C6B29" w:rsidP="00BD3430">
      <w:pPr>
        <w:pStyle w:val="ListParagraph"/>
        <w:numPr>
          <w:ilvl w:val="0"/>
          <w:numId w:val="2"/>
        </w:numPr>
        <w:autoSpaceDE w:val="0"/>
        <w:autoSpaceDN w:val="0"/>
        <w:adjustRightInd w:val="0"/>
        <w:spacing w:before="120" w:after="120" w:line="240" w:lineRule="auto"/>
        <w:ind w:left="1702" w:hanging="284"/>
        <w:jc w:val="both"/>
        <w:rPr>
          <w:rFonts w:eastAsia="Arial Unicode MS" w:cstheme="minorHAnsi"/>
          <w:bCs/>
          <w:color w:val="000000"/>
        </w:rPr>
      </w:pPr>
      <w:r w:rsidRPr="00CC63BB">
        <w:rPr>
          <w:rFonts w:eastAsia="Arial Unicode MS" w:cstheme="minorHAnsi"/>
          <w:bCs/>
          <w:color w:val="000000"/>
        </w:rPr>
        <w:t>rankiniai mikrofoniniai telefonai (rageliai)</w:t>
      </w:r>
      <w:r w:rsidR="004E2742" w:rsidRPr="00CC63BB">
        <w:rPr>
          <w:rFonts w:eastAsia="Arial Unicode MS" w:cstheme="minorHAnsi"/>
          <w:bCs/>
          <w:color w:val="000000"/>
        </w:rPr>
        <w:t>,</w:t>
      </w:r>
    </w:p>
    <w:p w14:paraId="49FA2B39" w14:textId="5AEB6028" w:rsidR="00FD5961" w:rsidRPr="00CC63BB" w:rsidRDefault="006C6B29" w:rsidP="00BD3430">
      <w:pPr>
        <w:pStyle w:val="ListParagraph"/>
        <w:numPr>
          <w:ilvl w:val="0"/>
          <w:numId w:val="2"/>
        </w:numPr>
        <w:autoSpaceDE w:val="0"/>
        <w:autoSpaceDN w:val="0"/>
        <w:adjustRightInd w:val="0"/>
        <w:spacing w:before="120" w:after="120" w:line="240" w:lineRule="auto"/>
        <w:ind w:left="1702" w:hanging="284"/>
        <w:contextualSpacing w:val="0"/>
        <w:jc w:val="both"/>
        <w:rPr>
          <w:rFonts w:eastAsia="Arial Unicode MS" w:cstheme="minorHAnsi"/>
          <w:bCs/>
          <w:color w:val="000000"/>
        </w:rPr>
      </w:pPr>
      <w:r w:rsidRPr="00CC63BB">
        <w:rPr>
          <w:rFonts w:eastAsia="Arial Unicode MS" w:cstheme="minorHAnsi"/>
          <w:bCs/>
          <w:color w:val="000000"/>
        </w:rPr>
        <w:t>garsiakalbiai</w:t>
      </w:r>
      <w:r w:rsidR="004E2742" w:rsidRPr="00CC63BB">
        <w:rPr>
          <w:rFonts w:eastAsia="Arial Unicode MS" w:cstheme="minorHAnsi"/>
          <w:bCs/>
          <w:color w:val="000000"/>
        </w:rPr>
        <w:t>.</w:t>
      </w:r>
    </w:p>
    <w:p w14:paraId="7C1A95D2" w14:textId="6E92F338" w:rsidR="00FD5961" w:rsidRPr="00CC63BB" w:rsidRDefault="00A15454" w:rsidP="005A25CA">
      <w:pPr>
        <w:pStyle w:val="Style1"/>
        <w:numPr>
          <w:ilvl w:val="2"/>
          <w:numId w:val="1"/>
        </w:numPr>
        <w:ind w:left="1276" w:hanging="850"/>
        <w:jc w:val="both"/>
        <w:rPr>
          <w:rFonts w:asciiTheme="minorHAnsi" w:hAnsiTheme="minorHAnsi" w:cstheme="minorHAnsi"/>
          <w:bCs w:val="0"/>
          <w:sz w:val="22"/>
          <w:szCs w:val="22"/>
        </w:rPr>
      </w:pPr>
      <w:r w:rsidRPr="00CC63BB">
        <w:rPr>
          <w:rFonts w:asciiTheme="minorHAnsi" w:hAnsiTheme="minorHAnsi" w:cstheme="minorHAnsi"/>
          <w:bCs w:val="0"/>
          <w:sz w:val="22"/>
          <w:szCs w:val="22"/>
        </w:rPr>
        <w:t xml:space="preserve">Mišraus A/G radijo ryšio ir antžeminio telefono ryšio valdymas </w:t>
      </w:r>
    </w:p>
    <w:p w14:paraId="22F28A35" w14:textId="5B216C1B" w:rsidR="00FD5961" w:rsidRPr="00CC63BB" w:rsidRDefault="00A15454" w:rsidP="00325D54">
      <w:pPr>
        <w:pStyle w:val="Style1"/>
        <w:numPr>
          <w:ilvl w:val="3"/>
          <w:numId w:val="1"/>
        </w:numPr>
        <w:spacing w:before="120" w:after="120"/>
        <w:ind w:left="1560" w:hanging="1134"/>
        <w:jc w:val="both"/>
        <w:rPr>
          <w:rFonts w:cstheme="minorHAnsi"/>
          <w:bCs w:val="0"/>
        </w:rPr>
      </w:pPr>
      <w:r w:rsidRPr="00CC63BB">
        <w:rPr>
          <w:rFonts w:asciiTheme="minorHAnsi" w:hAnsiTheme="minorHAnsi" w:cstheme="minorHAnsi"/>
          <w:b w:val="0"/>
          <w:sz w:val="22"/>
          <w:szCs w:val="22"/>
        </w:rPr>
        <w:t xml:space="preserve">Jeigu OWP bus naudojamos ausinės, įeinantys antžeminio telefono ryšio skambučiai turi būti nukreipiami į ausinę. </w:t>
      </w:r>
    </w:p>
    <w:p w14:paraId="3E060191" w14:textId="11903AF9" w:rsidR="00FD5961" w:rsidRPr="00CC63BB" w:rsidRDefault="00BD0493" w:rsidP="00325D54">
      <w:pPr>
        <w:pStyle w:val="Style1"/>
        <w:numPr>
          <w:ilvl w:val="3"/>
          <w:numId w:val="1"/>
        </w:numPr>
        <w:spacing w:before="120" w:after="120"/>
        <w:ind w:left="1560" w:hanging="1134"/>
        <w:jc w:val="both"/>
        <w:rPr>
          <w:rFonts w:cstheme="minorHAnsi"/>
          <w:bCs w:val="0"/>
        </w:rPr>
      </w:pPr>
      <w:r w:rsidRPr="00CC63BB">
        <w:rPr>
          <w:rFonts w:asciiTheme="minorHAnsi" w:hAnsiTheme="minorHAnsi" w:cstheme="minorHAnsi"/>
          <w:b w:val="0"/>
          <w:sz w:val="22"/>
          <w:szCs w:val="22"/>
        </w:rPr>
        <w:t xml:space="preserve">Kol vyksta antžeminio telefono pokalbis, papildomai turi būti perduodamas lygiagretus A/G radijo pokalbis. Kai skrydžių vadovas atsako aktyvuodamas savo PTT mygtuką, pilotas turi priimti perdavimą įprastu būdu, o telefono garsas turi būti nutildytas. </w:t>
      </w:r>
    </w:p>
    <w:p w14:paraId="7AD3F2D6" w14:textId="2F959432" w:rsidR="00FD5961" w:rsidRPr="00CC63BB" w:rsidRDefault="00A15454" w:rsidP="00325D54">
      <w:pPr>
        <w:pStyle w:val="Style1"/>
        <w:numPr>
          <w:ilvl w:val="3"/>
          <w:numId w:val="1"/>
        </w:numPr>
        <w:spacing w:before="120" w:after="120"/>
        <w:ind w:left="1560" w:hanging="1134"/>
        <w:jc w:val="both"/>
        <w:rPr>
          <w:rFonts w:cstheme="minorHAnsi"/>
          <w:bCs w:val="0"/>
        </w:rPr>
      </w:pPr>
      <w:r w:rsidRPr="00CC63BB">
        <w:rPr>
          <w:rFonts w:asciiTheme="minorHAnsi" w:hAnsiTheme="minorHAnsi" w:cstheme="minorHAnsi"/>
          <w:b w:val="0"/>
          <w:sz w:val="22"/>
          <w:szCs w:val="22"/>
        </w:rPr>
        <w:t xml:space="preserve">Antžeminių telefono skambučių niekada negalima netyčia sumaišyti su A/G radijo transliacijomis pilotui. </w:t>
      </w:r>
    </w:p>
    <w:p w14:paraId="3017EACA" w14:textId="38ACB4E0" w:rsidR="00FD5961" w:rsidRPr="00CC63BB" w:rsidRDefault="00A15454" w:rsidP="005A25CA">
      <w:pPr>
        <w:pStyle w:val="Style1"/>
        <w:numPr>
          <w:ilvl w:val="2"/>
          <w:numId w:val="1"/>
        </w:numPr>
        <w:ind w:left="1276" w:hanging="850"/>
        <w:jc w:val="both"/>
        <w:rPr>
          <w:rFonts w:asciiTheme="minorHAnsi" w:hAnsiTheme="minorHAnsi" w:cstheme="minorHAnsi"/>
          <w:bCs w:val="0"/>
          <w:sz w:val="22"/>
          <w:szCs w:val="22"/>
        </w:rPr>
      </w:pPr>
      <w:r w:rsidRPr="00CC63BB">
        <w:rPr>
          <w:rFonts w:asciiTheme="minorHAnsi" w:hAnsiTheme="minorHAnsi" w:cstheme="minorHAnsi"/>
          <w:bCs w:val="0"/>
          <w:sz w:val="22"/>
          <w:szCs w:val="22"/>
        </w:rPr>
        <w:t>Garso įrenginių bendrieji moduliai</w:t>
      </w:r>
    </w:p>
    <w:p w14:paraId="2097025B" w14:textId="0DC7820D" w:rsidR="00FD5961" w:rsidRPr="00CC63BB" w:rsidRDefault="00A15454" w:rsidP="00325D54">
      <w:pPr>
        <w:pStyle w:val="Style1"/>
        <w:numPr>
          <w:ilvl w:val="3"/>
          <w:numId w:val="1"/>
        </w:numPr>
        <w:spacing w:before="120" w:after="120"/>
        <w:ind w:left="1560" w:hanging="1134"/>
        <w:jc w:val="both"/>
        <w:rPr>
          <w:rFonts w:cstheme="minorHAnsi"/>
          <w:bCs w:val="0"/>
        </w:rPr>
      </w:pPr>
      <w:r w:rsidRPr="00CC63BB">
        <w:rPr>
          <w:rFonts w:asciiTheme="minorHAnsi" w:hAnsiTheme="minorHAnsi" w:cstheme="minorHAnsi"/>
          <w:b w:val="0"/>
          <w:sz w:val="22"/>
          <w:szCs w:val="22"/>
        </w:rPr>
        <w:lastRenderedPageBreak/>
        <w:t xml:space="preserve">Turi būti bendri moduliai ausinėms, rageliams, rankiniams mikrofonams ir garsiakalbiams prijungti, taip pat šiems garso įrenginiams valdyti. </w:t>
      </w:r>
    </w:p>
    <w:p w14:paraId="5C420EA9" w14:textId="76AAA65E" w:rsidR="00525819" w:rsidRPr="00CC63BB" w:rsidRDefault="00A15454" w:rsidP="00325D54">
      <w:pPr>
        <w:pStyle w:val="Style1"/>
        <w:numPr>
          <w:ilvl w:val="3"/>
          <w:numId w:val="1"/>
        </w:numPr>
        <w:spacing w:before="120" w:after="120"/>
        <w:ind w:left="1560" w:hanging="1134"/>
        <w:jc w:val="both"/>
        <w:rPr>
          <w:rFonts w:cstheme="minorHAnsi"/>
          <w:bCs w:val="0"/>
        </w:rPr>
      </w:pPr>
      <w:r w:rsidRPr="00CC63BB">
        <w:rPr>
          <w:rFonts w:asciiTheme="minorHAnsi" w:hAnsiTheme="minorHAnsi" w:cstheme="minorHAnsi"/>
          <w:b w:val="0"/>
          <w:sz w:val="22"/>
          <w:szCs w:val="22"/>
        </w:rPr>
        <w:t xml:space="preserve">Ausinės, rageliai ir rankiniai mikrofonai turi būti tiekiami su identiškais kištukais, skirtais prijungti prie garso lizdų, ir turi būti </w:t>
      </w:r>
      <w:r w:rsidR="006D3880">
        <w:rPr>
          <w:rFonts w:asciiTheme="minorHAnsi" w:hAnsiTheme="minorHAnsi" w:cstheme="minorHAnsi"/>
          <w:b w:val="0"/>
          <w:sz w:val="22"/>
          <w:szCs w:val="22"/>
        </w:rPr>
        <w:t>su</w:t>
      </w:r>
      <w:r w:rsidRPr="00CC63BB">
        <w:rPr>
          <w:rFonts w:asciiTheme="minorHAnsi" w:hAnsiTheme="minorHAnsi" w:cstheme="minorHAnsi"/>
          <w:b w:val="0"/>
          <w:sz w:val="22"/>
          <w:szCs w:val="22"/>
        </w:rPr>
        <w:t>keičiami</w:t>
      </w:r>
      <w:r w:rsidR="006D3880">
        <w:rPr>
          <w:rFonts w:asciiTheme="minorHAnsi" w:hAnsiTheme="minorHAnsi" w:cstheme="minorHAnsi"/>
          <w:b w:val="0"/>
          <w:sz w:val="22"/>
          <w:szCs w:val="22"/>
        </w:rPr>
        <w:t xml:space="preserve"> </w:t>
      </w:r>
      <w:r w:rsidR="006D3880" w:rsidRPr="006D3880">
        <w:rPr>
          <w:rFonts w:asciiTheme="minorHAnsi" w:hAnsiTheme="minorHAnsi" w:cstheme="minorHAnsi"/>
          <w:b w:val="0"/>
          <w:sz w:val="22"/>
          <w:szCs w:val="22"/>
        </w:rPr>
        <w:t>ir turi turėti jungties fiksavimo mechanizmą</w:t>
      </w:r>
      <w:r w:rsidRPr="00CC63BB">
        <w:rPr>
          <w:rFonts w:asciiTheme="minorHAnsi" w:hAnsiTheme="minorHAnsi" w:cstheme="minorHAnsi"/>
          <w:b w:val="0"/>
          <w:sz w:val="22"/>
          <w:szCs w:val="22"/>
        </w:rPr>
        <w:t xml:space="preserve">. </w:t>
      </w:r>
    </w:p>
    <w:p w14:paraId="6D394CAC" w14:textId="0B48BA75" w:rsidR="00776083" w:rsidRPr="00CC63BB" w:rsidRDefault="00A15454" w:rsidP="00325D54">
      <w:pPr>
        <w:pStyle w:val="Style1"/>
        <w:numPr>
          <w:ilvl w:val="3"/>
          <w:numId w:val="1"/>
        </w:numPr>
        <w:spacing w:before="120" w:after="120"/>
        <w:ind w:left="1560" w:hanging="1134"/>
        <w:jc w:val="both"/>
        <w:rPr>
          <w:rFonts w:cstheme="minorHAnsi"/>
          <w:bCs w:val="0"/>
        </w:rPr>
      </w:pPr>
      <w:r w:rsidRPr="00CC63BB">
        <w:rPr>
          <w:rFonts w:asciiTheme="minorHAnsi" w:hAnsiTheme="minorHAnsi" w:cstheme="minorHAnsi"/>
          <w:b w:val="0"/>
          <w:sz w:val="22"/>
          <w:szCs w:val="22"/>
        </w:rPr>
        <w:t xml:space="preserve">Radijo ir telefono ryšys turi būti palaikomas per ausines, ragelius, rankinius mikrofonus ir garsiakalbius. </w:t>
      </w:r>
    </w:p>
    <w:p w14:paraId="33038DB9" w14:textId="392FDF80" w:rsidR="00AF13B3" w:rsidRPr="00CC63BB" w:rsidRDefault="00A15454" w:rsidP="00325D54">
      <w:pPr>
        <w:pStyle w:val="Style1"/>
        <w:numPr>
          <w:ilvl w:val="3"/>
          <w:numId w:val="1"/>
        </w:numPr>
        <w:spacing w:before="120" w:after="120"/>
        <w:ind w:left="1560" w:hanging="1134"/>
        <w:jc w:val="both"/>
        <w:rPr>
          <w:rFonts w:cstheme="minorHAnsi"/>
          <w:bCs w:val="0"/>
        </w:rPr>
      </w:pPr>
      <w:r w:rsidRPr="00CC63BB">
        <w:rPr>
          <w:rFonts w:asciiTheme="minorHAnsi" w:hAnsiTheme="minorHAnsi" w:cstheme="minorHAnsi"/>
          <w:b w:val="0"/>
          <w:sz w:val="22"/>
          <w:szCs w:val="22"/>
        </w:rPr>
        <w:t>Radijo ir telefono ryšys turi būti prieinamas visiems prijungtiems garso įrenginiams toje darbo vietoje vienu metu arba vartotojo pasirinktiems garso įrenginiams.</w:t>
      </w:r>
    </w:p>
    <w:p w14:paraId="4A3F562C" w14:textId="0015E5BE" w:rsidR="00FD5961" w:rsidRPr="00CC63BB" w:rsidRDefault="00A15454" w:rsidP="005A25CA">
      <w:pPr>
        <w:pStyle w:val="Style1"/>
        <w:numPr>
          <w:ilvl w:val="2"/>
          <w:numId w:val="1"/>
        </w:numPr>
        <w:ind w:left="1276" w:hanging="850"/>
        <w:jc w:val="both"/>
        <w:rPr>
          <w:rFonts w:asciiTheme="minorHAnsi" w:hAnsiTheme="minorHAnsi" w:cstheme="minorHAnsi"/>
          <w:bCs w:val="0"/>
          <w:sz w:val="22"/>
          <w:szCs w:val="22"/>
        </w:rPr>
      </w:pPr>
      <w:r w:rsidRPr="00CC63BB">
        <w:rPr>
          <w:rFonts w:asciiTheme="minorHAnsi" w:hAnsiTheme="minorHAnsi" w:cstheme="minorHAnsi"/>
          <w:bCs w:val="0"/>
          <w:sz w:val="22"/>
          <w:szCs w:val="22"/>
        </w:rPr>
        <w:t>Ausinės</w:t>
      </w:r>
    </w:p>
    <w:p w14:paraId="7AD9C134" w14:textId="5C3446B2" w:rsidR="002568DE" w:rsidRPr="00CC63BB" w:rsidRDefault="00BD0493" w:rsidP="00325D54">
      <w:pPr>
        <w:pStyle w:val="Style1"/>
        <w:numPr>
          <w:ilvl w:val="3"/>
          <w:numId w:val="1"/>
        </w:numPr>
        <w:spacing w:before="120" w:after="120"/>
        <w:ind w:left="1560" w:hanging="1134"/>
        <w:jc w:val="both"/>
        <w:rPr>
          <w:rFonts w:cstheme="minorHAnsi"/>
          <w:bCs w:val="0"/>
        </w:rPr>
      </w:pPr>
      <w:r w:rsidRPr="00CC63BB">
        <w:rPr>
          <w:rFonts w:asciiTheme="minorHAnsi" w:hAnsiTheme="minorHAnsi" w:cstheme="minorHAnsi"/>
          <w:b w:val="0"/>
          <w:sz w:val="22"/>
          <w:szCs w:val="22"/>
        </w:rPr>
        <w:t xml:space="preserve">Vienpusės ausinės bus naudojamos radijo ryšiui ir telefono ryšiui. </w:t>
      </w:r>
    </w:p>
    <w:p w14:paraId="668EF2AF" w14:textId="2E266C58" w:rsidR="00FD5961" w:rsidRPr="00CC63BB" w:rsidRDefault="00461CEB" w:rsidP="00325D54">
      <w:pPr>
        <w:pStyle w:val="Style1"/>
        <w:numPr>
          <w:ilvl w:val="3"/>
          <w:numId w:val="1"/>
        </w:numPr>
        <w:spacing w:before="120" w:after="120"/>
        <w:ind w:left="1560" w:hanging="1134"/>
        <w:jc w:val="both"/>
        <w:rPr>
          <w:rFonts w:cstheme="minorHAnsi"/>
          <w:bCs w:val="0"/>
        </w:rPr>
      </w:pPr>
      <w:r w:rsidRPr="00CC63BB">
        <w:rPr>
          <w:rFonts w:asciiTheme="minorHAnsi" w:hAnsiTheme="minorHAnsi" w:cstheme="minorHAnsi"/>
          <w:b w:val="0"/>
          <w:sz w:val="22"/>
          <w:szCs w:val="22"/>
        </w:rPr>
        <w:t xml:space="preserve">Vienpusės ausinės turi turėti vieną ausinę ir triukšmą slopinantį mikrofoną. Jos turi būti su spiraliniu laidu, PTT jungikliu ir segtuku, skirtu pritvirtinti prie operatoriaus striukės. Segtukas turi būti pakankamai tvirtas, kad išlaikytų visą laido ir PTT jungiklio svorį. </w:t>
      </w:r>
    </w:p>
    <w:p w14:paraId="52B9FB1C" w14:textId="5AC3B4BC" w:rsidR="00201645" w:rsidRPr="00CC63BB" w:rsidRDefault="00461CEB" w:rsidP="00325D54">
      <w:pPr>
        <w:pStyle w:val="Style1"/>
        <w:numPr>
          <w:ilvl w:val="3"/>
          <w:numId w:val="1"/>
        </w:numPr>
        <w:spacing w:before="120" w:after="120"/>
        <w:ind w:left="1560" w:hanging="1134"/>
        <w:jc w:val="both"/>
        <w:rPr>
          <w:rFonts w:cstheme="minorHAnsi"/>
          <w:bCs w:val="0"/>
        </w:rPr>
      </w:pPr>
      <w:r w:rsidRPr="00CC63BB">
        <w:rPr>
          <w:rFonts w:asciiTheme="minorHAnsi" w:hAnsiTheme="minorHAnsi" w:cstheme="minorHAnsi"/>
          <w:b w:val="0"/>
          <w:sz w:val="22"/>
          <w:szCs w:val="22"/>
        </w:rPr>
        <w:t xml:space="preserve">Ausinės turi būti skirtos naudoti ant kairės arba dešinės ausies, o mikrofono padėtis turi būti reguliuojama. </w:t>
      </w:r>
    </w:p>
    <w:p w14:paraId="15012188" w14:textId="15D7AB6D" w:rsidR="00FD5961" w:rsidRPr="00CC63BB" w:rsidRDefault="00461CEB" w:rsidP="00325D54">
      <w:pPr>
        <w:pStyle w:val="Style1"/>
        <w:numPr>
          <w:ilvl w:val="3"/>
          <w:numId w:val="1"/>
        </w:numPr>
        <w:spacing w:before="120" w:after="120"/>
        <w:ind w:left="1560" w:hanging="1134"/>
        <w:jc w:val="both"/>
        <w:rPr>
          <w:rFonts w:cstheme="minorHAnsi"/>
          <w:bCs w:val="0"/>
        </w:rPr>
      </w:pPr>
      <w:r w:rsidRPr="00CC63BB">
        <w:rPr>
          <w:rFonts w:asciiTheme="minorHAnsi" w:hAnsiTheme="minorHAnsi" w:cstheme="minorHAnsi"/>
          <w:b w:val="0"/>
          <w:sz w:val="22"/>
          <w:szCs w:val="22"/>
        </w:rPr>
        <w:t xml:space="preserve">Kabelio ilgis, jei jis ištiestas, turi būti nuo 1,5 iki 2,5 metro, matuojant nuo tvirtinimo spaustuko iki jungiamojo kištuko. </w:t>
      </w:r>
    </w:p>
    <w:p w14:paraId="4D6BFF10" w14:textId="660852A6" w:rsidR="00201645" w:rsidRPr="00CC63BB" w:rsidRDefault="00461CEB" w:rsidP="00325D54">
      <w:pPr>
        <w:pStyle w:val="Style1"/>
        <w:numPr>
          <w:ilvl w:val="3"/>
          <w:numId w:val="1"/>
        </w:numPr>
        <w:spacing w:before="120" w:after="120"/>
        <w:ind w:left="1560" w:hanging="1134"/>
        <w:jc w:val="both"/>
        <w:rPr>
          <w:rFonts w:cstheme="minorHAnsi"/>
          <w:bCs w:val="0"/>
        </w:rPr>
      </w:pPr>
      <w:r w:rsidRPr="00CC63BB">
        <w:rPr>
          <w:rFonts w:asciiTheme="minorHAnsi" w:hAnsiTheme="minorHAnsi" w:cstheme="minorHAnsi"/>
          <w:b w:val="0"/>
          <w:sz w:val="22"/>
          <w:szCs w:val="22"/>
        </w:rPr>
        <w:t xml:space="preserve">PTT jungiklis turi būti montuojamas šalia tvirtinimo spaustuko. Tarp spaustuko ir ausinių </w:t>
      </w:r>
      <w:r w:rsidR="006D3880">
        <w:rPr>
          <w:rFonts w:asciiTheme="minorHAnsi" w:hAnsiTheme="minorHAnsi" w:cstheme="minorHAnsi"/>
          <w:b w:val="0"/>
          <w:sz w:val="22"/>
          <w:szCs w:val="22"/>
        </w:rPr>
        <w:t>turi būti</w:t>
      </w:r>
      <w:r w:rsidRPr="00CC63BB">
        <w:rPr>
          <w:rFonts w:asciiTheme="minorHAnsi" w:hAnsiTheme="minorHAnsi" w:cstheme="minorHAnsi"/>
          <w:b w:val="0"/>
          <w:sz w:val="22"/>
          <w:szCs w:val="22"/>
        </w:rPr>
        <w:t xml:space="preserve"> naudojamas tiesus laidas. </w:t>
      </w:r>
    </w:p>
    <w:p w14:paraId="535C2666" w14:textId="648F924D" w:rsidR="00A868E4" w:rsidRPr="00CC63BB" w:rsidRDefault="006D3880" w:rsidP="00325D54">
      <w:pPr>
        <w:pStyle w:val="Style1"/>
        <w:numPr>
          <w:ilvl w:val="3"/>
          <w:numId w:val="1"/>
        </w:numPr>
        <w:spacing w:before="120" w:after="120"/>
        <w:ind w:left="1560" w:hanging="1134"/>
        <w:jc w:val="both"/>
        <w:rPr>
          <w:rFonts w:cstheme="minorHAnsi"/>
          <w:bCs w:val="0"/>
        </w:rPr>
      </w:pPr>
      <w:r w:rsidRPr="006D3880">
        <w:rPr>
          <w:rFonts w:asciiTheme="minorHAnsi" w:hAnsiTheme="minorHAnsi" w:cstheme="minorHAnsi"/>
          <w:b w:val="0"/>
          <w:sz w:val="22"/>
          <w:szCs w:val="22"/>
        </w:rPr>
        <w:t>Demonstracijos metu pasirinkimui turi būti pateikti bent 3 ausinių pavyzdžiai.</w:t>
      </w:r>
      <w:r w:rsidR="00461CEB" w:rsidRPr="00CC63BB">
        <w:rPr>
          <w:rFonts w:asciiTheme="minorHAnsi" w:hAnsiTheme="minorHAnsi" w:cstheme="minorHAnsi"/>
          <w:b w:val="0"/>
          <w:sz w:val="22"/>
          <w:szCs w:val="22"/>
        </w:rPr>
        <w:t xml:space="preserve"> </w:t>
      </w:r>
    </w:p>
    <w:p w14:paraId="113A0068" w14:textId="2E8CC24A" w:rsidR="00A868E4" w:rsidRPr="00CC63BB" w:rsidRDefault="00BD0493" w:rsidP="005A25CA">
      <w:pPr>
        <w:pStyle w:val="Style1"/>
        <w:numPr>
          <w:ilvl w:val="2"/>
          <w:numId w:val="1"/>
        </w:numPr>
        <w:ind w:left="1276" w:hanging="850"/>
        <w:jc w:val="both"/>
        <w:rPr>
          <w:rFonts w:asciiTheme="minorHAnsi" w:hAnsiTheme="minorHAnsi" w:cstheme="minorHAnsi"/>
          <w:bCs w:val="0"/>
          <w:sz w:val="22"/>
          <w:szCs w:val="22"/>
        </w:rPr>
      </w:pPr>
      <w:r w:rsidRPr="00CC63BB">
        <w:rPr>
          <w:rFonts w:asciiTheme="minorHAnsi" w:hAnsiTheme="minorHAnsi" w:cstheme="minorHAnsi"/>
          <w:bCs w:val="0"/>
          <w:sz w:val="22"/>
          <w:szCs w:val="22"/>
        </w:rPr>
        <w:t>Ragelis</w:t>
      </w:r>
    </w:p>
    <w:p w14:paraId="140289EE" w14:textId="5037B899" w:rsidR="00204212" w:rsidRPr="00CC63BB" w:rsidRDefault="00BD0493" w:rsidP="00325D54">
      <w:pPr>
        <w:pStyle w:val="Style1"/>
        <w:numPr>
          <w:ilvl w:val="3"/>
          <w:numId w:val="1"/>
        </w:numPr>
        <w:spacing w:before="120" w:after="120"/>
        <w:ind w:left="1560" w:hanging="1134"/>
        <w:jc w:val="both"/>
        <w:rPr>
          <w:rFonts w:cstheme="minorHAnsi"/>
          <w:bCs w:val="0"/>
        </w:rPr>
      </w:pPr>
      <w:r w:rsidRPr="00CC63BB">
        <w:rPr>
          <w:rFonts w:asciiTheme="minorHAnsi" w:hAnsiTheme="minorHAnsi" w:cstheme="minorHAnsi"/>
          <w:b w:val="0"/>
          <w:sz w:val="22"/>
          <w:szCs w:val="22"/>
        </w:rPr>
        <w:t xml:space="preserve">Tiekėjas turi pasiūlyti aukštos kokybės profesionalius, lengvus, pakankamai tvirtus ir patikimus telefonus. </w:t>
      </w:r>
    </w:p>
    <w:p w14:paraId="792E5817" w14:textId="2FF98101" w:rsidR="00A868E4" w:rsidRPr="00CC63BB" w:rsidRDefault="00461CEB" w:rsidP="00325D54">
      <w:pPr>
        <w:pStyle w:val="Style1"/>
        <w:numPr>
          <w:ilvl w:val="3"/>
          <w:numId w:val="1"/>
        </w:numPr>
        <w:spacing w:before="120" w:after="120"/>
        <w:ind w:left="1560" w:hanging="1134"/>
        <w:jc w:val="both"/>
        <w:rPr>
          <w:rFonts w:cstheme="minorHAnsi"/>
          <w:bCs w:val="0"/>
        </w:rPr>
      </w:pPr>
      <w:r w:rsidRPr="00CC63BB">
        <w:rPr>
          <w:rFonts w:asciiTheme="minorHAnsi" w:hAnsiTheme="minorHAnsi" w:cstheme="minorHAnsi"/>
          <w:b w:val="0"/>
          <w:sz w:val="22"/>
          <w:szCs w:val="22"/>
        </w:rPr>
        <w:t xml:space="preserve">Rageliai turi būti komplektuojami su kilimėliu arba laikikliu. Laikiklis turi būti funkcionaliai aktyvus, o aktyvus telefono skambutis turi būti nutrauktas, kai ragelis padedamas ant laikiklio. </w:t>
      </w:r>
    </w:p>
    <w:p w14:paraId="68A95694" w14:textId="7A97D2E0" w:rsidR="00204212" w:rsidRPr="00CC63BB" w:rsidRDefault="00E540E4" w:rsidP="00325D54">
      <w:pPr>
        <w:pStyle w:val="Style1"/>
        <w:numPr>
          <w:ilvl w:val="3"/>
          <w:numId w:val="1"/>
        </w:numPr>
        <w:spacing w:before="120" w:after="120"/>
        <w:ind w:left="1560" w:hanging="1134"/>
        <w:jc w:val="both"/>
        <w:rPr>
          <w:rFonts w:cstheme="minorHAnsi"/>
          <w:bCs w:val="0"/>
        </w:rPr>
      </w:pPr>
      <w:r w:rsidRPr="00CC63BB">
        <w:rPr>
          <w:rFonts w:asciiTheme="minorHAnsi" w:hAnsiTheme="minorHAnsi" w:cstheme="minorHAnsi"/>
          <w:b w:val="0"/>
          <w:sz w:val="22"/>
          <w:szCs w:val="22"/>
        </w:rPr>
        <w:t xml:space="preserve">Mikrofonas turi slopinti triukšmą, kad būtų išvengta abipusės valdiklių įtakos. Ragelis turi būti su PTT jungikliu, kuris valdo mikrofoną radijo ryšiu. </w:t>
      </w:r>
    </w:p>
    <w:p w14:paraId="01F6610C" w14:textId="3B9B3215" w:rsidR="007A68A0" w:rsidRPr="00CC63BB" w:rsidRDefault="00E540E4" w:rsidP="00325D54">
      <w:pPr>
        <w:pStyle w:val="Style1"/>
        <w:numPr>
          <w:ilvl w:val="3"/>
          <w:numId w:val="1"/>
        </w:numPr>
        <w:spacing w:before="120" w:after="120"/>
        <w:ind w:left="1560" w:hanging="1134"/>
        <w:jc w:val="both"/>
        <w:rPr>
          <w:rFonts w:cstheme="minorHAnsi"/>
          <w:bCs w:val="0"/>
        </w:rPr>
      </w:pPr>
      <w:r w:rsidRPr="00CC63BB">
        <w:rPr>
          <w:rFonts w:asciiTheme="minorHAnsi" w:hAnsiTheme="minorHAnsi" w:cstheme="minorHAnsi"/>
          <w:b w:val="0"/>
          <w:sz w:val="22"/>
          <w:szCs w:val="22"/>
        </w:rPr>
        <w:t xml:space="preserve">Ragelyje turi būti 1,5 metro ilgio spiralinis laidas (jei jis ištiestas). Laidas turi būti prijungtas prie tokio paties kištuko kaip ir ausinės. </w:t>
      </w:r>
    </w:p>
    <w:p w14:paraId="4C1CF193" w14:textId="3646A53C" w:rsidR="006D3880" w:rsidRPr="006D3880" w:rsidRDefault="006D3880" w:rsidP="006D3880">
      <w:pPr>
        <w:pStyle w:val="Style1"/>
        <w:numPr>
          <w:ilvl w:val="3"/>
          <w:numId w:val="1"/>
        </w:numPr>
        <w:spacing w:before="120" w:after="120"/>
        <w:ind w:left="1560" w:hanging="1134"/>
        <w:jc w:val="both"/>
        <w:rPr>
          <w:rFonts w:asciiTheme="minorHAnsi" w:hAnsiTheme="minorHAnsi" w:cstheme="minorHAnsi"/>
          <w:b w:val="0"/>
          <w:sz w:val="22"/>
          <w:szCs w:val="22"/>
        </w:rPr>
      </w:pPr>
      <w:r w:rsidRPr="006D3880">
        <w:rPr>
          <w:rFonts w:asciiTheme="minorHAnsi" w:hAnsiTheme="minorHAnsi" w:cstheme="minorHAnsi"/>
          <w:b w:val="0"/>
          <w:sz w:val="22"/>
          <w:szCs w:val="22"/>
        </w:rPr>
        <w:t>Demonstracijos metu pasirinkimui turi būti pateikti bent 3 telefonų pavyzdžiai.</w:t>
      </w:r>
    </w:p>
    <w:p w14:paraId="63F5B20B" w14:textId="55F400F5" w:rsidR="00A868E4" w:rsidRPr="006D3880" w:rsidRDefault="006D3880" w:rsidP="00325D54">
      <w:pPr>
        <w:pStyle w:val="Style1"/>
        <w:numPr>
          <w:ilvl w:val="3"/>
          <w:numId w:val="1"/>
        </w:numPr>
        <w:spacing w:before="120" w:after="120"/>
        <w:ind w:left="1560" w:hanging="1134"/>
        <w:jc w:val="both"/>
        <w:rPr>
          <w:rFonts w:asciiTheme="minorHAnsi" w:hAnsiTheme="minorHAnsi" w:cstheme="minorHAnsi"/>
          <w:b w:val="0"/>
          <w:sz w:val="22"/>
          <w:szCs w:val="22"/>
        </w:rPr>
      </w:pPr>
      <w:r w:rsidRPr="006D3880">
        <w:rPr>
          <w:rFonts w:asciiTheme="minorHAnsi" w:hAnsiTheme="minorHAnsi" w:cstheme="minorHAnsi"/>
          <w:b w:val="0"/>
          <w:sz w:val="22"/>
          <w:szCs w:val="22"/>
        </w:rPr>
        <w:t xml:space="preserve">Tiekėjas </w:t>
      </w:r>
      <w:r>
        <w:rPr>
          <w:rFonts w:asciiTheme="minorHAnsi" w:hAnsiTheme="minorHAnsi" w:cstheme="minorHAnsi"/>
          <w:b w:val="0"/>
          <w:sz w:val="22"/>
          <w:szCs w:val="22"/>
        </w:rPr>
        <w:t>turi</w:t>
      </w:r>
      <w:r w:rsidRPr="006D3880">
        <w:rPr>
          <w:rFonts w:asciiTheme="minorHAnsi" w:hAnsiTheme="minorHAnsi" w:cstheme="minorHAnsi"/>
          <w:b w:val="0"/>
          <w:sz w:val="22"/>
          <w:szCs w:val="22"/>
        </w:rPr>
        <w:t xml:space="preserve"> leisti </w:t>
      </w:r>
      <w:r>
        <w:rPr>
          <w:rFonts w:asciiTheme="minorHAnsi" w:hAnsiTheme="minorHAnsi" w:cstheme="minorHAnsi"/>
          <w:b w:val="0"/>
          <w:sz w:val="22"/>
          <w:szCs w:val="22"/>
        </w:rPr>
        <w:t>Klient</w:t>
      </w:r>
      <w:r w:rsidRPr="006D3880">
        <w:rPr>
          <w:rFonts w:asciiTheme="minorHAnsi" w:hAnsiTheme="minorHAnsi" w:cstheme="minorHAnsi"/>
          <w:b w:val="0"/>
          <w:sz w:val="22"/>
          <w:szCs w:val="22"/>
        </w:rPr>
        <w:t xml:space="preserve">ui išbandyti pasirinktą ragelį atliekant </w:t>
      </w:r>
      <w:r>
        <w:rPr>
          <w:rFonts w:asciiTheme="minorHAnsi" w:hAnsiTheme="minorHAnsi" w:cstheme="minorHAnsi"/>
          <w:b w:val="0"/>
          <w:sz w:val="22"/>
          <w:szCs w:val="22"/>
        </w:rPr>
        <w:t xml:space="preserve">atsparumo </w:t>
      </w:r>
      <w:r w:rsidRPr="006D3880">
        <w:rPr>
          <w:rFonts w:asciiTheme="minorHAnsi" w:hAnsiTheme="minorHAnsi" w:cstheme="minorHAnsi"/>
          <w:b w:val="0"/>
          <w:sz w:val="22"/>
          <w:szCs w:val="22"/>
        </w:rPr>
        <w:t>testą (krentant nuo stalo ant kieto paviršiaus, stipriai paspaudus PTT mygtuką, ištempiant laido spiralę, kad ji būtų ištiesinta) ir susipažinti su jo vidinėmis dalimis jį atsukant.</w:t>
      </w:r>
    </w:p>
    <w:p w14:paraId="63BC420A" w14:textId="5D2CD9F6" w:rsidR="00A868E4" w:rsidRPr="00CC63BB" w:rsidRDefault="00E540E4" w:rsidP="005A25CA">
      <w:pPr>
        <w:pStyle w:val="Style1"/>
        <w:numPr>
          <w:ilvl w:val="2"/>
          <w:numId w:val="1"/>
        </w:numPr>
        <w:ind w:left="1276" w:hanging="850"/>
        <w:jc w:val="both"/>
        <w:rPr>
          <w:rFonts w:asciiTheme="minorHAnsi" w:hAnsiTheme="minorHAnsi" w:cstheme="minorHAnsi"/>
          <w:bCs w:val="0"/>
          <w:sz w:val="22"/>
          <w:szCs w:val="22"/>
        </w:rPr>
      </w:pPr>
      <w:r w:rsidRPr="00CC63BB">
        <w:rPr>
          <w:rFonts w:asciiTheme="minorHAnsi" w:hAnsiTheme="minorHAnsi" w:cstheme="minorHAnsi"/>
          <w:bCs w:val="0"/>
          <w:sz w:val="22"/>
          <w:szCs w:val="22"/>
        </w:rPr>
        <w:t>Rankinis mikrofonas</w:t>
      </w:r>
    </w:p>
    <w:p w14:paraId="483E55A5" w14:textId="4DC6FD62" w:rsidR="00A868E4" w:rsidRPr="00CC63BB" w:rsidRDefault="00D9592D" w:rsidP="00325D54">
      <w:pPr>
        <w:pStyle w:val="Style1"/>
        <w:numPr>
          <w:ilvl w:val="3"/>
          <w:numId w:val="1"/>
        </w:numPr>
        <w:spacing w:before="120" w:after="120"/>
        <w:ind w:left="1560" w:hanging="1134"/>
        <w:jc w:val="both"/>
        <w:rPr>
          <w:rFonts w:cstheme="minorHAnsi"/>
          <w:bCs w:val="0"/>
        </w:rPr>
      </w:pPr>
      <w:r w:rsidRPr="00CC63BB">
        <w:rPr>
          <w:rFonts w:asciiTheme="minorHAnsi" w:hAnsiTheme="minorHAnsi" w:cstheme="minorHAnsi"/>
          <w:b w:val="0"/>
          <w:sz w:val="22"/>
          <w:szCs w:val="22"/>
        </w:rPr>
        <w:t xml:space="preserve">Rankinis mikrofonas turi būti su PTT jungikliu. Mikrofonas turi būti triukšmą slopinantis, kad būtų išvengta abipusės valdiklių įtakos. Laidas turi būti tokio pat ilgio kaip ir ragelių laidas ir turi būti prijungtas prie tokio paties kištuko kaip ir ragelių laidas. </w:t>
      </w:r>
    </w:p>
    <w:p w14:paraId="3A77E148" w14:textId="455DC172" w:rsidR="00D13DFC" w:rsidRPr="00D13DFC" w:rsidRDefault="00D13DFC" w:rsidP="00325D54">
      <w:pPr>
        <w:pStyle w:val="Style1"/>
        <w:numPr>
          <w:ilvl w:val="3"/>
          <w:numId w:val="1"/>
        </w:numPr>
        <w:spacing w:before="120" w:after="120"/>
        <w:ind w:left="1560" w:hanging="1134"/>
        <w:jc w:val="both"/>
        <w:rPr>
          <w:rFonts w:cstheme="minorHAnsi"/>
          <w:bCs w:val="0"/>
        </w:rPr>
      </w:pPr>
      <w:r w:rsidRPr="006D3880">
        <w:rPr>
          <w:rFonts w:asciiTheme="minorHAnsi" w:hAnsiTheme="minorHAnsi" w:cstheme="minorHAnsi"/>
          <w:b w:val="0"/>
          <w:sz w:val="22"/>
          <w:szCs w:val="22"/>
        </w:rPr>
        <w:t xml:space="preserve">Demonstracijos metu </w:t>
      </w:r>
      <w:r>
        <w:rPr>
          <w:rFonts w:asciiTheme="minorHAnsi" w:hAnsiTheme="minorHAnsi" w:cstheme="minorHAnsi"/>
          <w:b w:val="0"/>
          <w:sz w:val="22"/>
          <w:szCs w:val="22"/>
        </w:rPr>
        <w:t>p</w:t>
      </w:r>
      <w:r w:rsidR="00D9592D" w:rsidRPr="00CC63BB">
        <w:rPr>
          <w:rFonts w:asciiTheme="minorHAnsi" w:hAnsiTheme="minorHAnsi" w:cstheme="minorHAnsi"/>
          <w:b w:val="0"/>
          <w:sz w:val="22"/>
          <w:szCs w:val="22"/>
        </w:rPr>
        <w:t xml:space="preserve">asirinkimui turi būti pateikti </w:t>
      </w:r>
      <w:r>
        <w:rPr>
          <w:rFonts w:asciiTheme="minorHAnsi" w:hAnsiTheme="minorHAnsi" w:cstheme="minorHAnsi"/>
          <w:b w:val="0"/>
          <w:sz w:val="22"/>
          <w:szCs w:val="22"/>
        </w:rPr>
        <w:t xml:space="preserve">bent 2 </w:t>
      </w:r>
      <w:r w:rsidR="00D9592D" w:rsidRPr="00CC63BB">
        <w:rPr>
          <w:rFonts w:asciiTheme="minorHAnsi" w:hAnsiTheme="minorHAnsi" w:cstheme="minorHAnsi"/>
          <w:b w:val="0"/>
          <w:sz w:val="22"/>
          <w:szCs w:val="22"/>
        </w:rPr>
        <w:t>rankinių mikrofonų pavyzdžiai.</w:t>
      </w:r>
    </w:p>
    <w:p w14:paraId="1A6876E2" w14:textId="45E3426B" w:rsidR="00A868E4" w:rsidRPr="00CC63BB" w:rsidRDefault="00D9592D" w:rsidP="00325D54">
      <w:pPr>
        <w:pStyle w:val="Style1"/>
        <w:numPr>
          <w:ilvl w:val="3"/>
          <w:numId w:val="1"/>
        </w:numPr>
        <w:spacing w:before="120" w:after="120"/>
        <w:ind w:left="1560" w:hanging="1134"/>
        <w:jc w:val="both"/>
        <w:rPr>
          <w:rFonts w:cstheme="minorHAnsi"/>
          <w:bCs w:val="0"/>
        </w:rPr>
      </w:pPr>
      <w:r w:rsidRPr="00CC63BB">
        <w:rPr>
          <w:rFonts w:asciiTheme="minorHAnsi" w:hAnsiTheme="minorHAnsi" w:cstheme="minorHAnsi"/>
          <w:b w:val="0"/>
          <w:sz w:val="22"/>
          <w:szCs w:val="22"/>
        </w:rPr>
        <w:t xml:space="preserve">Rankiniai mikrofonai turi būti su kabliu, laikikliu arba atramėle, kurią galima padėti nenaudojant. </w:t>
      </w:r>
    </w:p>
    <w:p w14:paraId="34A56AB5" w14:textId="5A65B643" w:rsidR="00A868E4" w:rsidRPr="00CC63BB" w:rsidRDefault="00E540E4" w:rsidP="005A25CA">
      <w:pPr>
        <w:pStyle w:val="Style1"/>
        <w:numPr>
          <w:ilvl w:val="2"/>
          <w:numId w:val="1"/>
        </w:numPr>
        <w:ind w:left="1276" w:hanging="850"/>
        <w:jc w:val="both"/>
        <w:rPr>
          <w:rFonts w:asciiTheme="minorHAnsi" w:hAnsiTheme="minorHAnsi" w:cstheme="minorHAnsi"/>
          <w:bCs w:val="0"/>
          <w:sz w:val="22"/>
          <w:szCs w:val="22"/>
        </w:rPr>
      </w:pPr>
      <w:r w:rsidRPr="00CC63BB">
        <w:rPr>
          <w:rFonts w:asciiTheme="minorHAnsi" w:hAnsiTheme="minorHAnsi" w:cstheme="minorHAnsi"/>
          <w:bCs w:val="0"/>
          <w:sz w:val="22"/>
          <w:szCs w:val="22"/>
        </w:rPr>
        <w:lastRenderedPageBreak/>
        <w:t>Garsiakalbis</w:t>
      </w:r>
    </w:p>
    <w:p w14:paraId="2D2FAC50" w14:textId="0223F872" w:rsidR="00A868E4" w:rsidRPr="00CC63BB" w:rsidRDefault="00E540E4" w:rsidP="00325D54">
      <w:pPr>
        <w:pStyle w:val="Style1"/>
        <w:numPr>
          <w:ilvl w:val="3"/>
          <w:numId w:val="1"/>
        </w:numPr>
        <w:spacing w:before="120" w:after="120"/>
        <w:ind w:left="1560" w:hanging="1134"/>
        <w:jc w:val="both"/>
        <w:rPr>
          <w:rFonts w:asciiTheme="minorHAnsi" w:hAnsiTheme="minorHAnsi" w:cstheme="minorHAnsi"/>
          <w:b w:val="0"/>
          <w:sz w:val="22"/>
          <w:szCs w:val="22"/>
        </w:rPr>
      </w:pPr>
      <w:r w:rsidRPr="00CC63BB">
        <w:rPr>
          <w:rFonts w:asciiTheme="minorHAnsi" w:hAnsiTheme="minorHAnsi" w:cstheme="minorHAnsi"/>
          <w:b w:val="0"/>
          <w:sz w:val="22"/>
          <w:szCs w:val="22"/>
        </w:rPr>
        <w:t xml:space="preserve">Kiekvienos OWP turi turėti 2 garsiakalbių skydelius su reguliuojamu garso išvesties lygiu. </w:t>
      </w:r>
    </w:p>
    <w:p w14:paraId="18F2439E" w14:textId="13C76911" w:rsidR="00A868E4" w:rsidRPr="00CC63BB" w:rsidRDefault="00E540E4" w:rsidP="00325D54">
      <w:pPr>
        <w:pStyle w:val="Style1"/>
        <w:numPr>
          <w:ilvl w:val="3"/>
          <w:numId w:val="1"/>
        </w:numPr>
        <w:spacing w:before="120" w:after="120"/>
        <w:ind w:left="1560" w:hanging="1134"/>
        <w:jc w:val="both"/>
        <w:rPr>
          <w:rFonts w:cstheme="minorHAnsi"/>
          <w:bCs w:val="0"/>
        </w:rPr>
      </w:pPr>
      <w:r w:rsidRPr="00CC63BB">
        <w:rPr>
          <w:rFonts w:asciiTheme="minorHAnsi" w:hAnsiTheme="minorHAnsi" w:cstheme="minorHAnsi"/>
          <w:b w:val="0"/>
          <w:sz w:val="22"/>
          <w:szCs w:val="22"/>
        </w:rPr>
        <w:t xml:space="preserve">OWP garso reguliatorius turi būti lengvai pasiekiamas ir valdomas elektroniniu arba mechaniniu būdu. </w:t>
      </w:r>
    </w:p>
    <w:p w14:paraId="2B4268C0" w14:textId="464BB056" w:rsidR="005E344D" w:rsidRPr="007935B8" w:rsidRDefault="00E540E4" w:rsidP="007935B8">
      <w:pPr>
        <w:pStyle w:val="Style1"/>
        <w:numPr>
          <w:ilvl w:val="3"/>
          <w:numId w:val="1"/>
        </w:numPr>
        <w:spacing w:before="120" w:after="120"/>
        <w:ind w:left="1560" w:hanging="1134"/>
        <w:jc w:val="both"/>
        <w:rPr>
          <w:rFonts w:cstheme="minorHAnsi"/>
          <w:bCs w:val="0"/>
        </w:rPr>
      </w:pPr>
      <w:r w:rsidRPr="00CC63BB">
        <w:rPr>
          <w:rFonts w:asciiTheme="minorHAnsi" w:hAnsiTheme="minorHAnsi" w:cstheme="minorHAnsi"/>
          <w:b w:val="0"/>
          <w:sz w:val="22"/>
          <w:szCs w:val="22"/>
        </w:rPr>
        <w:t xml:space="preserve">Nustačius minimalų garsą, garso lygis turi būti </w:t>
      </w:r>
      <w:r w:rsidR="00D13DFC">
        <w:rPr>
          <w:rFonts w:asciiTheme="minorHAnsi" w:hAnsiTheme="minorHAnsi" w:cstheme="minorHAnsi"/>
          <w:b w:val="0"/>
          <w:sz w:val="22"/>
          <w:szCs w:val="22"/>
        </w:rPr>
        <w:t xml:space="preserve">dar </w:t>
      </w:r>
      <w:r w:rsidRPr="00CC63BB">
        <w:rPr>
          <w:rFonts w:asciiTheme="minorHAnsi" w:hAnsiTheme="minorHAnsi" w:cstheme="minorHAnsi"/>
          <w:b w:val="0"/>
          <w:sz w:val="22"/>
          <w:szCs w:val="22"/>
        </w:rPr>
        <w:t xml:space="preserve">pakankamas stebėjimui. </w:t>
      </w:r>
      <w:r w:rsidRPr="007935B8">
        <w:rPr>
          <w:rFonts w:asciiTheme="minorHAnsi" w:hAnsiTheme="minorHAnsi" w:cstheme="minorHAnsi"/>
          <w:b w:val="0"/>
          <w:sz w:val="22"/>
          <w:szCs w:val="22"/>
        </w:rPr>
        <w:t xml:space="preserve"> </w:t>
      </w:r>
    </w:p>
    <w:p w14:paraId="310EED2F" w14:textId="500B8A53" w:rsidR="009733F5" w:rsidRDefault="00D9592D" w:rsidP="00325D54">
      <w:pPr>
        <w:pStyle w:val="Style1"/>
        <w:numPr>
          <w:ilvl w:val="3"/>
          <w:numId w:val="1"/>
        </w:numPr>
        <w:spacing w:before="120" w:after="120"/>
        <w:ind w:left="1560" w:hanging="1134"/>
        <w:jc w:val="both"/>
        <w:rPr>
          <w:rFonts w:asciiTheme="minorHAnsi" w:hAnsiTheme="minorHAnsi" w:cstheme="minorHAnsi"/>
          <w:b w:val="0"/>
          <w:sz w:val="22"/>
          <w:szCs w:val="22"/>
        </w:rPr>
      </w:pPr>
      <w:r w:rsidRPr="00CC63BB">
        <w:rPr>
          <w:rFonts w:asciiTheme="minorHAnsi" w:hAnsiTheme="minorHAnsi" w:cstheme="minorHAnsi"/>
          <w:b w:val="0"/>
          <w:sz w:val="22"/>
          <w:szCs w:val="22"/>
        </w:rPr>
        <w:t>Garsiakalbiai turi būti tiesiogiai prijungti prie bendrų garso įrenginių modulių naudojant fiksavimo mechanizmą.</w:t>
      </w:r>
    </w:p>
    <w:p w14:paraId="13C5F199" w14:textId="49D00A43" w:rsidR="00204212" w:rsidRPr="00D31181" w:rsidRDefault="00D13DFC" w:rsidP="00D31181">
      <w:pPr>
        <w:pStyle w:val="Style1"/>
        <w:numPr>
          <w:ilvl w:val="3"/>
          <w:numId w:val="1"/>
        </w:numPr>
        <w:spacing w:before="120" w:after="120"/>
        <w:ind w:left="1560" w:hanging="1134"/>
        <w:jc w:val="both"/>
        <w:rPr>
          <w:rFonts w:cstheme="minorHAnsi"/>
          <w:bCs w:val="0"/>
        </w:rPr>
      </w:pPr>
      <w:r w:rsidRPr="00CC63BB">
        <w:rPr>
          <w:rFonts w:asciiTheme="minorHAnsi" w:hAnsiTheme="minorHAnsi" w:cstheme="minorHAnsi"/>
          <w:b w:val="0"/>
          <w:sz w:val="22"/>
          <w:szCs w:val="22"/>
        </w:rPr>
        <w:t>Garsiakalbi</w:t>
      </w:r>
      <w:r>
        <w:rPr>
          <w:rFonts w:asciiTheme="minorHAnsi" w:hAnsiTheme="minorHAnsi" w:cstheme="minorHAnsi"/>
          <w:b w:val="0"/>
          <w:sz w:val="22"/>
          <w:szCs w:val="22"/>
        </w:rPr>
        <w:t>ai</w:t>
      </w:r>
      <w:r w:rsidRPr="00CC63BB">
        <w:rPr>
          <w:rFonts w:asciiTheme="minorHAnsi" w:hAnsiTheme="minorHAnsi" w:cstheme="minorHAnsi"/>
          <w:b w:val="0"/>
          <w:sz w:val="22"/>
          <w:szCs w:val="22"/>
        </w:rPr>
        <w:t xml:space="preserve"> turi būti dėžutės tipo, tinkam</w:t>
      </w:r>
      <w:r>
        <w:rPr>
          <w:rFonts w:asciiTheme="minorHAnsi" w:hAnsiTheme="minorHAnsi" w:cstheme="minorHAnsi"/>
          <w:b w:val="0"/>
          <w:sz w:val="22"/>
          <w:szCs w:val="22"/>
        </w:rPr>
        <w:t>i</w:t>
      </w:r>
      <w:r w:rsidRPr="00CC63BB">
        <w:rPr>
          <w:rFonts w:asciiTheme="minorHAnsi" w:hAnsiTheme="minorHAnsi" w:cstheme="minorHAnsi"/>
          <w:b w:val="0"/>
          <w:sz w:val="22"/>
          <w:szCs w:val="22"/>
        </w:rPr>
        <w:t xml:space="preserve"> </w:t>
      </w:r>
      <w:r>
        <w:rPr>
          <w:rFonts w:asciiTheme="minorHAnsi" w:hAnsiTheme="minorHAnsi" w:cstheme="minorHAnsi"/>
          <w:b w:val="0"/>
          <w:sz w:val="22"/>
          <w:szCs w:val="22"/>
        </w:rPr>
        <w:t xml:space="preserve">pastatyti </w:t>
      </w:r>
      <w:r w:rsidRPr="00CC63BB">
        <w:rPr>
          <w:rFonts w:asciiTheme="minorHAnsi" w:hAnsiTheme="minorHAnsi" w:cstheme="minorHAnsi"/>
          <w:b w:val="0"/>
          <w:sz w:val="22"/>
          <w:szCs w:val="22"/>
        </w:rPr>
        <w:t xml:space="preserve">ant darbastalio ir </w:t>
      </w:r>
      <w:r>
        <w:rPr>
          <w:rFonts w:asciiTheme="minorHAnsi" w:hAnsiTheme="minorHAnsi" w:cstheme="minorHAnsi"/>
          <w:b w:val="0"/>
          <w:sz w:val="22"/>
          <w:szCs w:val="22"/>
        </w:rPr>
        <w:t xml:space="preserve">montuoti ant </w:t>
      </w:r>
      <w:r w:rsidRPr="00CC63BB">
        <w:rPr>
          <w:rFonts w:asciiTheme="minorHAnsi" w:hAnsiTheme="minorHAnsi" w:cstheme="minorHAnsi"/>
          <w:b w:val="0"/>
          <w:sz w:val="22"/>
          <w:szCs w:val="22"/>
        </w:rPr>
        <w:t>konsolės bėgelio.</w:t>
      </w:r>
      <w:r w:rsidR="00D31181">
        <w:rPr>
          <w:rFonts w:asciiTheme="minorHAnsi" w:hAnsiTheme="minorHAnsi" w:cstheme="minorHAnsi"/>
          <w:b w:val="0"/>
          <w:sz w:val="22"/>
          <w:szCs w:val="22"/>
        </w:rPr>
        <w:t xml:space="preserve"> </w:t>
      </w:r>
      <w:r w:rsidR="00D31181" w:rsidRPr="00D31181">
        <w:rPr>
          <w:rFonts w:asciiTheme="minorHAnsi" w:hAnsiTheme="minorHAnsi" w:cstheme="minorHAnsi"/>
          <w:b w:val="0"/>
          <w:sz w:val="22"/>
          <w:szCs w:val="22"/>
        </w:rPr>
        <w:t xml:space="preserve">Turi būti pateikti garsiakalbių tvirtinimo prie </w:t>
      </w:r>
      <w:r w:rsidR="00D31181" w:rsidRPr="00CC63BB">
        <w:rPr>
          <w:rFonts w:asciiTheme="minorHAnsi" w:hAnsiTheme="minorHAnsi" w:cstheme="minorHAnsi"/>
          <w:b w:val="0"/>
          <w:sz w:val="22"/>
          <w:szCs w:val="22"/>
        </w:rPr>
        <w:t>darbastalio</w:t>
      </w:r>
      <w:r w:rsidR="00D31181" w:rsidRPr="00D31181">
        <w:rPr>
          <w:rFonts w:asciiTheme="minorHAnsi" w:hAnsiTheme="minorHAnsi" w:cstheme="minorHAnsi"/>
          <w:b w:val="0"/>
          <w:sz w:val="22"/>
          <w:szCs w:val="22"/>
        </w:rPr>
        <w:t xml:space="preserve"> ir bėgelio priedai.</w:t>
      </w:r>
    </w:p>
    <w:p w14:paraId="2DB94F04" w14:textId="5EB701A7" w:rsidR="00A868E4" w:rsidRPr="00CC63BB" w:rsidRDefault="00D9592D" w:rsidP="005A25CA">
      <w:pPr>
        <w:pStyle w:val="Style1"/>
        <w:numPr>
          <w:ilvl w:val="2"/>
          <w:numId w:val="1"/>
        </w:numPr>
        <w:ind w:left="1276" w:hanging="850"/>
        <w:jc w:val="both"/>
        <w:rPr>
          <w:rFonts w:asciiTheme="minorHAnsi" w:hAnsiTheme="minorHAnsi" w:cstheme="minorHAnsi"/>
          <w:bCs w:val="0"/>
          <w:sz w:val="22"/>
          <w:szCs w:val="22"/>
        </w:rPr>
      </w:pPr>
      <w:r w:rsidRPr="00CC63BB">
        <w:rPr>
          <w:rFonts w:asciiTheme="minorHAnsi" w:hAnsiTheme="minorHAnsi" w:cstheme="minorHAnsi"/>
          <w:bCs w:val="0"/>
          <w:sz w:val="22"/>
          <w:szCs w:val="22"/>
        </w:rPr>
        <w:t>Ausinių, rankinių mikrofonų ir ragelių prijungimas</w:t>
      </w:r>
    </w:p>
    <w:p w14:paraId="391907F2" w14:textId="2315746D" w:rsidR="00284944" w:rsidRPr="00CC63BB" w:rsidRDefault="00A046E3" w:rsidP="00325D54">
      <w:pPr>
        <w:pStyle w:val="Style1"/>
        <w:numPr>
          <w:ilvl w:val="3"/>
          <w:numId w:val="1"/>
        </w:numPr>
        <w:spacing w:before="120" w:after="120"/>
        <w:ind w:left="1560" w:hanging="1134"/>
        <w:jc w:val="both"/>
        <w:rPr>
          <w:rFonts w:cstheme="minorHAnsi"/>
          <w:bCs w:val="0"/>
        </w:rPr>
      </w:pPr>
      <w:r w:rsidRPr="00CC63BB">
        <w:rPr>
          <w:rFonts w:asciiTheme="minorHAnsi" w:hAnsiTheme="minorHAnsi" w:cstheme="minorHAnsi"/>
          <w:b w:val="0"/>
          <w:sz w:val="22"/>
          <w:szCs w:val="22"/>
        </w:rPr>
        <w:t>Ausinės, rankiniai mikrofonai ir rageliai jungiami į lizdus, ​​kurie įrengiami kiekvienos OWP valdymo pultuose. Lizdai įrengiami mažoje dėžutėje ir tvirtinami stalo apačioje, kairėje nuo operatorių darbo vietų.</w:t>
      </w:r>
      <w:r w:rsidR="00284944" w:rsidRPr="00CC63BB">
        <w:rPr>
          <w:rFonts w:asciiTheme="minorHAnsi" w:hAnsiTheme="minorHAnsi" w:cstheme="minorHAnsi"/>
          <w:b w:val="0"/>
          <w:sz w:val="22"/>
          <w:szCs w:val="22"/>
        </w:rPr>
        <w:t xml:space="preserve"> </w:t>
      </w:r>
    </w:p>
    <w:p w14:paraId="4F68770B" w14:textId="1820BB73" w:rsidR="00FB10A6" w:rsidRPr="00CC63BB" w:rsidRDefault="00A046E3" w:rsidP="00325D54">
      <w:pPr>
        <w:pStyle w:val="Style1"/>
        <w:numPr>
          <w:ilvl w:val="3"/>
          <w:numId w:val="1"/>
        </w:numPr>
        <w:spacing w:before="120" w:after="120"/>
        <w:ind w:left="1560" w:hanging="1134"/>
        <w:jc w:val="both"/>
        <w:rPr>
          <w:rFonts w:cstheme="minorHAnsi"/>
          <w:bCs w:val="0"/>
        </w:rPr>
      </w:pPr>
      <w:r w:rsidRPr="00CC63BB">
        <w:rPr>
          <w:rFonts w:asciiTheme="minorHAnsi" w:hAnsiTheme="minorHAnsi" w:cstheme="minorHAnsi"/>
          <w:b w:val="0"/>
          <w:sz w:val="22"/>
          <w:szCs w:val="22"/>
        </w:rPr>
        <w:t xml:space="preserve">Į lizdus įjungti kištukai neturi išsikišti už stalo lentynos priekinės pusės. Jungčių dėžučių montavimo vietos gali skirtis priklausomai nuo darbo vietos ir turi būti suderintos su </w:t>
      </w:r>
      <w:r w:rsidR="00BB246D" w:rsidRPr="00CC63BB">
        <w:rPr>
          <w:rFonts w:asciiTheme="minorHAnsi" w:hAnsiTheme="minorHAnsi" w:cstheme="minorHAnsi"/>
          <w:b w:val="0"/>
          <w:sz w:val="22"/>
          <w:szCs w:val="22"/>
        </w:rPr>
        <w:t>K</w:t>
      </w:r>
      <w:r w:rsidRPr="00CC63BB">
        <w:rPr>
          <w:rFonts w:asciiTheme="minorHAnsi" w:hAnsiTheme="minorHAnsi" w:cstheme="minorHAnsi"/>
          <w:b w:val="0"/>
          <w:sz w:val="22"/>
          <w:szCs w:val="22"/>
        </w:rPr>
        <w:t>lientu.</w:t>
      </w:r>
    </w:p>
    <w:p w14:paraId="062FA31E" w14:textId="436DE8E1" w:rsidR="00DC4D05" w:rsidRPr="00CC63BB" w:rsidRDefault="00A046E3" w:rsidP="00325D54">
      <w:pPr>
        <w:pStyle w:val="Style1"/>
        <w:numPr>
          <w:ilvl w:val="3"/>
          <w:numId w:val="1"/>
        </w:numPr>
        <w:spacing w:before="120" w:after="120"/>
        <w:ind w:left="1560" w:hanging="1134"/>
        <w:jc w:val="both"/>
        <w:rPr>
          <w:rFonts w:cstheme="minorHAnsi"/>
          <w:bCs w:val="0"/>
        </w:rPr>
      </w:pPr>
      <w:r w:rsidRPr="00CC63BB">
        <w:rPr>
          <w:rFonts w:asciiTheme="minorHAnsi" w:hAnsiTheme="minorHAnsi" w:cstheme="minorHAnsi"/>
          <w:b w:val="0"/>
          <w:sz w:val="22"/>
          <w:szCs w:val="22"/>
        </w:rPr>
        <w:t xml:space="preserve">Lizdus galima naudoti tarpusavyje </w:t>
      </w:r>
      <w:r w:rsidR="008E441E">
        <w:rPr>
          <w:rFonts w:asciiTheme="minorHAnsi" w:hAnsiTheme="minorHAnsi" w:cstheme="minorHAnsi"/>
          <w:b w:val="0"/>
          <w:sz w:val="22"/>
          <w:szCs w:val="22"/>
        </w:rPr>
        <w:t>su</w:t>
      </w:r>
      <w:r w:rsidRPr="00CC63BB">
        <w:rPr>
          <w:rFonts w:asciiTheme="minorHAnsi" w:hAnsiTheme="minorHAnsi" w:cstheme="minorHAnsi"/>
          <w:b w:val="0"/>
          <w:sz w:val="22"/>
          <w:szCs w:val="22"/>
        </w:rPr>
        <w:t xml:space="preserve">keičiant skirtingus garso įrenginius. </w:t>
      </w:r>
    </w:p>
    <w:p w14:paraId="2512E345" w14:textId="1A6B524A" w:rsidR="00DC4D05" w:rsidRPr="00CC63BB" w:rsidRDefault="00A046E3" w:rsidP="00325D54">
      <w:pPr>
        <w:pStyle w:val="Style1"/>
        <w:numPr>
          <w:ilvl w:val="3"/>
          <w:numId w:val="1"/>
        </w:numPr>
        <w:spacing w:before="120" w:after="120"/>
        <w:ind w:left="1560" w:hanging="1134"/>
        <w:jc w:val="both"/>
        <w:rPr>
          <w:rFonts w:cstheme="minorHAnsi"/>
          <w:bCs w:val="0"/>
        </w:rPr>
      </w:pPr>
      <w:r w:rsidRPr="00CC63BB">
        <w:rPr>
          <w:rFonts w:asciiTheme="minorHAnsi" w:hAnsiTheme="minorHAnsi" w:cstheme="minorHAnsi"/>
          <w:b w:val="0"/>
          <w:sz w:val="22"/>
          <w:szCs w:val="22"/>
        </w:rPr>
        <w:t>Kištukai turi būti lengvai įjungiami į lizdus ir atjungiami vartotojo, tačiau jungtis turi būti fiksuota prijungtoje padėtyje, kad nebūtų lengva atjungti</w:t>
      </w:r>
      <w:r w:rsidR="008E441E">
        <w:rPr>
          <w:rFonts w:asciiTheme="minorHAnsi" w:hAnsiTheme="minorHAnsi" w:cstheme="minorHAnsi"/>
          <w:b w:val="0"/>
          <w:sz w:val="22"/>
          <w:szCs w:val="22"/>
        </w:rPr>
        <w:t>, pageidautina naudo</w:t>
      </w:r>
      <w:r w:rsidR="001F5671">
        <w:rPr>
          <w:rFonts w:asciiTheme="minorHAnsi" w:hAnsiTheme="minorHAnsi" w:cstheme="minorHAnsi"/>
          <w:b w:val="0"/>
          <w:sz w:val="22"/>
          <w:szCs w:val="22"/>
        </w:rPr>
        <w:t xml:space="preserve">ti saugaus </w:t>
      </w:r>
      <w:r w:rsidR="00CF4549">
        <w:rPr>
          <w:rFonts w:asciiTheme="minorHAnsi" w:hAnsiTheme="minorHAnsi" w:cstheme="minorHAnsi"/>
          <w:b w:val="0"/>
          <w:sz w:val="22"/>
          <w:szCs w:val="22"/>
        </w:rPr>
        <w:t>užrakinim</w:t>
      </w:r>
      <w:r w:rsidR="001F5671">
        <w:rPr>
          <w:rFonts w:asciiTheme="minorHAnsi" w:hAnsiTheme="minorHAnsi" w:cstheme="minorHAnsi"/>
          <w:b w:val="0"/>
          <w:sz w:val="22"/>
          <w:szCs w:val="22"/>
        </w:rPr>
        <w:t xml:space="preserve">o </w:t>
      </w:r>
      <w:r w:rsidRPr="00CC63BB">
        <w:rPr>
          <w:rFonts w:asciiTheme="minorHAnsi" w:hAnsiTheme="minorHAnsi" w:cstheme="minorHAnsi"/>
          <w:b w:val="0"/>
          <w:sz w:val="22"/>
          <w:szCs w:val="22"/>
        </w:rPr>
        <w:t>mechanizm</w:t>
      </w:r>
      <w:r w:rsidR="001F5671">
        <w:rPr>
          <w:rFonts w:asciiTheme="minorHAnsi" w:hAnsiTheme="minorHAnsi" w:cstheme="minorHAnsi"/>
          <w:b w:val="0"/>
          <w:sz w:val="22"/>
          <w:szCs w:val="22"/>
        </w:rPr>
        <w:t>ą</w:t>
      </w:r>
      <w:r w:rsidRPr="00CC63BB">
        <w:rPr>
          <w:rFonts w:asciiTheme="minorHAnsi" w:hAnsiTheme="minorHAnsi" w:cstheme="minorHAnsi"/>
          <w:b w:val="0"/>
          <w:sz w:val="22"/>
          <w:szCs w:val="22"/>
        </w:rPr>
        <w:t>.</w:t>
      </w:r>
    </w:p>
    <w:p w14:paraId="195BB7E1" w14:textId="6ACF424E" w:rsidR="00A868E4" w:rsidRPr="00CC63BB" w:rsidRDefault="00D9592D" w:rsidP="005A25CA">
      <w:pPr>
        <w:pStyle w:val="Style1"/>
        <w:numPr>
          <w:ilvl w:val="2"/>
          <w:numId w:val="1"/>
        </w:numPr>
        <w:ind w:left="1276" w:hanging="850"/>
        <w:jc w:val="both"/>
        <w:rPr>
          <w:rFonts w:asciiTheme="minorHAnsi" w:hAnsiTheme="minorHAnsi" w:cstheme="minorHAnsi"/>
          <w:bCs w:val="0"/>
          <w:sz w:val="22"/>
          <w:szCs w:val="22"/>
        </w:rPr>
      </w:pPr>
      <w:r w:rsidRPr="00CC63BB">
        <w:rPr>
          <w:rFonts w:asciiTheme="minorHAnsi" w:hAnsiTheme="minorHAnsi" w:cstheme="minorHAnsi"/>
          <w:bCs w:val="0"/>
          <w:sz w:val="22"/>
          <w:szCs w:val="22"/>
        </w:rPr>
        <w:t>Stebėjimas</w:t>
      </w:r>
    </w:p>
    <w:p w14:paraId="6EA9F426" w14:textId="1107D2A1" w:rsidR="00A868E4" w:rsidRPr="00CC63BB" w:rsidRDefault="00D9592D" w:rsidP="00325D54">
      <w:pPr>
        <w:pStyle w:val="Style1"/>
        <w:numPr>
          <w:ilvl w:val="3"/>
          <w:numId w:val="1"/>
        </w:numPr>
        <w:spacing w:before="120" w:after="120"/>
        <w:ind w:left="1560" w:hanging="1134"/>
        <w:jc w:val="both"/>
        <w:rPr>
          <w:rFonts w:cstheme="minorHAnsi"/>
          <w:bCs w:val="0"/>
        </w:rPr>
      </w:pPr>
      <w:r w:rsidRPr="00CC63BB">
        <w:rPr>
          <w:rFonts w:asciiTheme="minorHAnsi" w:hAnsiTheme="minorHAnsi" w:cstheme="minorHAnsi"/>
          <w:b w:val="0"/>
          <w:sz w:val="22"/>
          <w:szCs w:val="22"/>
        </w:rPr>
        <w:t xml:space="preserve">Turi būti numatytos stebėjimo priemonės, leidžiančios tinkamai įgaliotam vartotojui klausytis </w:t>
      </w:r>
      <w:r w:rsidR="00F449B4" w:rsidRPr="00CC63BB">
        <w:rPr>
          <w:rFonts w:asciiTheme="minorHAnsi" w:hAnsiTheme="minorHAnsi" w:cstheme="minorHAnsi"/>
          <w:b w:val="0"/>
          <w:sz w:val="22"/>
          <w:szCs w:val="22"/>
        </w:rPr>
        <w:t>kalbinio ryšio</w:t>
      </w:r>
      <w:r w:rsidRPr="00CC63BB">
        <w:rPr>
          <w:rFonts w:asciiTheme="minorHAnsi" w:hAnsiTheme="minorHAnsi" w:cstheme="minorHAnsi"/>
          <w:b w:val="0"/>
          <w:sz w:val="22"/>
          <w:szCs w:val="22"/>
        </w:rPr>
        <w:t xml:space="preserve"> iš vieno</w:t>
      </w:r>
      <w:r w:rsidR="00CF4549">
        <w:rPr>
          <w:rFonts w:asciiTheme="minorHAnsi" w:hAnsiTheme="minorHAnsi" w:cstheme="minorHAnsi"/>
          <w:b w:val="0"/>
          <w:sz w:val="22"/>
          <w:szCs w:val="22"/>
        </w:rPr>
        <w:t>s</w:t>
      </w:r>
      <w:r w:rsidRPr="00CC63BB">
        <w:rPr>
          <w:rFonts w:asciiTheme="minorHAnsi" w:hAnsiTheme="minorHAnsi" w:cstheme="minorHAnsi"/>
          <w:b w:val="0"/>
          <w:sz w:val="22"/>
          <w:szCs w:val="22"/>
        </w:rPr>
        <w:t xml:space="preserve"> ar kelių kitų </w:t>
      </w:r>
      <w:r w:rsidR="00CF4549">
        <w:rPr>
          <w:rFonts w:asciiTheme="minorHAnsi" w:hAnsiTheme="minorHAnsi" w:cstheme="minorHAnsi"/>
          <w:b w:val="0"/>
          <w:sz w:val="22"/>
          <w:szCs w:val="22"/>
        </w:rPr>
        <w:t>OWP</w:t>
      </w:r>
      <w:r w:rsidRPr="00CC63BB">
        <w:rPr>
          <w:rFonts w:asciiTheme="minorHAnsi" w:hAnsiTheme="minorHAnsi" w:cstheme="minorHAnsi"/>
          <w:b w:val="0"/>
          <w:sz w:val="22"/>
          <w:szCs w:val="22"/>
        </w:rPr>
        <w:t xml:space="preserve">. </w:t>
      </w:r>
    </w:p>
    <w:p w14:paraId="0908459A" w14:textId="440C4F79" w:rsidR="00A868E4" w:rsidRPr="00CC63BB" w:rsidRDefault="00D9592D" w:rsidP="005A25CA">
      <w:pPr>
        <w:pStyle w:val="Style1"/>
        <w:numPr>
          <w:ilvl w:val="2"/>
          <w:numId w:val="1"/>
        </w:numPr>
        <w:ind w:left="1276" w:hanging="850"/>
        <w:jc w:val="both"/>
        <w:rPr>
          <w:rFonts w:asciiTheme="minorHAnsi" w:hAnsiTheme="minorHAnsi" w:cstheme="minorHAnsi"/>
          <w:bCs w:val="0"/>
          <w:sz w:val="22"/>
          <w:szCs w:val="22"/>
        </w:rPr>
      </w:pPr>
      <w:r w:rsidRPr="00CC63BB">
        <w:rPr>
          <w:rFonts w:asciiTheme="minorHAnsi" w:hAnsiTheme="minorHAnsi" w:cstheme="minorHAnsi"/>
          <w:bCs w:val="0"/>
          <w:sz w:val="22"/>
          <w:szCs w:val="22"/>
        </w:rPr>
        <w:t>Žmonių inžinerijos reikalavimai</w:t>
      </w:r>
    </w:p>
    <w:p w14:paraId="1D62D8B9" w14:textId="0F538F88" w:rsidR="00A868E4" w:rsidRPr="00CC63BB" w:rsidRDefault="00A046E3" w:rsidP="00325D54">
      <w:pPr>
        <w:pStyle w:val="Style1"/>
        <w:numPr>
          <w:ilvl w:val="3"/>
          <w:numId w:val="1"/>
        </w:numPr>
        <w:spacing w:before="120" w:after="120"/>
        <w:ind w:left="1560" w:hanging="1134"/>
        <w:jc w:val="both"/>
        <w:rPr>
          <w:rFonts w:cstheme="minorHAnsi"/>
          <w:bCs w:val="0"/>
        </w:rPr>
      </w:pPr>
      <w:r w:rsidRPr="00CC63BB">
        <w:rPr>
          <w:rFonts w:asciiTheme="minorHAnsi" w:hAnsiTheme="minorHAnsi" w:cstheme="minorHAnsi"/>
          <w:b w:val="0"/>
          <w:sz w:val="22"/>
          <w:szCs w:val="22"/>
        </w:rPr>
        <w:t xml:space="preserve">Šiose specifikacijose nurodomi svarbūs žmogaus ir mašinos sąsajų (HMI) aspektai, į kuriuos reikia atsižvelgti: </w:t>
      </w:r>
    </w:p>
    <w:p w14:paraId="7420F863" w14:textId="5C07E3F0" w:rsidR="00A868E4" w:rsidRPr="00A23BD8" w:rsidRDefault="004630DD" w:rsidP="00A23BD8">
      <w:pPr>
        <w:pStyle w:val="Style1"/>
        <w:numPr>
          <w:ilvl w:val="4"/>
          <w:numId w:val="1"/>
        </w:numPr>
        <w:spacing w:before="120" w:after="120"/>
        <w:ind w:left="1701" w:hanging="1275"/>
        <w:jc w:val="both"/>
        <w:rPr>
          <w:rFonts w:asciiTheme="minorHAnsi" w:hAnsiTheme="minorHAnsi" w:cstheme="minorHAnsi"/>
          <w:b w:val="0"/>
          <w:sz w:val="22"/>
          <w:szCs w:val="22"/>
        </w:rPr>
      </w:pPr>
      <w:r w:rsidRPr="00CC63BB">
        <w:rPr>
          <w:rFonts w:asciiTheme="minorHAnsi" w:hAnsiTheme="minorHAnsi" w:cstheme="minorHAnsi"/>
          <w:b w:val="0"/>
          <w:sz w:val="22"/>
          <w:szCs w:val="22"/>
        </w:rPr>
        <w:t>Skrydžių vadovo ir HMI sąveika turi nepalikti skrydžių vadovui abejonių dėl kito veiksmo, kurio reikia imtis įgyvendinant dabartinę funkciją.</w:t>
      </w:r>
    </w:p>
    <w:p w14:paraId="2FE5DD3C" w14:textId="7A87D1C2" w:rsidR="00A868E4" w:rsidRPr="00A23BD8" w:rsidRDefault="006C5919" w:rsidP="00A23BD8">
      <w:pPr>
        <w:pStyle w:val="Style1"/>
        <w:numPr>
          <w:ilvl w:val="4"/>
          <w:numId w:val="1"/>
        </w:numPr>
        <w:spacing w:before="120" w:after="120"/>
        <w:ind w:left="1701" w:hanging="1275"/>
        <w:jc w:val="both"/>
        <w:rPr>
          <w:rFonts w:asciiTheme="minorHAnsi" w:hAnsiTheme="minorHAnsi" w:cstheme="minorHAnsi"/>
          <w:b w:val="0"/>
          <w:sz w:val="22"/>
          <w:szCs w:val="22"/>
        </w:rPr>
      </w:pPr>
      <w:r w:rsidRPr="00CC63BB">
        <w:rPr>
          <w:rFonts w:asciiTheme="minorHAnsi" w:hAnsiTheme="minorHAnsi" w:cstheme="minorHAnsi"/>
          <w:b w:val="0"/>
          <w:sz w:val="22"/>
          <w:szCs w:val="22"/>
        </w:rPr>
        <w:t xml:space="preserve">HMI turi aiškiai parodyti skrydžių vadovui, kokios įvesties reikia bet kuriuo konkrečiu momentu. </w:t>
      </w:r>
    </w:p>
    <w:p w14:paraId="20651699" w14:textId="7DBF9239" w:rsidR="00A868E4" w:rsidRPr="00A23BD8" w:rsidRDefault="004630DD" w:rsidP="00A23BD8">
      <w:pPr>
        <w:pStyle w:val="Style1"/>
        <w:numPr>
          <w:ilvl w:val="4"/>
          <w:numId w:val="1"/>
        </w:numPr>
        <w:spacing w:before="120" w:after="120"/>
        <w:ind w:left="1701" w:hanging="1275"/>
        <w:jc w:val="both"/>
        <w:rPr>
          <w:rFonts w:asciiTheme="minorHAnsi" w:hAnsiTheme="minorHAnsi" w:cstheme="minorHAnsi"/>
          <w:b w:val="0"/>
          <w:sz w:val="22"/>
          <w:szCs w:val="22"/>
        </w:rPr>
      </w:pPr>
      <w:r w:rsidRPr="00CC63BB">
        <w:rPr>
          <w:rFonts w:asciiTheme="minorHAnsi" w:hAnsiTheme="minorHAnsi" w:cstheme="minorHAnsi"/>
          <w:b w:val="0"/>
          <w:sz w:val="22"/>
          <w:szCs w:val="22"/>
        </w:rPr>
        <w:t xml:space="preserve">HMI turi nedelsdama aiškiai pranešti skrydžių vadovui, kad buvo įvesti neteisingi duomenys. </w:t>
      </w:r>
    </w:p>
    <w:p w14:paraId="6120B037" w14:textId="43A7FBEC" w:rsidR="007A2F5A" w:rsidRPr="00A23BD8" w:rsidRDefault="006C5919" w:rsidP="00A23BD8">
      <w:pPr>
        <w:pStyle w:val="Style1"/>
        <w:numPr>
          <w:ilvl w:val="4"/>
          <w:numId w:val="1"/>
        </w:numPr>
        <w:spacing w:before="120" w:after="120"/>
        <w:ind w:left="1701" w:hanging="1275"/>
        <w:jc w:val="both"/>
        <w:rPr>
          <w:rFonts w:asciiTheme="minorHAnsi" w:hAnsiTheme="minorHAnsi" w:cstheme="minorHAnsi"/>
          <w:b w:val="0"/>
          <w:sz w:val="22"/>
          <w:szCs w:val="22"/>
        </w:rPr>
      </w:pPr>
      <w:r w:rsidRPr="00CC63BB">
        <w:rPr>
          <w:rFonts w:asciiTheme="minorHAnsi" w:hAnsiTheme="minorHAnsi" w:cstheme="minorHAnsi"/>
          <w:b w:val="0"/>
          <w:sz w:val="22"/>
          <w:szCs w:val="22"/>
        </w:rPr>
        <w:t xml:space="preserve">Bet koks pranešimas, nurodymas ar informacija turi būti rodomi pakankamai ilgai, kad skrydžių vadovas galėtų juos perskaityti. </w:t>
      </w:r>
    </w:p>
    <w:p w14:paraId="3E151682" w14:textId="2C40262A" w:rsidR="00A868E4" w:rsidRPr="00A23BD8" w:rsidRDefault="006C5919" w:rsidP="00A23BD8">
      <w:pPr>
        <w:pStyle w:val="Style1"/>
        <w:numPr>
          <w:ilvl w:val="4"/>
          <w:numId w:val="1"/>
        </w:numPr>
        <w:spacing w:before="120" w:after="120"/>
        <w:ind w:left="1701" w:hanging="1275"/>
        <w:jc w:val="both"/>
        <w:rPr>
          <w:rFonts w:asciiTheme="minorHAnsi" w:hAnsiTheme="minorHAnsi" w:cstheme="minorHAnsi"/>
          <w:b w:val="0"/>
          <w:sz w:val="22"/>
          <w:szCs w:val="22"/>
        </w:rPr>
      </w:pPr>
      <w:r w:rsidRPr="00CC63BB">
        <w:rPr>
          <w:rFonts w:asciiTheme="minorHAnsi" w:hAnsiTheme="minorHAnsi" w:cstheme="minorHAnsi"/>
          <w:b w:val="0"/>
          <w:sz w:val="22"/>
          <w:szCs w:val="22"/>
        </w:rPr>
        <w:t xml:space="preserve">Tokie vaizdavimo atributai kaip spalvos, paryškinimas, mirksėjimas ir išryškinimas turėtų būti naudojami tik tose situacijose, kai jų daromas poveikis yra esminis. Per didelis jų naudojimas gali blaškyti dėmesį ir lemti svarbių pranešimų ignoravimą. </w:t>
      </w:r>
    </w:p>
    <w:p w14:paraId="4A0D3B9D" w14:textId="742765D4" w:rsidR="00A868E4" w:rsidRPr="00A23BD8" w:rsidRDefault="006C5919" w:rsidP="00A23BD8">
      <w:pPr>
        <w:pStyle w:val="Style1"/>
        <w:numPr>
          <w:ilvl w:val="4"/>
          <w:numId w:val="1"/>
        </w:numPr>
        <w:spacing w:before="120" w:after="120"/>
        <w:ind w:left="1701" w:hanging="1275"/>
        <w:jc w:val="both"/>
        <w:rPr>
          <w:rFonts w:asciiTheme="minorHAnsi" w:hAnsiTheme="minorHAnsi" w:cstheme="minorHAnsi"/>
          <w:b w:val="0"/>
          <w:sz w:val="22"/>
          <w:szCs w:val="22"/>
        </w:rPr>
      </w:pPr>
      <w:r w:rsidRPr="00CC63BB">
        <w:rPr>
          <w:rFonts w:asciiTheme="minorHAnsi" w:hAnsiTheme="minorHAnsi" w:cstheme="minorHAnsi"/>
          <w:b w:val="0"/>
          <w:sz w:val="22"/>
          <w:szCs w:val="22"/>
        </w:rPr>
        <w:t xml:space="preserve">Visų funkcinių mygtukų ir DA mygtukų būsena visada turi būti akivaizdi. </w:t>
      </w:r>
    </w:p>
    <w:p w14:paraId="78B4CD53" w14:textId="607A98BC" w:rsidR="00A868E4" w:rsidRPr="00A23BD8" w:rsidRDefault="006C5919" w:rsidP="00A23BD8">
      <w:pPr>
        <w:pStyle w:val="Style1"/>
        <w:numPr>
          <w:ilvl w:val="4"/>
          <w:numId w:val="1"/>
        </w:numPr>
        <w:spacing w:before="120" w:after="120"/>
        <w:ind w:left="1701" w:hanging="1275"/>
        <w:jc w:val="both"/>
        <w:rPr>
          <w:rFonts w:asciiTheme="minorHAnsi" w:hAnsiTheme="minorHAnsi" w:cstheme="minorHAnsi"/>
          <w:b w:val="0"/>
          <w:sz w:val="22"/>
          <w:szCs w:val="22"/>
        </w:rPr>
      </w:pPr>
      <w:r w:rsidRPr="00CC63BB">
        <w:rPr>
          <w:rFonts w:asciiTheme="minorHAnsi" w:hAnsiTheme="minorHAnsi" w:cstheme="minorHAnsi"/>
          <w:b w:val="0"/>
          <w:sz w:val="22"/>
          <w:szCs w:val="22"/>
        </w:rPr>
        <w:t xml:space="preserve">Į bet kokį funkcinio mygtuko arba DA mygtuko būsenos pasikeitimą turi būti atkreipiamas dėmesys atitinkamomis priemonėmis. </w:t>
      </w:r>
    </w:p>
    <w:p w14:paraId="4B35DA72" w14:textId="75C736DB" w:rsidR="00A868E4" w:rsidRPr="00A23BD8" w:rsidRDefault="006C5919" w:rsidP="00A23BD8">
      <w:pPr>
        <w:pStyle w:val="Style1"/>
        <w:numPr>
          <w:ilvl w:val="4"/>
          <w:numId w:val="1"/>
        </w:numPr>
        <w:spacing w:before="120" w:after="120"/>
        <w:ind w:left="1701" w:hanging="1275"/>
        <w:jc w:val="both"/>
        <w:rPr>
          <w:rFonts w:asciiTheme="minorHAnsi" w:hAnsiTheme="minorHAnsi" w:cstheme="minorHAnsi"/>
          <w:b w:val="0"/>
          <w:sz w:val="22"/>
          <w:szCs w:val="22"/>
        </w:rPr>
      </w:pPr>
      <w:r w:rsidRPr="00CC63BB">
        <w:rPr>
          <w:rFonts w:asciiTheme="minorHAnsi" w:hAnsiTheme="minorHAnsi" w:cstheme="minorHAnsi"/>
          <w:b w:val="0"/>
          <w:sz w:val="22"/>
          <w:szCs w:val="22"/>
        </w:rPr>
        <w:lastRenderedPageBreak/>
        <w:t xml:space="preserve">Konkrečios funkcijos ar paslaugos prieinamumą turi rodyti indikatoriaus, susieto su paslaugą aktyvuojančiu mygtuku, būsena. </w:t>
      </w:r>
    </w:p>
    <w:p w14:paraId="6C0A1377" w14:textId="1617FFD3" w:rsidR="00A868E4" w:rsidRPr="00A23BD8" w:rsidRDefault="006C5919" w:rsidP="00A23BD8">
      <w:pPr>
        <w:pStyle w:val="Style1"/>
        <w:numPr>
          <w:ilvl w:val="4"/>
          <w:numId w:val="1"/>
        </w:numPr>
        <w:spacing w:before="120" w:after="120"/>
        <w:ind w:left="1701" w:hanging="1275"/>
        <w:jc w:val="both"/>
        <w:rPr>
          <w:rFonts w:asciiTheme="minorHAnsi" w:hAnsiTheme="minorHAnsi" w:cstheme="minorHAnsi"/>
          <w:b w:val="0"/>
          <w:sz w:val="22"/>
          <w:szCs w:val="22"/>
        </w:rPr>
      </w:pPr>
      <w:r w:rsidRPr="00CC63BB">
        <w:rPr>
          <w:rFonts w:asciiTheme="minorHAnsi" w:hAnsiTheme="minorHAnsi" w:cstheme="minorHAnsi"/>
          <w:b w:val="0"/>
          <w:sz w:val="22"/>
          <w:szCs w:val="22"/>
        </w:rPr>
        <w:t>Su DA mygtuku arba momentinės prieigos mygtuku susietas indikatorius turi naudoti skirtingus atributus (pavyzdžiui, šviečiantį, nešviečiantį, spalvotą ir mirksintį), kad būtų galima atskirti:</w:t>
      </w:r>
    </w:p>
    <w:p w14:paraId="5999A414" w14:textId="278EA610" w:rsidR="00A868E4" w:rsidRPr="00CC63BB" w:rsidRDefault="00042454" w:rsidP="00BD3430">
      <w:pPr>
        <w:pStyle w:val="ListParagraph"/>
        <w:numPr>
          <w:ilvl w:val="0"/>
          <w:numId w:val="2"/>
        </w:numPr>
        <w:autoSpaceDE w:val="0"/>
        <w:autoSpaceDN w:val="0"/>
        <w:adjustRightInd w:val="0"/>
        <w:spacing w:before="120" w:after="120" w:line="240" w:lineRule="auto"/>
        <w:ind w:left="1702" w:hanging="284"/>
        <w:jc w:val="both"/>
        <w:rPr>
          <w:rFonts w:eastAsia="Arial Unicode MS" w:cstheme="minorHAnsi"/>
          <w:bCs/>
          <w:color w:val="000000"/>
        </w:rPr>
      </w:pPr>
      <w:r w:rsidRPr="00CC63BB">
        <w:rPr>
          <w:rFonts w:eastAsia="Arial Unicode MS" w:cstheme="minorHAnsi"/>
          <w:bCs/>
          <w:color w:val="000000"/>
        </w:rPr>
        <w:t>vykdomą aktyvų skambutį</w:t>
      </w:r>
      <w:r w:rsidR="00C738B9" w:rsidRPr="00CC63BB">
        <w:rPr>
          <w:rFonts w:eastAsia="Arial Unicode MS" w:cstheme="minorHAnsi"/>
          <w:bCs/>
          <w:color w:val="000000"/>
        </w:rPr>
        <w:t>,</w:t>
      </w:r>
    </w:p>
    <w:p w14:paraId="7219C44D" w14:textId="6B083274" w:rsidR="00A868E4" w:rsidRPr="00CC63BB" w:rsidRDefault="00A33A03" w:rsidP="00AE3186">
      <w:pPr>
        <w:pStyle w:val="ListParagraph"/>
        <w:numPr>
          <w:ilvl w:val="0"/>
          <w:numId w:val="2"/>
        </w:numPr>
        <w:autoSpaceDE w:val="0"/>
        <w:autoSpaceDN w:val="0"/>
        <w:adjustRightInd w:val="0"/>
        <w:spacing w:before="120" w:after="120" w:line="240" w:lineRule="auto"/>
        <w:ind w:left="1702" w:hanging="284"/>
        <w:jc w:val="both"/>
        <w:rPr>
          <w:rFonts w:eastAsia="Arial Unicode MS" w:cstheme="minorHAnsi"/>
          <w:bCs/>
          <w:color w:val="000000"/>
        </w:rPr>
      </w:pPr>
      <w:r w:rsidRPr="00CC63BB">
        <w:rPr>
          <w:rFonts w:eastAsia="Arial Unicode MS" w:cstheme="minorHAnsi"/>
          <w:bCs/>
          <w:color w:val="000000"/>
        </w:rPr>
        <w:t>nėra aktyvaus skambučio ar paslaugos (neveikimo būsena)</w:t>
      </w:r>
      <w:r w:rsidR="00C738B9" w:rsidRPr="00CC63BB">
        <w:rPr>
          <w:rFonts w:eastAsia="Arial Unicode MS" w:cstheme="minorHAnsi"/>
          <w:bCs/>
          <w:color w:val="000000"/>
        </w:rPr>
        <w:t>,</w:t>
      </w:r>
    </w:p>
    <w:p w14:paraId="618CA3CC" w14:textId="454E615E" w:rsidR="00A868E4" w:rsidRPr="00CC63BB" w:rsidRDefault="00042454" w:rsidP="00BD3430">
      <w:pPr>
        <w:pStyle w:val="ListParagraph"/>
        <w:numPr>
          <w:ilvl w:val="0"/>
          <w:numId w:val="2"/>
        </w:numPr>
        <w:autoSpaceDE w:val="0"/>
        <w:autoSpaceDN w:val="0"/>
        <w:adjustRightInd w:val="0"/>
        <w:spacing w:before="120" w:after="120" w:line="240" w:lineRule="auto"/>
        <w:ind w:left="1702" w:hanging="284"/>
        <w:jc w:val="both"/>
        <w:rPr>
          <w:rFonts w:eastAsia="Arial Unicode MS" w:cstheme="minorHAnsi"/>
          <w:bCs/>
          <w:color w:val="000000"/>
        </w:rPr>
      </w:pPr>
      <w:r w:rsidRPr="00CC63BB">
        <w:rPr>
          <w:rFonts w:eastAsia="Arial Unicode MS" w:cstheme="minorHAnsi"/>
          <w:bCs/>
          <w:color w:val="000000"/>
        </w:rPr>
        <w:t>prioritetiniai skambučiai</w:t>
      </w:r>
      <w:r w:rsidR="00C738B9" w:rsidRPr="00CC63BB">
        <w:rPr>
          <w:rFonts w:eastAsia="Arial Unicode MS" w:cstheme="minorHAnsi"/>
          <w:bCs/>
          <w:color w:val="000000"/>
        </w:rPr>
        <w:t>,</w:t>
      </w:r>
    </w:p>
    <w:p w14:paraId="6B74C39D" w14:textId="63CE46D3" w:rsidR="00A868E4" w:rsidRPr="00CC63BB" w:rsidRDefault="00042454" w:rsidP="00BD3430">
      <w:pPr>
        <w:pStyle w:val="ListParagraph"/>
        <w:numPr>
          <w:ilvl w:val="0"/>
          <w:numId w:val="2"/>
        </w:numPr>
        <w:autoSpaceDE w:val="0"/>
        <w:autoSpaceDN w:val="0"/>
        <w:adjustRightInd w:val="0"/>
        <w:spacing w:before="120" w:after="120" w:line="240" w:lineRule="auto"/>
        <w:ind w:left="1702" w:hanging="284"/>
        <w:contextualSpacing w:val="0"/>
        <w:jc w:val="both"/>
        <w:rPr>
          <w:rFonts w:eastAsia="Arial Unicode MS" w:cstheme="minorHAnsi"/>
          <w:bCs/>
          <w:color w:val="000000"/>
        </w:rPr>
      </w:pPr>
      <w:r w:rsidRPr="00CC63BB">
        <w:rPr>
          <w:rFonts w:eastAsia="Arial Unicode MS" w:cstheme="minorHAnsi"/>
          <w:bCs/>
          <w:color w:val="000000"/>
        </w:rPr>
        <w:t xml:space="preserve">užimta </w:t>
      </w:r>
      <w:r w:rsidR="008307BF" w:rsidRPr="00CC63BB">
        <w:rPr>
          <w:rFonts w:eastAsia="Arial Unicode MS" w:cstheme="minorHAnsi"/>
          <w:bCs/>
          <w:color w:val="000000"/>
        </w:rPr>
        <w:t>/</w:t>
      </w:r>
      <w:r w:rsidRPr="00CC63BB">
        <w:rPr>
          <w:rFonts w:eastAsia="Arial Unicode MS" w:cstheme="minorHAnsi"/>
          <w:bCs/>
          <w:color w:val="000000"/>
        </w:rPr>
        <w:t xml:space="preserve"> perkrova</w:t>
      </w:r>
      <w:r w:rsidR="00C738B9" w:rsidRPr="00CC63BB">
        <w:rPr>
          <w:rFonts w:eastAsia="Arial Unicode MS" w:cstheme="minorHAnsi"/>
          <w:bCs/>
          <w:color w:val="000000"/>
        </w:rPr>
        <w:t>.</w:t>
      </w:r>
    </w:p>
    <w:p w14:paraId="79815D8F" w14:textId="3AD925A9" w:rsidR="00A868E4" w:rsidRPr="00A23BD8" w:rsidRDefault="006C5919" w:rsidP="00A23BD8">
      <w:pPr>
        <w:pStyle w:val="Style1"/>
        <w:numPr>
          <w:ilvl w:val="4"/>
          <w:numId w:val="1"/>
        </w:numPr>
        <w:spacing w:before="120" w:after="120"/>
        <w:ind w:left="1701" w:hanging="1275"/>
        <w:jc w:val="both"/>
        <w:rPr>
          <w:rFonts w:asciiTheme="minorHAnsi" w:hAnsiTheme="minorHAnsi" w:cstheme="minorHAnsi"/>
          <w:b w:val="0"/>
          <w:sz w:val="22"/>
          <w:szCs w:val="22"/>
        </w:rPr>
      </w:pPr>
      <w:r w:rsidRPr="00CC63BB">
        <w:rPr>
          <w:rFonts w:asciiTheme="minorHAnsi" w:hAnsiTheme="minorHAnsi" w:cstheme="minorHAnsi"/>
          <w:b w:val="0"/>
          <w:sz w:val="22"/>
          <w:szCs w:val="22"/>
        </w:rPr>
        <w:t xml:space="preserve">Su </w:t>
      </w:r>
      <w:r w:rsidR="006A1577">
        <w:rPr>
          <w:rFonts w:asciiTheme="minorHAnsi" w:hAnsiTheme="minorHAnsi" w:cstheme="minorHAnsi"/>
          <w:b w:val="0"/>
          <w:sz w:val="22"/>
          <w:szCs w:val="22"/>
        </w:rPr>
        <w:t>orlaivio kvietimu</w:t>
      </w:r>
      <w:r w:rsidRPr="00CC63BB">
        <w:rPr>
          <w:rFonts w:asciiTheme="minorHAnsi" w:hAnsiTheme="minorHAnsi" w:cstheme="minorHAnsi"/>
          <w:b w:val="0"/>
          <w:sz w:val="22"/>
          <w:szCs w:val="22"/>
        </w:rPr>
        <w:t xml:space="preserve"> susijęs indikatorius turi būti lengvai atskiriamas, kad būtų galima lengvai atpažinti aktyvius dažnius. </w:t>
      </w:r>
    </w:p>
    <w:p w14:paraId="72EF3D25" w14:textId="697E2655" w:rsidR="00A868E4" w:rsidRPr="00A23BD8" w:rsidRDefault="00042454" w:rsidP="00A23BD8">
      <w:pPr>
        <w:pStyle w:val="Style1"/>
        <w:numPr>
          <w:ilvl w:val="4"/>
          <w:numId w:val="1"/>
        </w:numPr>
        <w:spacing w:before="120" w:after="120"/>
        <w:ind w:left="1701" w:hanging="1275"/>
        <w:jc w:val="both"/>
        <w:rPr>
          <w:rFonts w:asciiTheme="minorHAnsi" w:hAnsiTheme="minorHAnsi" w:cstheme="minorHAnsi"/>
          <w:b w:val="0"/>
          <w:sz w:val="22"/>
          <w:szCs w:val="22"/>
        </w:rPr>
      </w:pPr>
      <w:r w:rsidRPr="00CC63BB">
        <w:rPr>
          <w:rFonts w:asciiTheme="minorHAnsi" w:hAnsiTheme="minorHAnsi" w:cstheme="minorHAnsi"/>
          <w:b w:val="0"/>
          <w:sz w:val="22"/>
          <w:szCs w:val="22"/>
        </w:rPr>
        <w:t xml:space="preserve">Turi būti pateiktas atskiras ir aiškus indikatorius, rodantis visus kryžminiu būdu susietus dažnius. </w:t>
      </w:r>
    </w:p>
    <w:p w14:paraId="5F099A91" w14:textId="75EF3CB4" w:rsidR="00A868E4" w:rsidRPr="00A23BD8" w:rsidRDefault="00042454" w:rsidP="00A23BD8">
      <w:pPr>
        <w:pStyle w:val="Style1"/>
        <w:numPr>
          <w:ilvl w:val="4"/>
          <w:numId w:val="1"/>
        </w:numPr>
        <w:spacing w:before="120" w:after="120"/>
        <w:ind w:left="1701" w:hanging="1275"/>
        <w:jc w:val="both"/>
        <w:rPr>
          <w:rFonts w:asciiTheme="minorHAnsi" w:hAnsiTheme="minorHAnsi" w:cstheme="minorHAnsi"/>
          <w:b w:val="0"/>
          <w:sz w:val="22"/>
          <w:szCs w:val="22"/>
        </w:rPr>
      </w:pPr>
      <w:r w:rsidRPr="00CC63BB">
        <w:rPr>
          <w:rFonts w:asciiTheme="minorHAnsi" w:hAnsiTheme="minorHAnsi" w:cstheme="minorHAnsi"/>
          <w:b w:val="0"/>
          <w:sz w:val="22"/>
          <w:szCs w:val="22"/>
        </w:rPr>
        <w:t xml:space="preserve">Skaitmeniniams (adreso) duomenims įvesti turi būti prieinamas mygtukų rinkinys, sugrupuotas taip, kad atspindėtų standartinę telefono numerio rinkimo klaviatūrą. </w:t>
      </w:r>
    </w:p>
    <w:p w14:paraId="0E7B9CB2" w14:textId="689EA616" w:rsidR="00A868E4" w:rsidRPr="00A23BD8" w:rsidRDefault="00042454" w:rsidP="00A23BD8">
      <w:pPr>
        <w:pStyle w:val="Style1"/>
        <w:numPr>
          <w:ilvl w:val="4"/>
          <w:numId w:val="1"/>
        </w:numPr>
        <w:spacing w:before="120" w:after="120"/>
        <w:ind w:left="1701" w:hanging="1275"/>
        <w:jc w:val="both"/>
        <w:rPr>
          <w:rFonts w:asciiTheme="minorHAnsi" w:hAnsiTheme="minorHAnsi" w:cstheme="minorHAnsi"/>
          <w:b w:val="0"/>
          <w:sz w:val="22"/>
          <w:szCs w:val="22"/>
        </w:rPr>
      </w:pPr>
      <w:r w:rsidRPr="00CC63BB">
        <w:rPr>
          <w:rFonts w:asciiTheme="minorHAnsi" w:hAnsiTheme="minorHAnsi" w:cstheme="minorHAnsi"/>
          <w:b w:val="0"/>
          <w:sz w:val="22"/>
          <w:szCs w:val="22"/>
        </w:rPr>
        <w:t>Ekranuose / indikatoriuose turi būti:</w:t>
      </w:r>
    </w:p>
    <w:p w14:paraId="37372158" w14:textId="67E99CDE" w:rsidR="00A868E4" w:rsidRPr="00CC63BB" w:rsidRDefault="00A33A03" w:rsidP="00BD3430">
      <w:pPr>
        <w:pStyle w:val="ListParagraph"/>
        <w:numPr>
          <w:ilvl w:val="0"/>
          <w:numId w:val="2"/>
        </w:numPr>
        <w:autoSpaceDE w:val="0"/>
        <w:autoSpaceDN w:val="0"/>
        <w:adjustRightInd w:val="0"/>
        <w:spacing w:before="120" w:after="120" w:line="240" w:lineRule="auto"/>
        <w:ind w:left="1702" w:hanging="284"/>
        <w:jc w:val="both"/>
        <w:rPr>
          <w:rFonts w:eastAsia="Arial Unicode MS" w:cstheme="minorHAnsi"/>
          <w:bCs/>
          <w:color w:val="000000"/>
        </w:rPr>
      </w:pPr>
      <w:r w:rsidRPr="00CC63BB">
        <w:rPr>
          <w:rFonts w:eastAsia="Arial Unicode MS" w:cstheme="minorHAnsi"/>
          <w:bCs/>
          <w:color w:val="000000"/>
        </w:rPr>
        <w:t>platus matymo kampas,</w:t>
      </w:r>
    </w:p>
    <w:p w14:paraId="59070E26" w14:textId="7099250E" w:rsidR="00A868E4" w:rsidRPr="00CC63BB" w:rsidRDefault="00A33A03" w:rsidP="00BD3430">
      <w:pPr>
        <w:pStyle w:val="ListParagraph"/>
        <w:numPr>
          <w:ilvl w:val="0"/>
          <w:numId w:val="2"/>
        </w:numPr>
        <w:autoSpaceDE w:val="0"/>
        <w:autoSpaceDN w:val="0"/>
        <w:adjustRightInd w:val="0"/>
        <w:spacing w:before="120" w:after="120" w:line="240" w:lineRule="auto"/>
        <w:ind w:left="1702" w:hanging="284"/>
        <w:jc w:val="both"/>
        <w:rPr>
          <w:rFonts w:eastAsia="Arial Unicode MS" w:cstheme="minorHAnsi"/>
          <w:bCs/>
          <w:color w:val="000000"/>
        </w:rPr>
      </w:pPr>
      <w:r w:rsidRPr="00CC63BB">
        <w:rPr>
          <w:rFonts w:eastAsia="Arial Unicode MS" w:cstheme="minorHAnsi"/>
          <w:bCs/>
          <w:color w:val="000000"/>
        </w:rPr>
        <w:t xml:space="preserve">reguliuojamas ryškumas (dienos, nakties, saulės šviesos ir kt.), </w:t>
      </w:r>
    </w:p>
    <w:p w14:paraId="7EB6B832" w14:textId="6B7BB2F3" w:rsidR="00A868E4" w:rsidRPr="00CC63BB" w:rsidRDefault="00A33A03" w:rsidP="00BD3430">
      <w:pPr>
        <w:pStyle w:val="ListParagraph"/>
        <w:numPr>
          <w:ilvl w:val="0"/>
          <w:numId w:val="2"/>
        </w:numPr>
        <w:autoSpaceDE w:val="0"/>
        <w:autoSpaceDN w:val="0"/>
        <w:adjustRightInd w:val="0"/>
        <w:spacing w:before="120" w:after="120" w:line="240" w:lineRule="auto"/>
        <w:ind w:left="1702" w:hanging="284"/>
        <w:jc w:val="both"/>
        <w:rPr>
          <w:rFonts w:eastAsia="Arial Unicode MS" w:cstheme="minorHAnsi"/>
          <w:bCs/>
          <w:color w:val="000000"/>
        </w:rPr>
      </w:pPr>
      <w:r w:rsidRPr="00CC63BB">
        <w:rPr>
          <w:rFonts w:eastAsia="Arial Unicode MS" w:cstheme="minorHAnsi"/>
          <w:bCs/>
          <w:color w:val="000000"/>
        </w:rPr>
        <w:t>silpni šviesos atspindžiai, trukdantys matomumui</w:t>
      </w:r>
      <w:r w:rsidR="00C738B9" w:rsidRPr="00CC63BB">
        <w:rPr>
          <w:rFonts w:eastAsia="Arial Unicode MS" w:cstheme="minorHAnsi"/>
          <w:bCs/>
          <w:color w:val="000000"/>
        </w:rPr>
        <w:t>,</w:t>
      </w:r>
    </w:p>
    <w:p w14:paraId="2475C997" w14:textId="153DE812" w:rsidR="00A868E4" w:rsidRPr="00CC63BB" w:rsidRDefault="00A33A03" w:rsidP="00325D54">
      <w:pPr>
        <w:pStyle w:val="ListParagraph"/>
        <w:numPr>
          <w:ilvl w:val="0"/>
          <w:numId w:val="2"/>
        </w:numPr>
        <w:autoSpaceDE w:val="0"/>
        <w:autoSpaceDN w:val="0"/>
        <w:adjustRightInd w:val="0"/>
        <w:spacing w:before="120" w:after="120" w:line="240" w:lineRule="auto"/>
        <w:ind w:left="1702" w:hanging="284"/>
        <w:contextualSpacing w:val="0"/>
        <w:jc w:val="both"/>
        <w:rPr>
          <w:rFonts w:eastAsia="Arial Unicode MS" w:cstheme="minorHAnsi"/>
          <w:bCs/>
          <w:color w:val="000000"/>
        </w:rPr>
      </w:pPr>
      <w:r w:rsidRPr="00CC63BB">
        <w:rPr>
          <w:rFonts w:eastAsia="Arial Unicode MS" w:cstheme="minorHAnsi"/>
          <w:bCs/>
          <w:color w:val="000000"/>
        </w:rPr>
        <w:t>reguliuojamas tono garsas.</w:t>
      </w:r>
    </w:p>
    <w:p w14:paraId="46FB4D5D" w14:textId="0859CAF1" w:rsidR="00A868E4" w:rsidRPr="00CC63BB" w:rsidRDefault="00A33A03" w:rsidP="005A25CA">
      <w:pPr>
        <w:pStyle w:val="Style1"/>
        <w:numPr>
          <w:ilvl w:val="2"/>
          <w:numId w:val="1"/>
        </w:numPr>
        <w:ind w:left="1276" w:hanging="850"/>
        <w:jc w:val="both"/>
        <w:rPr>
          <w:rFonts w:asciiTheme="minorHAnsi" w:hAnsiTheme="minorHAnsi" w:cstheme="minorHAnsi"/>
          <w:bCs w:val="0"/>
          <w:sz w:val="22"/>
          <w:szCs w:val="22"/>
        </w:rPr>
      </w:pPr>
      <w:r w:rsidRPr="00CC63BB">
        <w:rPr>
          <w:rFonts w:asciiTheme="minorHAnsi" w:hAnsiTheme="minorHAnsi" w:cstheme="minorHAnsi"/>
          <w:bCs w:val="0"/>
          <w:sz w:val="22"/>
          <w:szCs w:val="22"/>
        </w:rPr>
        <w:t>Fizinės aplinkos aspektai</w:t>
      </w:r>
    </w:p>
    <w:p w14:paraId="31D3C1CD" w14:textId="7647F484" w:rsidR="00A868E4" w:rsidRPr="00BD0FFD" w:rsidRDefault="00002FEF" w:rsidP="00BD0FFD">
      <w:pPr>
        <w:pStyle w:val="Style1"/>
        <w:numPr>
          <w:ilvl w:val="3"/>
          <w:numId w:val="1"/>
        </w:numPr>
        <w:spacing w:before="120" w:after="120"/>
        <w:ind w:left="1560" w:hanging="1134"/>
        <w:jc w:val="both"/>
        <w:rPr>
          <w:rFonts w:asciiTheme="minorHAnsi" w:hAnsiTheme="minorHAnsi" w:cstheme="minorHAnsi"/>
          <w:b w:val="0"/>
          <w:sz w:val="22"/>
          <w:szCs w:val="22"/>
        </w:rPr>
      </w:pPr>
      <w:r>
        <w:rPr>
          <w:rFonts w:asciiTheme="minorHAnsi" w:hAnsiTheme="minorHAnsi" w:cstheme="minorHAnsi"/>
          <w:b w:val="0"/>
          <w:sz w:val="22"/>
          <w:szCs w:val="22"/>
        </w:rPr>
        <w:t>Sistem</w:t>
      </w:r>
      <w:r w:rsidR="00BD0FFD" w:rsidRPr="00BD0FFD">
        <w:rPr>
          <w:rFonts w:asciiTheme="minorHAnsi" w:hAnsiTheme="minorHAnsi" w:cstheme="minorHAnsi"/>
          <w:b w:val="0"/>
          <w:sz w:val="22"/>
          <w:szCs w:val="22"/>
        </w:rPr>
        <w:t>os komponentai (skyd</w:t>
      </w:r>
      <w:r w:rsidR="00BD0FFD">
        <w:rPr>
          <w:rFonts w:asciiTheme="minorHAnsi" w:hAnsiTheme="minorHAnsi" w:cstheme="minorHAnsi"/>
          <w:b w:val="0"/>
          <w:sz w:val="22"/>
          <w:szCs w:val="22"/>
        </w:rPr>
        <w:t>eliai</w:t>
      </w:r>
      <w:r w:rsidR="00BD0FFD" w:rsidRPr="00BD0FFD">
        <w:rPr>
          <w:rFonts w:asciiTheme="minorHAnsi" w:hAnsiTheme="minorHAnsi" w:cstheme="minorHAnsi"/>
          <w:b w:val="0"/>
          <w:sz w:val="22"/>
          <w:szCs w:val="22"/>
        </w:rPr>
        <w:t xml:space="preserve">, ekranai, klavišai ir kt.) turi galėti veikti kartu su kita </w:t>
      </w:r>
      <w:r w:rsidR="00BD0FFD">
        <w:rPr>
          <w:rFonts w:asciiTheme="minorHAnsi" w:hAnsiTheme="minorHAnsi" w:cstheme="minorHAnsi"/>
          <w:b w:val="0"/>
          <w:sz w:val="22"/>
          <w:szCs w:val="22"/>
        </w:rPr>
        <w:t>OWP</w:t>
      </w:r>
      <w:r w:rsidR="00BD0FFD" w:rsidRPr="00BD0FFD">
        <w:rPr>
          <w:rFonts w:asciiTheme="minorHAnsi" w:hAnsiTheme="minorHAnsi" w:cstheme="minorHAnsi"/>
          <w:b w:val="0"/>
          <w:sz w:val="22"/>
          <w:szCs w:val="22"/>
        </w:rPr>
        <w:t xml:space="preserve"> įranga numatytoje fizinėje aplinkoje.</w:t>
      </w:r>
      <w:r w:rsidR="000560A9" w:rsidRPr="00BD0FFD">
        <w:rPr>
          <w:rFonts w:asciiTheme="minorHAnsi" w:hAnsiTheme="minorHAnsi" w:cstheme="minorHAnsi"/>
          <w:b w:val="0"/>
          <w:sz w:val="22"/>
          <w:szCs w:val="22"/>
        </w:rPr>
        <w:t xml:space="preserve"> </w:t>
      </w:r>
    </w:p>
    <w:p w14:paraId="23BEA739" w14:textId="7583B2CA" w:rsidR="00A868E4" w:rsidRPr="00CC63BB" w:rsidRDefault="00A33A03" w:rsidP="00325D54">
      <w:pPr>
        <w:pStyle w:val="Style1"/>
        <w:numPr>
          <w:ilvl w:val="3"/>
          <w:numId w:val="1"/>
        </w:numPr>
        <w:spacing w:before="120" w:after="120"/>
        <w:ind w:left="1560" w:hanging="1134"/>
        <w:jc w:val="both"/>
        <w:rPr>
          <w:rFonts w:cstheme="minorHAnsi"/>
          <w:bCs w:val="0"/>
        </w:rPr>
      </w:pPr>
      <w:r w:rsidRPr="00CC63BB">
        <w:rPr>
          <w:rFonts w:asciiTheme="minorHAnsi" w:hAnsiTheme="minorHAnsi" w:cstheme="minorHAnsi"/>
          <w:b w:val="0"/>
          <w:sz w:val="22"/>
          <w:szCs w:val="22"/>
        </w:rPr>
        <w:t xml:space="preserve">Ypatingas dėmesys turėtų būti skiriamas šių žinomų problemų sprendimui: </w:t>
      </w:r>
    </w:p>
    <w:p w14:paraId="6421EFB3" w14:textId="413D485D" w:rsidR="00A868E4" w:rsidRPr="00CC63BB" w:rsidRDefault="000560A9" w:rsidP="00325D54">
      <w:pPr>
        <w:pStyle w:val="Style1"/>
        <w:numPr>
          <w:ilvl w:val="4"/>
          <w:numId w:val="1"/>
        </w:numPr>
        <w:spacing w:before="120" w:after="120"/>
        <w:ind w:left="1701" w:hanging="1275"/>
        <w:jc w:val="both"/>
        <w:rPr>
          <w:rFonts w:cstheme="minorHAnsi"/>
          <w:bCs w:val="0"/>
        </w:rPr>
      </w:pPr>
      <w:r w:rsidRPr="00CC63BB">
        <w:rPr>
          <w:rFonts w:asciiTheme="minorHAnsi" w:hAnsiTheme="minorHAnsi" w:cstheme="minorHAnsi"/>
          <w:b w:val="0"/>
          <w:sz w:val="22"/>
          <w:szCs w:val="22"/>
        </w:rPr>
        <w:t>Elektros trukdžiai iš gretimų įrenginių.</w:t>
      </w:r>
    </w:p>
    <w:p w14:paraId="04F59680" w14:textId="441603F5" w:rsidR="00A868E4" w:rsidRPr="00CC63BB" w:rsidRDefault="000560A9" w:rsidP="00325D54">
      <w:pPr>
        <w:pStyle w:val="Style1"/>
        <w:numPr>
          <w:ilvl w:val="4"/>
          <w:numId w:val="1"/>
        </w:numPr>
        <w:spacing w:before="120" w:after="120"/>
        <w:ind w:left="1701" w:hanging="1275"/>
        <w:jc w:val="both"/>
        <w:rPr>
          <w:rFonts w:cstheme="minorHAnsi"/>
          <w:bCs w:val="0"/>
        </w:rPr>
      </w:pPr>
      <w:r w:rsidRPr="00CC63BB">
        <w:rPr>
          <w:rFonts w:asciiTheme="minorHAnsi" w:hAnsiTheme="minorHAnsi" w:cstheme="minorHAnsi"/>
          <w:b w:val="0"/>
          <w:sz w:val="22"/>
          <w:szCs w:val="22"/>
        </w:rPr>
        <w:t>Nepakankamas vėdinimas ir per didelis šilumos susidarymas, dėl kurio gali prireikti oro kondicionavimo komponentams, kuriems priešingu atveju to nereikėtų.</w:t>
      </w:r>
    </w:p>
    <w:p w14:paraId="5C9B5243" w14:textId="5A123186" w:rsidR="00A868E4" w:rsidRPr="00CC63BB" w:rsidRDefault="000560A9" w:rsidP="00325D54">
      <w:pPr>
        <w:pStyle w:val="Style1"/>
        <w:numPr>
          <w:ilvl w:val="4"/>
          <w:numId w:val="1"/>
        </w:numPr>
        <w:spacing w:before="120" w:after="120"/>
        <w:ind w:left="1701" w:hanging="1275"/>
        <w:jc w:val="both"/>
        <w:rPr>
          <w:rFonts w:cstheme="minorHAnsi"/>
          <w:bCs w:val="0"/>
        </w:rPr>
      </w:pPr>
      <w:r w:rsidRPr="00CC63BB">
        <w:rPr>
          <w:rFonts w:asciiTheme="minorHAnsi" w:hAnsiTheme="minorHAnsi" w:cstheme="minorHAnsi"/>
          <w:b w:val="0"/>
          <w:sz w:val="22"/>
          <w:szCs w:val="22"/>
        </w:rPr>
        <w:t xml:space="preserve">Reikia vengti aušinimo ar sandėliavimo įrenginių keliamo triukšmo, todėl </w:t>
      </w:r>
      <w:r w:rsidR="00002FEF">
        <w:rPr>
          <w:rFonts w:asciiTheme="minorHAnsi" w:hAnsiTheme="minorHAnsi" w:cstheme="minorHAnsi"/>
          <w:b w:val="0"/>
          <w:sz w:val="22"/>
          <w:szCs w:val="22"/>
        </w:rPr>
        <w:t>Sistem</w:t>
      </w:r>
      <w:r w:rsidRPr="00CC63BB">
        <w:rPr>
          <w:rFonts w:asciiTheme="minorHAnsi" w:hAnsiTheme="minorHAnsi" w:cstheme="minorHAnsi"/>
          <w:b w:val="0"/>
          <w:sz w:val="22"/>
          <w:szCs w:val="22"/>
        </w:rPr>
        <w:t xml:space="preserve">os operatoriaus darbo vietos įrangai negalima naudoti ventiliatorių ar mechaninių diskų. </w:t>
      </w:r>
    </w:p>
    <w:p w14:paraId="4DAFC329" w14:textId="1517D82A" w:rsidR="00A868E4" w:rsidRPr="00CC63BB" w:rsidRDefault="00DC5210" w:rsidP="00325D54">
      <w:pPr>
        <w:pStyle w:val="Style1"/>
        <w:numPr>
          <w:ilvl w:val="4"/>
          <w:numId w:val="1"/>
        </w:numPr>
        <w:spacing w:before="120" w:after="120"/>
        <w:ind w:left="1701" w:hanging="1275"/>
        <w:jc w:val="both"/>
        <w:rPr>
          <w:rFonts w:cstheme="minorHAnsi"/>
          <w:bCs w:val="0"/>
        </w:rPr>
      </w:pPr>
      <w:r w:rsidRPr="00CC63BB">
        <w:rPr>
          <w:rFonts w:asciiTheme="minorHAnsi" w:hAnsiTheme="minorHAnsi" w:cstheme="minorHAnsi"/>
          <w:b w:val="0"/>
          <w:sz w:val="22"/>
          <w:szCs w:val="22"/>
        </w:rPr>
        <w:t>Visa liečiamoji įranga (mygtukai, jungikliai, jutikliniai įtaisai ir kt.) turi būti toki</w:t>
      </w:r>
      <w:r w:rsidR="00BD0FFD">
        <w:rPr>
          <w:rFonts w:asciiTheme="minorHAnsi" w:hAnsiTheme="minorHAnsi" w:cstheme="minorHAnsi"/>
          <w:b w:val="0"/>
          <w:sz w:val="22"/>
          <w:szCs w:val="22"/>
        </w:rPr>
        <w:t>a</w:t>
      </w:r>
      <w:r w:rsidRPr="00CC63BB">
        <w:rPr>
          <w:rFonts w:asciiTheme="minorHAnsi" w:hAnsiTheme="minorHAnsi" w:cstheme="minorHAnsi"/>
          <w:b w:val="0"/>
          <w:sz w:val="22"/>
          <w:szCs w:val="22"/>
        </w:rPr>
        <w:t xml:space="preserve">, kad nebūtų </w:t>
      </w:r>
      <w:r w:rsidR="00BD0FFD">
        <w:rPr>
          <w:rFonts w:asciiTheme="minorHAnsi" w:hAnsiTheme="minorHAnsi" w:cstheme="minorHAnsi"/>
          <w:b w:val="0"/>
          <w:sz w:val="22"/>
          <w:szCs w:val="22"/>
        </w:rPr>
        <w:t>jaučiamas</w:t>
      </w:r>
      <w:r w:rsidRPr="00CC63BB">
        <w:rPr>
          <w:rFonts w:asciiTheme="minorHAnsi" w:hAnsiTheme="minorHAnsi" w:cstheme="minorHAnsi"/>
          <w:b w:val="0"/>
          <w:sz w:val="22"/>
          <w:szCs w:val="22"/>
        </w:rPr>
        <w:t xml:space="preserve"> nei šal</w:t>
      </w:r>
      <w:r w:rsidR="00BD0FFD">
        <w:rPr>
          <w:rFonts w:asciiTheme="minorHAnsi" w:hAnsiTheme="minorHAnsi" w:cstheme="minorHAnsi"/>
          <w:b w:val="0"/>
          <w:sz w:val="22"/>
          <w:szCs w:val="22"/>
        </w:rPr>
        <w:t>tis</w:t>
      </w:r>
      <w:r w:rsidRPr="00CC63BB">
        <w:rPr>
          <w:rFonts w:asciiTheme="minorHAnsi" w:hAnsiTheme="minorHAnsi" w:cstheme="minorHAnsi"/>
          <w:b w:val="0"/>
          <w:sz w:val="22"/>
          <w:szCs w:val="22"/>
        </w:rPr>
        <w:t>, nei karš</w:t>
      </w:r>
      <w:r w:rsidR="00BD0FFD">
        <w:rPr>
          <w:rFonts w:asciiTheme="minorHAnsi" w:hAnsiTheme="minorHAnsi" w:cstheme="minorHAnsi"/>
          <w:b w:val="0"/>
          <w:sz w:val="22"/>
          <w:szCs w:val="22"/>
        </w:rPr>
        <w:t>tis</w:t>
      </w:r>
      <w:r w:rsidRPr="00CC63BB">
        <w:rPr>
          <w:rFonts w:asciiTheme="minorHAnsi" w:hAnsiTheme="minorHAnsi" w:cstheme="minorHAnsi"/>
          <w:b w:val="0"/>
          <w:sz w:val="22"/>
          <w:szCs w:val="22"/>
        </w:rPr>
        <w:t xml:space="preserve">. </w:t>
      </w:r>
    </w:p>
    <w:p w14:paraId="6ADEC82B" w14:textId="2D31E1D5" w:rsidR="00A868E4" w:rsidRPr="00CC63BB" w:rsidRDefault="00DC5210" w:rsidP="00325D54">
      <w:pPr>
        <w:pStyle w:val="Style1"/>
        <w:numPr>
          <w:ilvl w:val="1"/>
          <w:numId w:val="1"/>
        </w:numPr>
        <w:ind w:left="1276" w:hanging="850"/>
        <w:rPr>
          <w:rFonts w:cstheme="minorHAnsi"/>
          <w:bCs w:val="0"/>
        </w:rPr>
      </w:pPr>
      <w:r w:rsidRPr="00CC63BB">
        <w:rPr>
          <w:rFonts w:asciiTheme="minorHAnsi" w:hAnsiTheme="minorHAnsi" w:cstheme="minorHAnsi"/>
          <w:bCs w:val="0"/>
        </w:rPr>
        <w:t>Sistemos valdymas</w:t>
      </w:r>
    </w:p>
    <w:p w14:paraId="7FB21660" w14:textId="2C5AF8EB" w:rsidR="00A868E4" w:rsidRPr="00CC63BB" w:rsidRDefault="00DC5210" w:rsidP="005A25CA">
      <w:pPr>
        <w:pStyle w:val="Style1"/>
        <w:numPr>
          <w:ilvl w:val="2"/>
          <w:numId w:val="1"/>
        </w:numPr>
        <w:ind w:left="1276" w:hanging="850"/>
        <w:jc w:val="both"/>
        <w:rPr>
          <w:rFonts w:asciiTheme="minorHAnsi" w:hAnsiTheme="minorHAnsi" w:cstheme="minorHAnsi"/>
          <w:bCs w:val="0"/>
          <w:sz w:val="22"/>
          <w:szCs w:val="22"/>
        </w:rPr>
      </w:pPr>
      <w:r w:rsidRPr="00CC63BB">
        <w:rPr>
          <w:rFonts w:asciiTheme="minorHAnsi" w:hAnsiTheme="minorHAnsi" w:cstheme="minorHAnsi"/>
          <w:bCs w:val="0"/>
          <w:sz w:val="22"/>
          <w:szCs w:val="22"/>
        </w:rPr>
        <w:t>Bendroji informacija</w:t>
      </w:r>
    </w:p>
    <w:p w14:paraId="6E114B58" w14:textId="0F7EC7E1" w:rsidR="00A868E4" w:rsidRPr="00CC63BB" w:rsidRDefault="00DC5210" w:rsidP="00325D54">
      <w:pPr>
        <w:pStyle w:val="ListParagraph"/>
        <w:numPr>
          <w:ilvl w:val="3"/>
          <w:numId w:val="1"/>
        </w:numPr>
        <w:autoSpaceDE w:val="0"/>
        <w:autoSpaceDN w:val="0"/>
        <w:adjustRightInd w:val="0"/>
        <w:spacing w:before="120" w:after="120" w:line="240" w:lineRule="auto"/>
        <w:ind w:left="1560" w:hanging="1134"/>
        <w:contextualSpacing w:val="0"/>
        <w:jc w:val="both"/>
        <w:rPr>
          <w:rFonts w:eastAsia="Arial Unicode MS" w:cstheme="minorHAnsi"/>
          <w:bCs/>
        </w:rPr>
      </w:pPr>
      <w:r w:rsidRPr="00CC63BB">
        <w:rPr>
          <w:rFonts w:eastAsia="Arial Unicode MS" w:cstheme="minorHAnsi"/>
          <w:bCs/>
        </w:rPr>
        <w:t xml:space="preserve">Sistema turi būti prijungta prie terminalo įrenginių, kurie gali būti naudojami </w:t>
      </w:r>
      <w:r w:rsidR="00002FEF">
        <w:rPr>
          <w:rFonts w:eastAsia="Arial Unicode MS" w:cstheme="minorHAnsi"/>
          <w:bCs/>
        </w:rPr>
        <w:t>Sistem</w:t>
      </w:r>
      <w:r w:rsidRPr="00CC63BB">
        <w:rPr>
          <w:rFonts w:eastAsia="Arial Unicode MS" w:cstheme="minorHAnsi"/>
          <w:bCs/>
        </w:rPr>
        <w:t xml:space="preserve">os valdymo užduotims atlikti. Valdymo funkcijos suskirstytos į valdymo funkcines sritis (pagal ISO OSI valdymo arba lygiavertį standartą): </w:t>
      </w:r>
    </w:p>
    <w:p w14:paraId="28847385" w14:textId="15CF3629" w:rsidR="00BD1681" w:rsidRPr="00CC63BB" w:rsidRDefault="002276D2" w:rsidP="00BD3430">
      <w:pPr>
        <w:pStyle w:val="ListParagraph"/>
        <w:numPr>
          <w:ilvl w:val="0"/>
          <w:numId w:val="2"/>
        </w:numPr>
        <w:autoSpaceDE w:val="0"/>
        <w:autoSpaceDN w:val="0"/>
        <w:adjustRightInd w:val="0"/>
        <w:spacing w:before="120" w:after="120" w:line="240" w:lineRule="auto"/>
        <w:ind w:left="1702" w:hanging="284"/>
        <w:jc w:val="both"/>
        <w:rPr>
          <w:rFonts w:eastAsia="Arial Unicode MS" w:cstheme="minorHAnsi"/>
          <w:bCs/>
          <w:color w:val="000000"/>
        </w:rPr>
      </w:pPr>
      <w:r w:rsidRPr="00CC63BB">
        <w:rPr>
          <w:rFonts w:eastAsia="Arial Unicode MS" w:cstheme="minorHAnsi"/>
          <w:bCs/>
          <w:color w:val="000000"/>
        </w:rPr>
        <w:t>veiklos valdymas</w:t>
      </w:r>
      <w:r w:rsidR="00C738B9" w:rsidRPr="00CC63BB">
        <w:rPr>
          <w:rFonts w:eastAsia="Arial Unicode MS" w:cstheme="minorHAnsi"/>
          <w:bCs/>
          <w:color w:val="000000"/>
        </w:rPr>
        <w:t>,</w:t>
      </w:r>
    </w:p>
    <w:p w14:paraId="7C50753A" w14:textId="2B98F68F" w:rsidR="00A868E4" w:rsidRPr="00CC63BB" w:rsidRDefault="002276D2" w:rsidP="00BD3430">
      <w:pPr>
        <w:pStyle w:val="ListParagraph"/>
        <w:numPr>
          <w:ilvl w:val="0"/>
          <w:numId w:val="2"/>
        </w:numPr>
        <w:autoSpaceDE w:val="0"/>
        <w:autoSpaceDN w:val="0"/>
        <w:adjustRightInd w:val="0"/>
        <w:spacing w:before="120" w:after="120" w:line="240" w:lineRule="auto"/>
        <w:ind w:left="1702" w:hanging="284"/>
        <w:jc w:val="both"/>
        <w:rPr>
          <w:rFonts w:eastAsia="Arial Unicode MS" w:cstheme="minorHAnsi"/>
          <w:bCs/>
          <w:color w:val="000000"/>
        </w:rPr>
      </w:pPr>
      <w:r w:rsidRPr="00CC63BB">
        <w:rPr>
          <w:rFonts w:eastAsia="Arial Unicode MS" w:cstheme="minorHAnsi"/>
          <w:bCs/>
          <w:color w:val="000000"/>
        </w:rPr>
        <w:t>gedimų (arba priežiūros) valdymas</w:t>
      </w:r>
      <w:r w:rsidR="00C738B9" w:rsidRPr="00CC63BB">
        <w:rPr>
          <w:rFonts w:eastAsia="Arial Unicode MS" w:cstheme="minorHAnsi"/>
          <w:bCs/>
          <w:color w:val="000000"/>
        </w:rPr>
        <w:t>,</w:t>
      </w:r>
    </w:p>
    <w:p w14:paraId="35AE2FF3" w14:textId="26D08F61" w:rsidR="00A868E4" w:rsidRPr="00CC63BB" w:rsidRDefault="002276D2" w:rsidP="00BD3430">
      <w:pPr>
        <w:pStyle w:val="ListParagraph"/>
        <w:numPr>
          <w:ilvl w:val="0"/>
          <w:numId w:val="2"/>
        </w:numPr>
        <w:autoSpaceDE w:val="0"/>
        <w:autoSpaceDN w:val="0"/>
        <w:adjustRightInd w:val="0"/>
        <w:spacing w:before="120" w:after="120" w:line="240" w:lineRule="auto"/>
        <w:ind w:left="1702" w:hanging="284"/>
        <w:jc w:val="both"/>
        <w:rPr>
          <w:rFonts w:eastAsia="Arial Unicode MS" w:cstheme="minorHAnsi"/>
          <w:bCs/>
          <w:color w:val="000000"/>
        </w:rPr>
      </w:pPr>
      <w:r w:rsidRPr="00CC63BB">
        <w:rPr>
          <w:rFonts w:eastAsia="Arial Unicode MS" w:cstheme="minorHAnsi"/>
          <w:bCs/>
          <w:color w:val="000000"/>
        </w:rPr>
        <w:t>konfigūracijos valdymas,</w:t>
      </w:r>
    </w:p>
    <w:p w14:paraId="76725D1C" w14:textId="073C5651" w:rsidR="00A868E4" w:rsidRPr="00CC63BB" w:rsidRDefault="002276D2" w:rsidP="00BD3430">
      <w:pPr>
        <w:pStyle w:val="ListParagraph"/>
        <w:numPr>
          <w:ilvl w:val="0"/>
          <w:numId w:val="2"/>
        </w:numPr>
        <w:autoSpaceDE w:val="0"/>
        <w:autoSpaceDN w:val="0"/>
        <w:adjustRightInd w:val="0"/>
        <w:spacing w:before="120" w:after="120" w:line="240" w:lineRule="auto"/>
        <w:ind w:left="1702" w:hanging="284"/>
        <w:contextualSpacing w:val="0"/>
        <w:jc w:val="both"/>
        <w:rPr>
          <w:rFonts w:eastAsia="Arial Unicode MS" w:cstheme="minorHAnsi"/>
          <w:bCs/>
          <w:color w:val="000000"/>
        </w:rPr>
      </w:pPr>
      <w:r w:rsidRPr="00CC63BB">
        <w:rPr>
          <w:rFonts w:eastAsia="Arial Unicode MS" w:cstheme="minorHAnsi"/>
          <w:bCs/>
          <w:color w:val="000000"/>
        </w:rPr>
        <w:t>saugumo valdymas.</w:t>
      </w:r>
    </w:p>
    <w:p w14:paraId="4B4F30D5" w14:textId="3A52F6F0" w:rsidR="00A868E4" w:rsidRPr="00CC63BB" w:rsidRDefault="00DC5210" w:rsidP="005A25CA">
      <w:pPr>
        <w:pStyle w:val="Style1"/>
        <w:numPr>
          <w:ilvl w:val="2"/>
          <w:numId w:val="1"/>
        </w:numPr>
        <w:ind w:left="1276" w:hanging="850"/>
        <w:jc w:val="both"/>
        <w:rPr>
          <w:rFonts w:asciiTheme="minorHAnsi" w:hAnsiTheme="minorHAnsi" w:cstheme="minorHAnsi"/>
          <w:bCs w:val="0"/>
          <w:sz w:val="22"/>
          <w:szCs w:val="22"/>
        </w:rPr>
      </w:pPr>
      <w:r w:rsidRPr="00CC63BB">
        <w:rPr>
          <w:rFonts w:asciiTheme="minorHAnsi" w:hAnsiTheme="minorHAnsi" w:cstheme="minorHAnsi"/>
          <w:bCs w:val="0"/>
          <w:sz w:val="22"/>
          <w:szCs w:val="22"/>
        </w:rPr>
        <w:t>Veiklos valdymas</w:t>
      </w:r>
    </w:p>
    <w:p w14:paraId="38112F26" w14:textId="1BBF085A" w:rsidR="00A868E4" w:rsidRPr="00CC63BB" w:rsidRDefault="002276D2" w:rsidP="00325D54">
      <w:pPr>
        <w:pStyle w:val="ListParagraph"/>
        <w:numPr>
          <w:ilvl w:val="3"/>
          <w:numId w:val="1"/>
        </w:numPr>
        <w:autoSpaceDE w:val="0"/>
        <w:autoSpaceDN w:val="0"/>
        <w:adjustRightInd w:val="0"/>
        <w:spacing w:before="120" w:after="120" w:line="240" w:lineRule="auto"/>
        <w:ind w:left="1560" w:hanging="1134"/>
        <w:contextualSpacing w:val="0"/>
        <w:jc w:val="both"/>
        <w:rPr>
          <w:rFonts w:eastAsia="Arial Unicode MS" w:cstheme="minorHAnsi"/>
          <w:bCs/>
        </w:rPr>
      </w:pPr>
      <w:r w:rsidRPr="00CC63BB">
        <w:rPr>
          <w:rFonts w:eastAsia="Arial Unicode MS" w:cstheme="minorHAnsi"/>
          <w:bCs/>
        </w:rPr>
        <w:lastRenderedPageBreak/>
        <w:t xml:space="preserve">Veiklos valdymas atlieka funkcijas, skirtas įvertinti ir teikti ataskaitas apie telekomunikacijų įrangos veikimą ir išorinių ryšių, tinklo ar </w:t>
      </w:r>
      <w:r w:rsidR="00002FEF">
        <w:rPr>
          <w:rFonts w:eastAsia="Arial Unicode MS" w:cstheme="minorHAnsi"/>
          <w:bCs/>
        </w:rPr>
        <w:t>Sistem</w:t>
      </w:r>
      <w:r w:rsidRPr="00CC63BB">
        <w:rPr>
          <w:rFonts w:eastAsia="Arial Unicode MS" w:cstheme="minorHAnsi"/>
          <w:bCs/>
        </w:rPr>
        <w:t xml:space="preserve">os efektyvumą. Jo vaidmuo – rinkti statistinius duomenis, skirtus stebėti ir koreguoti šių įrenginių veikimą ir efektyvumą, taip pat padėti planavimo ir analizės etapuose. </w:t>
      </w:r>
    </w:p>
    <w:p w14:paraId="064AA17F" w14:textId="42FD38BC" w:rsidR="00A868E4" w:rsidRPr="00CC63BB" w:rsidRDefault="002276D2" w:rsidP="00325D54">
      <w:pPr>
        <w:pStyle w:val="ListParagraph"/>
        <w:numPr>
          <w:ilvl w:val="3"/>
          <w:numId w:val="1"/>
        </w:numPr>
        <w:autoSpaceDE w:val="0"/>
        <w:autoSpaceDN w:val="0"/>
        <w:adjustRightInd w:val="0"/>
        <w:spacing w:before="120" w:after="120" w:line="240" w:lineRule="auto"/>
        <w:ind w:left="1560" w:hanging="1134"/>
        <w:contextualSpacing w:val="0"/>
        <w:jc w:val="both"/>
        <w:rPr>
          <w:rFonts w:eastAsia="Arial Unicode MS" w:cstheme="minorHAnsi"/>
          <w:bCs/>
        </w:rPr>
      </w:pPr>
      <w:r w:rsidRPr="00CC63BB">
        <w:rPr>
          <w:rFonts w:eastAsia="Arial Unicode MS" w:cstheme="minorHAnsi"/>
          <w:bCs/>
        </w:rPr>
        <w:t>Veiklos valdymas susijęs su šiomis funkcijomis:</w:t>
      </w:r>
    </w:p>
    <w:p w14:paraId="78222CB2" w14:textId="23F79AFD" w:rsidR="00A868E4" w:rsidRPr="00CC63BB" w:rsidRDefault="002276D2" w:rsidP="00325D54">
      <w:pPr>
        <w:pStyle w:val="ListParagraph"/>
        <w:numPr>
          <w:ilvl w:val="4"/>
          <w:numId w:val="1"/>
        </w:numPr>
        <w:autoSpaceDE w:val="0"/>
        <w:autoSpaceDN w:val="0"/>
        <w:adjustRightInd w:val="0"/>
        <w:spacing w:before="120" w:after="120" w:line="240" w:lineRule="auto"/>
        <w:ind w:left="1701" w:hanging="1275"/>
        <w:contextualSpacing w:val="0"/>
        <w:jc w:val="both"/>
        <w:rPr>
          <w:rFonts w:eastAsia="Arial Unicode MS" w:cstheme="minorHAnsi"/>
          <w:bCs/>
        </w:rPr>
      </w:pPr>
      <w:r w:rsidRPr="00CC63BB">
        <w:rPr>
          <w:rFonts w:eastAsia="Arial Unicode MS" w:cstheme="minorHAnsi"/>
          <w:bCs/>
        </w:rPr>
        <w:t xml:space="preserve">Veiklos stebėjimas: duomenų apie </w:t>
      </w:r>
      <w:r w:rsidR="00002FEF">
        <w:rPr>
          <w:rFonts w:eastAsia="Arial Unicode MS" w:cstheme="minorHAnsi"/>
          <w:bCs/>
        </w:rPr>
        <w:t>Sistem</w:t>
      </w:r>
      <w:r w:rsidRPr="00CC63BB">
        <w:rPr>
          <w:rFonts w:eastAsia="Arial Unicode MS" w:cstheme="minorHAnsi"/>
          <w:bCs/>
        </w:rPr>
        <w:t xml:space="preserve">os veikimą rinkimas. </w:t>
      </w:r>
    </w:p>
    <w:p w14:paraId="5219A545" w14:textId="74E5C115" w:rsidR="00A868E4" w:rsidRPr="00CC63BB" w:rsidRDefault="002276D2" w:rsidP="00325D54">
      <w:pPr>
        <w:pStyle w:val="ListParagraph"/>
        <w:numPr>
          <w:ilvl w:val="4"/>
          <w:numId w:val="1"/>
        </w:numPr>
        <w:autoSpaceDE w:val="0"/>
        <w:autoSpaceDN w:val="0"/>
        <w:adjustRightInd w:val="0"/>
        <w:spacing w:before="120" w:after="120" w:line="240" w:lineRule="auto"/>
        <w:ind w:left="1701" w:hanging="1275"/>
        <w:contextualSpacing w:val="0"/>
        <w:jc w:val="both"/>
        <w:rPr>
          <w:rFonts w:eastAsia="Arial Unicode MS" w:cstheme="minorHAnsi"/>
          <w:bCs/>
        </w:rPr>
      </w:pPr>
      <w:r w:rsidRPr="00CC63BB">
        <w:rPr>
          <w:rFonts w:eastAsia="Arial Unicode MS" w:cstheme="minorHAnsi"/>
          <w:bCs/>
        </w:rPr>
        <w:t xml:space="preserve">Srauto matavimas: srauto duomenų statistikos rinkimas iš </w:t>
      </w:r>
      <w:r w:rsidR="00002FEF">
        <w:rPr>
          <w:rFonts w:eastAsia="Arial Unicode MS" w:cstheme="minorHAnsi"/>
          <w:bCs/>
        </w:rPr>
        <w:t>Sistem</w:t>
      </w:r>
      <w:r w:rsidRPr="00CC63BB">
        <w:rPr>
          <w:rFonts w:eastAsia="Arial Unicode MS" w:cstheme="minorHAnsi"/>
          <w:bCs/>
        </w:rPr>
        <w:t>os. Srauto duomenų ataskaitos gali būti siunčiamos suveikus slenksčio signalui, reguliariai arba pagal poreikį.</w:t>
      </w:r>
    </w:p>
    <w:p w14:paraId="3CE6249A" w14:textId="593BD6AE" w:rsidR="00A868E4" w:rsidRPr="00CC63BB" w:rsidRDefault="002276D2" w:rsidP="00325D54">
      <w:pPr>
        <w:pStyle w:val="ListParagraph"/>
        <w:numPr>
          <w:ilvl w:val="4"/>
          <w:numId w:val="1"/>
        </w:numPr>
        <w:autoSpaceDE w:val="0"/>
        <w:autoSpaceDN w:val="0"/>
        <w:adjustRightInd w:val="0"/>
        <w:spacing w:before="120" w:after="120" w:line="240" w:lineRule="auto"/>
        <w:ind w:left="1701" w:hanging="1275"/>
        <w:contextualSpacing w:val="0"/>
        <w:jc w:val="both"/>
        <w:rPr>
          <w:rFonts w:eastAsia="Arial Unicode MS" w:cstheme="minorHAnsi"/>
          <w:bCs/>
        </w:rPr>
      </w:pPr>
      <w:r w:rsidRPr="00CC63BB">
        <w:rPr>
          <w:rFonts w:eastAsia="Arial Unicode MS" w:cstheme="minorHAnsi"/>
          <w:bCs/>
        </w:rPr>
        <w:t>Būsenos stebėjimo funkcijos:</w:t>
      </w:r>
    </w:p>
    <w:p w14:paraId="64170E4C" w14:textId="3D7DAAB6" w:rsidR="00A868E4" w:rsidRPr="00CC63BB" w:rsidRDefault="00002FEF" w:rsidP="00BD3430">
      <w:pPr>
        <w:pStyle w:val="ListParagraph"/>
        <w:numPr>
          <w:ilvl w:val="0"/>
          <w:numId w:val="2"/>
        </w:numPr>
        <w:autoSpaceDE w:val="0"/>
        <w:autoSpaceDN w:val="0"/>
        <w:adjustRightInd w:val="0"/>
        <w:spacing w:before="120" w:after="120" w:line="240" w:lineRule="auto"/>
        <w:ind w:left="1702" w:hanging="284"/>
        <w:jc w:val="both"/>
        <w:rPr>
          <w:rFonts w:eastAsia="Arial Unicode MS" w:cstheme="minorHAnsi"/>
          <w:bCs/>
          <w:color w:val="000000"/>
        </w:rPr>
      </w:pPr>
      <w:r>
        <w:rPr>
          <w:rFonts w:eastAsia="Arial Unicode MS" w:cstheme="minorHAnsi"/>
          <w:bCs/>
          <w:color w:val="000000"/>
        </w:rPr>
        <w:t>Sistem</w:t>
      </w:r>
      <w:r w:rsidR="002276D2" w:rsidRPr="00CC63BB">
        <w:rPr>
          <w:rFonts w:eastAsia="Arial Unicode MS" w:cstheme="minorHAnsi"/>
          <w:bCs/>
          <w:color w:val="000000"/>
        </w:rPr>
        <w:t>os paslaugų prieinamumas</w:t>
      </w:r>
      <w:r w:rsidR="00C738B9" w:rsidRPr="00CC63BB">
        <w:rPr>
          <w:rFonts w:eastAsia="Arial Unicode MS" w:cstheme="minorHAnsi"/>
          <w:bCs/>
          <w:color w:val="000000"/>
        </w:rPr>
        <w:t>,</w:t>
      </w:r>
    </w:p>
    <w:p w14:paraId="638C5818" w14:textId="244213BF" w:rsidR="00A868E4" w:rsidRPr="00CC63BB" w:rsidRDefault="002276D2" w:rsidP="00BD3430">
      <w:pPr>
        <w:pStyle w:val="ListParagraph"/>
        <w:numPr>
          <w:ilvl w:val="0"/>
          <w:numId w:val="2"/>
        </w:numPr>
        <w:autoSpaceDE w:val="0"/>
        <w:autoSpaceDN w:val="0"/>
        <w:adjustRightInd w:val="0"/>
        <w:spacing w:before="120" w:after="120" w:line="240" w:lineRule="auto"/>
        <w:ind w:left="1702" w:hanging="284"/>
        <w:jc w:val="both"/>
        <w:rPr>
          <w:rFonts w:eastAsia="Arial Unicode MS" w:cstheme="minorHAnsi"/>
          <w:bCs/>
          <w:color w:val="000000"/>
        </w:rPr>
      </w:pPr>
      <w:r w:rsidRPr="00CC63BB">
        <w:rPr>
          <w:rFonts w:eastAsia="Arial Unicode MS" w:cstheme="minorHAnsi"/>
          <w:bCs/>
          <w:color w:val="000000"/>
        </w:rPr>
        <w:t>valdymo statusas</w:t>
      </w:r>
      <w:r w:rsidR="00C738B9" w:rsidRPr="00CC63BB">
        <w:rPr>
          <w:rFonts w:eastAsia="Arial Unicode MS" w:cstheme="minorHAnsi"/>
          <w:bCs/>
          <w:color w:val="000000"/>
        </w:rPr>
        <w:t>,</w:t>
      </w:r>
    </w:p>
    <w:p w14:paraId="1A1C6C6F" w14:textId="6DB8FD4D" w:rsidR="00A868E4" w:rsidRPr="00CC63BB" w:rsidRDefault="002276D2" w:rsidP="00BD3430">
      <w:pPr>
        <w:pStyle w:val="ListParagraph"/>
        <w:numPr>
          <w:ilvl w:val="0"/>
          <w:numId w:val="2"/>
        </w:numPr>
        <w:autoSpaceDE w:val="0"/>
        <w:autoSpaceDN w:val="0"/>
        <w:adjustRightInd w:val="0"/>
        <w:spacing w:before="120" w:after="120" w:line="240" w:lineRule="auto"/>
        <w:ind w:left="1702" w:hanging="284"/>
        <w:jc w:val="both"/>
        <w:rPr>
          <w:rFonts w:eastAsia="Arial Unicode MS" w:cstheme="minorHAnsi"/>
          <w:bCs/>
          <w:color w:val="000000"/>
        </w:rPr>
      </w:pPr>
      <w:r w:rsidRPr="00CC63BB">
        <w:rPr>
          <w:rFonts w:eastAsia="Arial Unicode MS" w:cstheme="minorHAnsi"/>
          <w:bCs/>
          <w:color w:val="000000"/>
        </w:rPr>
        <w:t xml:space="preserve">linija užimta </w:t>
      </w:r>
      <w:r w:rsidR="00A868E4" w:rsidRPr="00CC63BB">
        <w:rPr>
          <w:rFonts w:eastAsia="Arial Unicode MS" w:cstheme="minorHAnsi"/>
          <w:bCs/>
          <w:color w:val="000000"/>
        </w:rPr>
        <w:t>/</w:t>
      </w:r>
      <w:r w:rsidRPr="00CC63BB">
        <w:rPr>
          <w:rFonts w:eastAsia="Arial Unicode MS" w:cstheme="minorHAnsi"/>
          <w:bCs/>
          <w:color w:val="000000"/>
        </w:rPr>
        <w:t xml:space="preserve"> neveikimo būsena</w:t>
      </w:r>
      <w:r w:rsidR="00C738B9" w:rsidRPr="00CC63BB">
        <w:rPr>
          <w:rFonts w:eastAsia="Arial Unicode MS" w:cstheme="minorHAnsi"/>
          <w:bCs/>
          <w:color w:val="000000"/>
        </w:rPr>
        <w:t>,</w:t>
      </w:r>
    </w:p>
    <w:p w14:paraId="4F789E63" w14:textId="63AD36DB" w:rsidR="00A868E4" w:rsidRPr="00CC63BB" w:rsidRDefault="002276D2" w:rsidP="00BD3430">
      <w:pPr>
        <w:pStyle w:val="ListParagraph"/>
        <w:numPr>
          <w:ilvl w:val="0"/>
          <w:numId w:val="2"/>
        </w:numPr>
        <w:autoSpaceDE w:val="0"/>
        <w:autoSpaceDN w:val="0"/>
        <w:adjustRightInd w:val="0"/>
        <w:spacing w:before="120" w:after="120" w:line="240" w:lineRule="auto"/>
        <w:ind w:left="1702" w:hanging="284"/>
        <w:jc w:val="both"/>
        <w:rPr>
          <w:rFonts w:eastAsia="Arial Unicode MS" w:cstheme="minorHAnsi"/>
          <w:bCs/>
          <w:color w:val="000000"/>
        </w:rPr>
      </w:pPr>
      <w:r w:rsidRPr="00CC63BB">
        <w:rPr>
          <w:rFonts w:eastAsia="Arial Unicode MS" w:cstheme="minorHAnsi"/>
          <w:bCs/>
          <w:color w:val="000000"/>
        </w:rPr>
        <w:t>valdymo funkcijos</w:t>
      </w:r>
      <w:r w:rsidR="00C738B9" w:rsidRPr="00CC63BB">
        <w:rPr>
          <w:rFonts w:eastAsia="Arial Unicode MS" w:cstheme="minorHAnsi"/>
          <w:bCs/>
          <w:color w:val="000000"/>
        </w:rPr>
        <w:t>,</w:t>
      </w:r>
    </w:p>
    <w:p w14:paraId="6161216B" w14:textId="7F96DFB3" w:rsidR="00A868E4" w:rsidRPr="00CC63BB" w:rsidRDefault="002276D2" w:rsidP="00BD3430">
      <w:pPr>
        <w:pStyle w:val="ListParagraph"/>
        <w:numPr>
          <w:ilvl w:val="0"/>
          <w:numId w:val="2"/>
        </w:numPr>
        <w:autoSpaceDE w:val="0"/>
        <w:autoSpaceDN w:val="0"/>
        <w:adjustRightInd w:val="0"/>
        <w:spacing w:before="120" w:after="120" w:line="240" w:lineRule="auto"/>
        <w:ind w:left="1702" w:hanging="284"/>
        <w:contextualSpacing w:val="0"/>
        <w:jc w:val="both"/>
        <w:rPr>
          <w:rFonts w:eastAsia="Arial Unicode MS" w:cstheme="minorHAnsi"/>
          <w:bCs/>
          <w:color w:val="000000"/>
        </w:rPr>
      </w:pPr>
      <w:r w:rsidRPr="00CC63BB">
        <w:rPr>
          <w:rFonts w:eastAsia="Arial Unicode MS" w:cstheme="minorHAnsi"/>
          <w:bCs/>
          <w:color w:val="000000"/>
        </w:rPr>
        <w:t>paslaugų kokybės (QoS) stebėjimai</w:t>
      </w:r>
      <w:r w:rsidR="00C738B9" w:rsidRPr="00CC63BB">
        <w:rPr>
          <w:rFonts w:eastAsia="Arial Unicode MS" w:cstheme="minorHAnsi"/>
          <w:bCs/>
          <w:color w:val="000000"/>
        </w:rPr>
        <w:t>.</w:t>
      </w:r>
    </w:p>
    <w:p w14:paraId="664BDD76" w14:textId="23628EB5" w:rsidR="00A868E4" w:rsidRPr="00CC63BB" w:rsidRDefault="002276D2" w:rsidP="005A25CA">
      <w:pPr>
        <w:pStyle w:val="Style1"/>
        <w:numPr>
          <w:ilvl w:val="2"/>
          <w:numId w:val="1"/>
        </w:numPr>
        <w:ind w:left="1276" w:hanging="850"/>
        <w:jc w:val="both"/>
        <w:rPr>
          <w:rFonts w:asciiTheme="minorHAnsi" w:hAnsiTheme="minorHAnsi" w:cstheme="minorHAnsi"/>
          <w:bCs w:val="0"/>
          <w:sz w:val="22"/>
          <w:szCs w:val="22"/>
        </w:rPr>
      </w:pPr>
      <w:r w:rsidRPr="00CC63BB">
        <w:rPr>
          <w:rFonts w:asciiTheme="minorHAnsi" w:hAnsiTheme="minorHAnsi" w:cstheme="minorHAnsi"/>
          <w:bCs w:val="0"/>
          <w:sz w:val="22"/>
          <w:szCs w:val="22"/>
        </w:rPr>
        <w:t>Gedimų valdymas</w:t>
      </w:r>
    </w:p>
    <w:p w14:paraId="077BDEAC" w14:textId="798A8D98" w:rsidR="00A868E4" w:rsidRPr="00CC63BB" w:rsidRDefault="002276D2" w:rsidP="00325D54">
      <w:pPr>
        <w:pStyle w:val="ListParagraph"/>
        <w:numPr>
          <w:ilvl w:val="3"/>
          <w:numId w:val="1"/>
        </w:numPr>
        <w:autoSpaceDE w:val="0"/>
        <w:autoSpaceDN w:val="0"/>
        <w:adjustRightInd w:val="0"/>
        <w:spacing w:before="120" w:after="120" w:line="240" w:lineRule="auto"/>
        <w:ind w:left="1560" w:hanging="1134"/>
        <w:contextualSpacing w:val="0"/>
        <w:jc w:val="both"/>
        <w:rPr>
          <w:rFonts w:eastAsia="Arial Unicode MS" w:cstheme="minorHAnsi"/>
          <w:bCs/>
        </w:rPr>
      </w:pPr>
      <w:r w:rsidRPr="00CC63BB">
        <w:rPr>
          <w:rFonts w:eastAsia="Arial Unicode MS" w:cstheme="minorHAnsi"/>
          <w:bCs/>
        </w:rPr>
        <w:t xml:space="preserve">Gedimų valdymo funkcijos leidžia aptikti, izoliuoti ir ištaisyti nenormalų telekomunikacijų tinklo ir jo aplinkos veikimą. </w:t>
      </w:r>
    </w:p>
    <w:p w14:paraId="361A280E" w14:textId="5EC90151" w:rsidR="00A868E4" w:rsidRPr="00CC63BB" w:rsidRDefault="002276D2" w:rsidP="00325D54">
      <w:pPr>
        <w:pStyle w:val="ListParagraph"/>
        <w:numPr>
          <w:ilvl w:val="3"/>
          <w:numId w:val="1"/>
        </w:numPr>
        <w:autoSpaceDE w:val="0"/>
        <w:autoSpaceDN w:val="0"/>
        <w:adjustRightInd w:val="0"/>
        <w:spacing w:before="120" w:after="120" w:line="240" w:lineRule="auto"/>
        <w:ind w:left="1560" w:hanging="1134"/>
        <w:contextualSpacing w:val="0"/>
        <w:jc w:val="both"/>
        <w:rPr>
          <w:rFonts w:eastAsia="Arial Unicode MS" w:cstheme="minorHAnsi"/>
          <w:bCs/>
        </w:rPr>
      </w:pPr>
      <w:r w:rsidRPr="00CC63BB">
        <w:rPr>
          <w:rFonts w:eastAsia="Arial Unicode MS" w:cstheme="minorHAnsi"/>
          <w:bCs/>
        </w:rPr>
        <w:t xml:space="preserve">Gedimų valdymas susijęs su šiomis funkcijomis: </w:t>
      </w:r>
    </w:p>
    <w:p w14:paraId="462EEF37" w14:textId="50B96F1E" w:rsidR="00A868E4" w:rsidRPr="00CC63BB" w:rsidRDefault="0091448E" w:rsidP="00325D54">
      <w:pPr>
        <w:pStyle w:val="ListParagraph"/>
        <w:numPr>
          <w:ilvl w:val="4"/>
          <w:numId w:val="1"/>
        </w:numPr>
        <w:autoSpaceDE w:val="0"/>
        <w:autoSpaceDN w:val="0"/>
        <w:adjustRightInd w:val="0"/>
        <w:spacing w:before="120" w:after="120" w:line="240" w:lineRule="auto"/>
        <w:ind w:left="1701" w:hanging="1275"/>
        <w:contextualSpacing w:val="0"/>
        <w:jc w:val="both"/>
        <w:rPr>
          <w:rFonts w:eastAsia="Arial Unicode MS" w:cstheme="minorHAnsi"/>
          <w:bCs/>
        </w:rPr>
      </w:pPr>
      <w:r w:rsidRPr="00CC63BB">
        <w:rPr>
          <w:rFonts w:eastAsia="Arial Unicode MS" w:cstheme="minorHAnsi"/>
          <w:bCs/>
        </w:rPr>
        <w:t xml:space="preserve">Signalizacijos stebėjimas: galimybė stebėti gedimus beveik realiuoju laiku. Gedimui įvykus, gedimų valdymo </w:t>
      </w:r>
      <w:r w:rsidR="00002FEF">
        <w:rPr>
          <w:rFonts w:eastAsia="Arial Unicode MS" w:cstheme="minorHAnsi"/>
          <w:bCs/>
        </w:rPr>
        <w:t>Sistem</w:t>
      </w:r>
      <w:r w:rsidRPr="00CC63BB">
        <w:rPr>
          <w:rFonts w:eastAsia="Arial Unicode MS" w:cstheme="minorHAnsi"/>
          <w:bCs/>
        </w:rPr>
        <w:t xml:space="preserve">a nustato gedimo pobūdį ir sunkumą, taip pat gali nustatyti gedimo poveikį sugedusios įrangos teikiamoms paslaugoms. </w:t>
      </w:r>
    </w:p>
    <w:p w14:paraId="119BE14F" w14:textId="195AFE79" w:rsidR="00A868E4" w:rsidRPr="00CC63BB" w:rsidRDefault="0091448E" w:rsidP="00325D54">
      <w:pPr>
        <w:pStyle w:val="ListParagraph"/>
        <w:numPr>
          <w:ilvl w:val="4"/>
          <w:numId w:val="1"/>
        </w:numPr>
        <w:autoSpaceDE w:val="0"/>
        <w:autoSpaceDN w:val="0"/>
        <w:adjustRightInd w:val="0"/>
        <w:spacing w:before="120" w:after="120" w:line="240" w:lineRule="auto"/>
        <w:ind w:left="1701" w:hanging="1275"/>
        <w:contextualSpacing w:val="0"/>
        <w:jc w:val="both"/>
        <w:rPr>
          <w:rFonts w:eastAsia="Arial Unicode MS" w:cstheme="minorHAnsi"/>
          <w:bCs/>
        </w:rPr>
      </w:pPr>
      <w:r w:rsidRPr="00CC63BB">
        <w:rPr>
          <w:rFonts w:eastAsia="Arial Unicode MS" w:cstheme="minorHAnsi"/>
          <w:bCs/>
        </w:rPr>
        <w:t xml:space="preserve">Gedimų vieta: galimybė papildyti pradinę gedimo informaciją naudojant papildomas gedimų lokalizavimo procedūras. </w:t>
      </w:r>
    </w:p>
    <w:p w14:paraId="241F3C63" w14:textId="68F553BE" w:rsidR="00A868E4" w:rsidRPr="00CC63BB" w:rsidRDefault="002276D2" w:rsidP="005A25CA">
      <w:pPr>
        <w:pStyle w:val="Style1"/>
        <w:numPr>
          <w:ilvl w:val="2"/>
          <w:numId w:val="1"/>
        </w:numPr>
        <w:ind w:left="1276" w:hanging="850"/>
        <w:jc w:val="both"/>
        <w:rPr>
          <w:rFonts w:asciiTheme="minorHAnsi" w:hAnsiTheme="minorHAnsi" w:cstheme="minorHAnsi"/>
          <w:bCs w:val="0"/>
          <w:sz w:val="22"/>
          <w:szCs w:val="22"/>
        </w:rPr>
      </w:pPr>
      <w:r w:rsidRPr="00CC63BB">
        <w:rPr>
          <w:rFonts w:asciiTheme="minorHAnsi" w:hAnsiTheme="minorHAnsi" w:cstheme="minorHAnsi"/>
          <w:bCs w:val="0"/>
          <w:sz w:val="22"/>
          <w:szCs w:val="22"/>
        </w:rPr>
        <w:t xml:space="preserve">Konfigūracijos valdymas </w:t>
      </w:r>
    </w:p>
    <w:p w14:paraId="617AEFDD" w14:textId="77777777" w:rsidR="003C63EF" w:rsidRDefault="00AC1027" w:rsidP="00CD590C">
      <w:pPr>
        <w:pStyle w:val="ListParagraph"/>
        <w:numPr>
          <w:ilvl w:val="3"/>
          <w:numId w:val="1"/>
        </w:numPr>
        <w:autoSpaceDE w:val="0"/>
        <w:autoSpaceDN w:val="0"/>
        <w:adjustRightInd w:val="0"/>
        <w:spacing w:before="120" w:after="120" w:line="240" w:lineRule="auto"/>
        <w:ind w:left="1560" w:hanging="1134"/>
        <w:contextualSpacing w:val="0"/>
        <w:jc w:val="both"/>
        <w:rPr>
          <w:rFonts w:eastAsia="Arial Unicode MS" w:cstheme="minorHAnsi"/>
          <w:bCs/>
        </w:rPr>
      </w:pPr>
      <w:r w:rsidRPr="00AC1027">
        <w:rPr>
          <w:rFonts w:eastAsia="Arial Unicode MS" w:cstheme="minorHAnsi"/>
          <w:bCs/>
        </w:rPr>
        <w:t>Sistema, įskaitant bet kokią aparatinę ar programinę įrangą, turi būti sukonfigūruota ir sustiprinta laikantis pripažintos geriausios kibernetinio saugumo praktikos. K</w:t>
      </w:r>
      <w:r w:rsidR="003C63EF">
        <w:rPr>
          <w:rFonts w:eastAsia="Arial Unicode MS" w:cstheme="minorHAnsi"/>
          <w:bCs/>
        </w:rPr>
        <w:t>ur įmanoma</w:t>
      </w:r>
      <w:r w:rsidRPr="00AC1027">
        <w:rPr>
          <w:rFonts w:eastAsia="Arial Unicode MS" w:cstheme="minorHAnsi"/>
          <w:bCs/>
        </w:rPr>
        <w:t xml:space="preserve">, konfigūracija turi atitikti nustatytus pramonės bazinius standartus, tokius kaip CIS lyginamieji standartai, saugumo techninio įgyvendinimo </w:t>
      </w:r>
      <w:r w:rsidR="003C63EF">
        <w:rPr>
          <w:rFonts w:eastAsia="Arial Unicode MS" w:cstheme="minorHAnsi"/>
          <w:bCs/>
        </w:rPr>
        <w:t>gaires</w:t>
      </w:r>
      <w:r w:rsidRPr="00AC1027">
        <w:rPr>
          <w:rFonts w:eastAsia="Arial Unicode MS" w:cstheme="minorHAnsi"/>
          <w:bCs/>
        </w:rPr>
        <w:t xml:space="preserve"> (STIG) arba lygiaverči</w:t>
      </w:r>
      <w:r w:rsidR="003C63EF">
        <w:rPr>
          <w:rFonts w:eastAsia="Arial Unicode MS" w:cstheme="minorHAnsi"/>
          <w:bCs/>
        </w:rPr>
        <w:t xml:space="preserve">us </w:t>
      </w:r>
      <w:r w:rsidRPr="00AC1027">
        <w:rPr>
          <w:rFonts w:eastAsia="Arial Unicode MS" w:cstheme="minorHAnsi"/>
          <w:bCs/>
        </w:rPr>
        <w:t>standart</w:t>
      </w:r>
      <w:r w:rsidR="003C63EF">
        <w:rPr>
          <w:rFonts w:eastAsia="Arial Unicode MS" w:cstheme="minorHAnsi"/>
          <w:bCs/>
        </w:rPr>
        <w:t>us</w:t>
      </w:r>
      <w:r w:rsidRPr="00AC1027">
        <w:rPr>
          <w:rFonts w:eastAsia="Arial Unicode MS" w:cstheme="minorHAnsi"/>
          <w:bCs/>
        </w:rPr>
        <w:t>.</w:t>
      </w:r>
    </w:p>
    <w:p w14:paraId="4FD31117" w14:textId="77777777" w:rsidR="003C63EF" w:rsidRDefault="00AC1027" w:rsidP="003C63EF">
      <w:pPr>
        <w:autoSpaceDE w:val="0"/>
        <w:autoSpaceDN w:val="0"/>
        <w:adjustRightInd w:val="0"/>
        <w:spacing w:before="120" w:after="120" w:line="240" w:lineRule="auto"/>
        <w:ind w:left="1560"/>
        <w:jc w:val="both"/>
        <w:rPr>
          <w:rFonts w:eastAsia="Arial Unicode MS" w:cstheme="minorHAnsi"/>
          <w:bCs/>
        </w:rPr>
      </w:pPr>
      <w:r w:rsidRPr="003C63EF">
        <w:rPr>
          <w:rFonts w:eastAsia="Arial Unicode MS" w:cstheme="minorHAnsi"/>
          <w:bCs/>
        </w:rPr>
        <w:t xml:space="preserve">Jei konkrečiam produktui ar platformai nėra CIS, STIG ar panašaus etaloninio standarto, Tiekėjas </w:t>
      </w:r>
      <w:r w:rsidR="003C63EF">
        <w:rPr>
          <w:rFonts w:eastAsia="Arial Unicode MS" w:cstheme="minorHAnsi"/>
          <w:bCs/>
        </w:rPr>
        <w:t xml:space="preserve">turi </w:t>
      </w:r>
      <w:r w:rsidRPr="003C63EF">
        <w:rPr>
          <w:rFonts w:eastAsia="Arial Unicode MS" w:cstheme="minorHAnsi"/>
          <w:bCs/>
        </w:rPr>
        <w:t>taik</w:t>
      </w:r>
      <w:r w:rsidR="003C63EF">
        <w:rPr>
          <w:rFonts w:eastAsia="Arial Unicode MS" w:cstheme="minorHAnsi"/>
          <w:bCs/>
        </w:rPr>
        <w:t>yti</w:t>
      </w:r>
      <w:r w:rsidRPr="003C63EF">
        <w:rPr>
          <w:rFonts w:eastAsia="Arial Unicode MS" w:cstheme="minorHAnsi"/>
          <w:bCs/>
        </w:rPr>
        <w:t xml:space="preserve"> tinkamas saugumo sustiprinimo priemones, </w:t>
      </w:r>
      <w:r w:rsidR="003C63EF">
        <w:rPr>
          <w:rFonts w:eastAsia="Arial Unicode MS" w:cstheme="minorHAnsi"/>
          <w:bCs/>
        </w:rPr>
        <w:t>remdamasis</w:t>
      </w:r>
      <w:r w:rsidRPr="003C63EF">
        <w:rPr>
          <w:rFonts w:eastAsia="Arial Unicode MS" w:cstheme="minorHAnsi"/>
          <w:bCs/>
        </w:rPr>
        <w:t xml:space="preserve"> bendr</w:t>
      </w:r>
      <w:r w:rsidR="003C63EF">
        <w:rPr>
          <w:rFonts w:eastAsia="Arial Unicode MS" w:cstheme="minorHAnsi"/>
          <w:bCs/>
        </w:rPr>
        <w:t>omis</w:t>
      </w:r>
      <w:r w:rsidRPr="003C63EF">
        <w:rPr>
          <w:rFonts w:eastAsia="Arial Unicode MS" w:cstheme="minorHAnsi"/>
          <w:bCs/>
        </w:rPr>
        <w:t xml:space="preserve"> </w:t>
      </w:r>
      <w:r w:rsidR="003C63EF">
        <w:rPr>
          <w:rFonts w:eastAsia="Arial Unicode MS" w:cstheme="minorHAnsi"/>
          <w:bCs/>
        </w:rPr>
        <w:t xml:space="preserve">geriausiomis </w:t>
      </w:r>
      <w:r w:rsidRPr="003C63EF">
        <w:rPr>
          <w:rFonts w:eastAsia="Arial Unicode MS" w:cstheme="minorHAnsi"/>
          <w:bCs/>
        </w:rPr>
        <w:t>kibernetinio saugumo praktik</w:t>
      </w:r>
      <w:r w:rsidR="003C63EF">
        <w:rPr>
          <w:rFonts w:eastAsia="Arial Unicode MS" w:cstheme="minorHAnsi"/>
          <w:bCs/>
        </w:rPr>
        <w:t>omis</w:t>
      </w:r>
      <w:r w:rsidRPr="003C63EF">
        <w:rPr>
          <w:rFonts w:eastAsia="Arial Unicode MS" w:cstheme="minorHAnsi"/>
          <w:bCs/>
        </w:rPr>
        <w:t xml:space="preserve"> ir Tiekėjo saugumo gairėmis.</w:t>
      </w:r>
    </w:p>
    <w:p w14:paraId="1A1A6D8E" w14:textId="77777777" w:rsidR="003C63EF" w:rsidRDefault="00AC1027" w:rsidP="003C63EF">
      <w:pPr>
        <w:autoSpaceDE w:val="0"/>
        <w:autoSpaceDN w:val="0"/>
        <w:adjustRightInd w:val="0"/>
        <w:spacing w:before="120" w:after="120" w:line="240" w:lineRule="auto"/>
        <w:ind w:left="1560"/>
        <w:jc w:val="both"/>
        <w:rPr>
          <w:rFonts w:eastAsia="Arial Unicode MS" w:cstheme="minorHAnsi"/>
          <w:bCs/>
        </w:rPr>
      </w:pPr>
      <w:r w:rsidRPr="003C63EF">
        <w:rPr>
          <w:rFonts w:eastAsia="Arial Unicode MS" w:cstheme="minorHAnsi"/>
          <w:bCs/>
        </w:rPr>
        <w:t>Tiekėjas turi pateikti išsamią dokumentaciją, apraš</w:t>
      </w:r>
      <w:r w:rsidR="003C63EF">
        <w:rPr>
          <w:rFonts w:eastAsia="Arial Unicode MS" w:cstheme="minorHAnsi"/>
          <w:bCs/>
        </w:rPr>
        <w:t>ančią taikytas</w:t>
      </w:r>
      <w:r w:rsidRPr="003C63EF">
        <w:rPr>
          <w:rFonts w:eastAsia="Arial Unicode MS" w:cstheme="minorHAnsi"/>
          <w:bCs/>
        </w:rPr>
        <w:t xml:space="preserve"> sustiprinimo priemon</w:t>
      </w:r>
      <w:r w:rsidR="003C63EF">
        <w:rPr>
          <w:rFonts w:eastAsia="Arial Unicode MS" w:cstheme="minorHAnsi"/>
          <w:bCs/>
        </w:rPr>
        <w:t>e</w:t>
      </w:r>
      <w:r w:rsidRPr="003C63EF">
        <w:rPr>
          <w:rFonts w:eastAsia="Arial Unicode MS" w:cstheme="minorHAnsi"/>
          <w:bCs/>
        </w:rPr>
        <w:t>s ir saugumo konfigūracij</w:t>
      </w:r>
      <w:r w:rsidR="003C63EF">
        <w:rPr>
          <w:rFonts w:eastAsia="Arial Unicode MS" w:cstheme="minorHAnsi"/>
          <w:bCs/>
        </w:rPr>
        <w:t>ą</w:t>
      </w:r>
      <w:r w:rsidRPr="003C63EF">
        <w:rPr>
          <w:rFonts w:eastAsia="Arial Unicode MS" w:cstheme="minorHAnsi"/>
          <w:bCs/>
        </w:rPr>
        <w:t xml:space="preserve">, įskaitant patikrinamus atitikties įrodymus, </w:t>
      </w:r>
      <w:r w:rsidR="003C63EF">
        <w:rPr>
          <w:rFonts w:eastAsia="Arial Unicode MS" w:cstheme="minorHAnsi"/>
          <w:bCs/>
        </w:rPr>
        <w:t>tokius kaip</w:t>
      </w:r>
      <w:r w:rsidRPr="003C63EF">
        <w:rPr>
          <w:rFonts w:eastAsia="Arial Unicode MS" w:cstheme="minorHAnsi"/>
          <w:bCs/>
        </w:rPr>
        <w:t xml:space="preserve"> konfigūracijos kontrolini</w:t>
      </w:r>
      <w:r w:rsidR="003C63EF">
        <w:rPr>
          <w:rFonts w:eastAsia="Arial Unicode MS" w:cstheme="minorHAnsi"/>
          <w:bCs/>
        </w:rPr>
        <w:t xml:space="preserve">ai </w:t>
      </w:r>
      <w:r w:rsidRPr="003C63EF">
        <w:rPr>
          <w:rFonts w:eastAsia="Arial Unicode MS" w:cstheme="minorHAnsi"/>
          <w:bCs/>
        </w:rPr>
        <w:t>sąraš</w:t>
      </w:r>
      <w:r w:rsidR="003C63EF">
        <w:rPr>
          <w:rFonts w:eastAsia="Arial Unicode MS" w:cstheme="minorHAnsi"/>
          <w:bCs/>
        </w:rPr>
        <w:t>ai</w:t>
      </w:r>
      <w:r w:rsidRPr="003C63EF">
        <w:rPr>
          <w:rFonts w:eastAsia="Arial Unicode MS" w:cstheme="minorHAnsi"/>
          <w:bCs/>
        </w:rPr>
        <w:t xml:space="preserve"> ir automatinio nuskaitymo </w:t>
      </w:r>
      <w:r w:rsidR="003C63EF">
        <w:rPr>
          <w:rFonts w:eastAsia="Arial Unicode MS" w:cstheme="minorHAnsi"/>
          <w:bCs/>
        </w:rPr>
        <w:t xml:space="preserve">(skanavimo) </w:t>
      </w:r>
      <w:r w:rsidRPr="003C63EF">
        <w:rPr>
          <w:rFonts w:eastAsia="Arial Unicode MS" w:cstheme="minorHAnsi"/>
          <w:bCs/>
        </w:rPr>
        <w:t>ataskait</w:t>
      </w:r>
      <w:r w:rsidR="003C63EF">
        <w:rPr>
          <w:rFonts w:eastAsia="Arial Unicode MS" w:cstheme="minorHAnsi"/>
          <w:bCs/>
        </w:rPr>
        <w:t>o</w:t>
      </w:r>
      <w:r w:rsidRPr="003C63EF">
        <w:rPr>
          <w:rFonts w:eastAsia="Arial Unicode MS" w:cstheme="minorHAnsi"/>
          <w:bCs/>
        </w:rPr>
        <w:t>s.</w:t>
      </w:r>
    </w:p>
    <w:p w14:paraId="7633C2D0" w14:textId="1DB7C80E" w:rsidR="00AC1027" w:rsidRDefault="00AC1027" w:rsidP="003C63EF">
      <w:pPr>
        <w:autoSpaceDE w:val="0"/>
        <w:autoSpaceDN w:val="0"/>
        <w:adjustRightInd w:val="0"/>
        <w:spacing w:before="120" w:after="120" w:line="240" w:lineRule="auto"/>
        <w:ind w:left="1560"/>
        <w:jc w:val="both"/>
        <w:rPr>
          <w:rFonts w:eastAsia="Arial Unicode MS" w:cstheme="minorHAnsi"/>
          <w:bCs/>
        </w:rPr>
      </w:pPr>
      <w:r w:rsidRPr="003C63EF">
        <w:rPr>
          <w:rFonts w:eastAsia="Arial Unicode MS" w:cstheme="minorHAnsi"/>
          <w:bCs/>
        </w:rPr>
        <w:t xml:space="preserve">Patvirtinta saugumo konfigūracija turi būti įdiegta prieš </w:t>
      </w:r>
      <w:r w:rsidR="00A24478">
        <w:rPr>
          <w:rFonts w:eastAsia="Arial Unicode MS" w:cstheme="minorHAnsi"/>
          <w:bCs/>
        </w:rPr>
        <w:t>S</w:t>
      </w:r>
      <w:r w:rsidRPr="003C63EF">
        <w:rPr>
          <w:rFonts w:eastAsia="Arial Unicode MS" w:cstheme="minorHAnsi"/>
          <w:bCs/>
        </w:rPr>
        <w:t>istemos paleidimą</w:t>
      </w:r>
      <w:r w:rsidR="003C63EF">
        <w:rPr>
          <w:rFonts w:eastAsia="Arial Unicode MS" w:cstheme="minorHAnsi"/>
          <w:bCs/>
        </w:rPr>
        <w:t xml:space="preserve"> eksploatuoti</w:t>
      </w:r>
      <w:r w:rsidRPr="003C63EF">
        <w:rPr>
          <w:rFonts w:eastAsia="Arial Unicode MS" w:cstheme="minorHAnsi"/>
          <w:bCs/>
        </w:rPr>
        <w:t>.</w:t>
      </w:r>
    </w:p>
    <w:p w14:paraId="392FF69B" w14:textId="77777777" w:rsidR="003C63EF" w:rsidRDefault="003C63EF" w:rsidP="003C63EF">
      <w:pPr>
        <w:autoSpaceDE w:val="0"/>
        <w:autoSpaceDN w:val="0"/>
        <w:adjustRightInd w:val="0"/>
        <w:spacing w:before="120" w:after="120" w:line="240" w:lineRule="auto"/>
        <w:ind w:left="1560"/>
        <w:jc w:val="both"/>
        <w:rPr>
          <w:rFonts w:eastAsia="Arial Unicode MS" w:cstheme="minorHAnsi"/>
          <w:bCs/>
        </w:rPr>
      </w:pPr>
      <w:r>
        <w:rPr>
          <w:rFonts w:eastAsia="Arial Unicode MS" w:cstheme="minorHAnsi"/>
          <w:bCs/>
        </w:rPr>
        <w:t>Tiekėjas privalo palaikyti apibrėžtą procesą, skirtą Sistemos konfigūracijos peržiūrai, atnaujinimui, auditui ir grąžinimui į ankstesnes žinomas geros būklės versijas.</w:t>
      </w:r>
    </w:p>
    <w:p w14:paraId="04E8002E" w14:textId="6843546A" w:rsidR="00CD590C" w:rsidRPr="00CC63BB" w:rsidRDefault="00696CC2" w:rsidP="00CD590C">
      <w:pPr>
        <w:pStyle w:val="ListParagraph"/>
        <w:numPr>
          <w:ilvl w:val="3"/>
          <w:numId w:val="1"/>
        </w:numPr>
        <w:autoSpaceDE w:val="0"/>
        <w:autoSpaceDN w:val="0"/>
        <w:adjustRightInd w:val="0"/>
        <w:spacing w:before="120" w:after="120" w:line="240" w:lineRule="auto"/>
        <w:ind w:left="1560" w:hanging="1134"/>
        <w:contextualSpacing w:val="0"/>
        <w:jc w:val="both"/>
        <w:rPr>
          <w:rFonts w:eastAsia="Arial Unicode MS" w:cstheme="minorHAnsi"/>
          <w:bCs/>
        </w:rPr>
      </w:pPr>
      <w:r w:rsidRPr="00696CC2">
        <w:rPr>
          <w:rFonts w:eastAsia="Arial Unicode MS" w:cstheme="minorHAnsi"/>
          <w:bCs/>
        </w:rPr>
        <w:t xml:space="preserve">Tiekėjas </w:t>
      </w:r>
      <w:r>
        <w:rPr>
          <w:rFonts w:eastAsia="Arial Unicode MS" w:cstheme="minorHAnsi"/>
          <w:bCs/>
        </w:rPr>
        <w:t>turi</w:t>
      </w:r>
      <w:r w:rsidRPr="00696CC2">
        <w:rPr>
          <w:rFonts w:eastAsia="Arial Unicode MS" w:cstheme="minorHAnsi"/>
          <w:bCs/>
        </w:rPr>
        <w:t xml:space="preserve"> </w:t>
      </w:r>
      <w:r>
        <w:rPr>
          <w:rFonts w:eastAsia="Arial Unicode MS" w:cstheme="minorHAnsi"/>
          <w:bCs/>
        </w:rPr>
        <w:t>pa</w:t>
      </w:r>
      <w:r w:rsidRPr="00696CC2">
        <w:rPr>
          <w:rFonts w:eastAsia="Arial Unicode MS" w:cstheme="minorHAnsi"/>
          <w:bCs/>
        </w:rPr>
        <w:t xml:space="preserve">rodyti, kad Sistema gali tinkamai veikti Kliento saugumo architektūroje ir sąveikauti su aktyviais saugumo komponentais (pvz., įsilaužimų prevencijos sistema (IPS), pagrindinio kompiuterio įsilaužimų prevencijos sistema (HIPS), antivirusine programa (AV), </w:t>
      </w:r>
      <w:r>
        <w:rPr>
          <w:rFonts w:eastAsia="Arial Unicode MS" w:cstheme="minorHAnsi"/>
          <w:bCs/>
        </w:rPr>
        <w:t>ugniasienėmi</w:t>
      </w:r>
      <w:r w:rsidRPr="00696CC2">
        <w:rPr>
          <w:rFonts w:eastAsia="Arial Unicode MS" w:cstheme="minorHAnsi"/>
          <w:bCs/>
        </w:rPr>
        <w:t>s, tarpiniais serveriais), kai taikoma, nereikalaujant, kad tokie komponentai būtų įdiegti pagrindiniuose saugai svarbiuose Sistemos elementuose</w:t>
      </w:r>
      <w:r w:rsidR="00CD590C" w:rsidRPr="00CD590C">
        <w:rPr>
          <w:rFonts w:eastAsia="Arial Unicode MS" w:cstheme="minorHAnsi"/>
          <w:bCs/>
        </w:rPr>
        <w:t>.</w:t>
      </w:r>
    </w:p>
    <w:p w14:paraId="32494E33" w14:textId="48EE9786" w:rsidR="004B2FB2" w:rsidRPr="006B0653" w:rsidRDefault="00F77A80" w:rsidP="00CD590C">
      <w:pPr>
        <w:pStyle w:val="ListParagraph"/>
        <w:numPr>
          <w:ilvl w:val="3"/>
          <w:numId w:val="1"/>
        </w:numPr>
        <w:autoSpaceDE w:val="0"/>
        <w:autoSpaceDN w:val="0"/>
        <w:adjustRightInd w:val="0"/>
        <w:spacing w:before="120" w:after="120" w:line="240" w:lineRule="auto"/>
        <w:ind w:left="1560" w:hanging="1134"/>
        <w:contextualSpacing w:val="0"/>
        <w:jc w:val="both"/>
        <w:rPr>
          <w:rFonts w:eastAsia="Arial Unicode MS" w:cstheme="minorHAnsi"/>
          <w:bCs/>
        </w:rPr>
      </w:pPr>
      <w:r w:rsidRPr="006B0653">
        <w:rPr>
          <w:rFonts w:eastAsia="Arial Unicode MS" w:cstheme="minorHAnsi"/>
          <w:bCs/>
        </w:rPr>
        <w:lastRenderedPageBreak/>
        <w:t xml:space="preserve">Tiekėjas privalo pateikti išsamų visų </w:t>
      </w:r>
      <w:r w:rsidR="00002FEF">
        <w:rPr>
          <w:rFonts w:eastAsia="Arial Unicode MS" w:cstheme="minorHAnsi"/>
          <w:bCs/>
        </w:rPr>
        <w:t>Sistem</w:t>
      </w:r>
      <w:r w:rsidRPr="006B0653">
        <w:rPr>
          <w:rFonts w:eastAsia="Arial Unicode MS" w:cstheme="minorHAnsi"/>
          <w:bCs/>
        </w:rPr>
        <w:t>oje naudojamų programinės įrangos komponentų sąrašą pasirinktu standartizuotu formatu</w:t>
      </w:r>
      <w:r w:rsidR="00BD0FFD" w:rsidRPr="006B0653">
        <w:rPr>
          <w:rFonts w:eastAsia="Arial Unicode MS" w:cstheme="minorHAnsi"/>
          <w:bCs/>
        </w:rPr>
        <w:t xml:space="preserve">, kuris </w:t>
      </w:r>
      <w:r w:rsidRPr="006B0653">
        <w:rPr>
          <w:rFonts w:eastAsia="Arial Unicode MS" w:cstheme="minorHAnsi"/>
          <w:bCs/>
        </w:rPr>
        <w:t xml:space="preserve">turi apimti visus </w:t>
      </w:r>
      <w:r w:rsidR="00002FEF">
        <w:rPr>
          <w:rFonts w:eastAsia="Arial Unicode MS" w:cstheme="minorHAnsi"/>
          <w:bCs/>
        </w:rPr>
        <w:t>Sistem</w:t>
      </w:r>
      <w:r w:rsidRPr="006B0653">
        <w:rPr>
          <w:rFonts w:eastAsia="Arial Unicode MS" w:cstheme="minorHAnsi"/>
          <w:bCs/>
        </w:rPr>
        <w:t xml:space="preserve">oje naudojamus programinės įrangos komponentus, įskaitant trečiųjų šalių ir atvirojo kodo programinę įrangą. Kiekvienam atvirojo kodo komponentui Tiekėjas privalo nurodyti licencijos tipą ir užtikrinti, kad tokių komponentų naudojimas nepažeidžia saugumo ar licencijavimo reikalavimų. </w:t>
      </w:r>
    </w:p>
    <w:p w14:paraId="4149B6FF" w14:textId="03E07827" w:rsidR="004B2FB2" w:rsidRPr="006B0653" w:rsidRDefault="00002FEF" w:rsidP="00CD590C">
      <w:pPr>
        <w:pStyle w:val="ListParagraph"/>
        <w:numPr>
          <w:ilvl w:val="3"/>
          <w:numId w:val="1"/>
        </w:numPr>
        <w:autoSpaceDE w:val="0"/>
        <w:autoSpaceDN w:val="0"/>
        <w:adjustRightInd w:val="0"/>
        <w:spacing w:before="120" w:after="120" w:line="240" w:lineRule="auto"/>
        <w:ind w:left="1560" w:hanging="1134"/>
        <w:contextualSpacing w:val="0"/>
        <w:jc w:val="both"/>
        <w:rPr>
          <w:rFonts w:eastAsia="Arial Unicode MS" w:cstheme="minorHAnsi"/>
          <w:bCs/>
        </w:rPr>
      </w:pPr>
      <w:r>
        <w:rPr>
          <w:rFonts w:eastAsia="Arial Unicode MS" w:cstheme="minorHAnsi"/>
          <w:bCs/>
        </w:rPr>
        <w:t>Sistem</w:t>
      </w:r>
      <w:r w:rsidR="00F77A80" w:rsidRPr="006B0653">
        <w:rPr>
          <w:rFonts w:eastAsia="Arial Unicode MS" w:cstheme="minorHAnsi"/>
          <w:bCs/>
        </w:rPr>
        <w:t xml:space="preserve">a turi palaikyti tik būtinas programinės įrangos paslaugas ir komponentus, leidžiant vykdyti tik patvirtintas (įtrauktas į baltąjį sąrašą) programas. Visi nebūtini komponentai (nebūtinos </w:t>
      </w:r>
      <w:r>
        <w:rPr>
          <w:rFonts w:eastAsia="Arial Unicode MS" w:cstheme="minorHAnsi"/>
          <w:bCs/>
        </w:rPr>
        <w:t>Sistem</w:t>
      </w:r>
      <w:r w:rsidR="00F77A80" w:rsidRPr="006B0653">
        <w:rPr>
          <w:rFonts w:eastAsia="Arial Unicode MS" w:cstheme="minorHAnsi"/>
          <w:bCs/>
        </w:rPr>
        <w:t xml:space="preserve">os funkcijos) turi būti išjungti prieš </w:t>
      </w:r>
      <w:r>
        <w:rPr>
          <w:rFonts w:eastAsia="Arial Unicode MS" w:cstheme="minorHAnsi"/>
          <w:bCs/>
        </w:rPr>
        <w:t>Sistem</w:t>
      </w:r>
      <w:r w:rsidR="00F77A80" w:rsidRPr="006B0653">
        <w:rPr>
          <w:rFonts w:eastAsia="Arial Unicode MS" w:cstheme="minorHAnsi"/>
          <w:bCs/>
        </w:rPr>
        <w:t>os paleidimą.</w:t>
      </w:r>
    </w:p>
    <w:p w14:paraId="43FE1E84" w14:textId="7B187C9B" w:rsidR="004B2FB2" w:rsidRPr="006B0653" w:rsidRDefault="00002FEF" w:rsidP="00CD590C">
      <w:pPr>
        <w:pStyle w:val="ListParagraph"/>
        <w:numPr>
          <w:ilvl w:val="3"/>
          <w:numId w:val="1"/>
        </w:numPr>
        <w:autoSpaceDE w:val="0"/>
        <w:autoSpaceDN w:val="0"/>
        <w:adjustRightInd w:val="0"/>
        <w:spacing w:before="120" w:after="120" w:line="240" w:lineRule="auto"/>
        <w:ind w:left="1560" w:hanging="1134"/>
        <w:contextualSpacing w:val="0"/>
        <w:jc w:val="both"/>
        <w:rPr>
          <w:rFonts w:eastAsia="Arial Unicode MS" w:cstheme="minorHAnsi"/>
          <w:bCs/>
        </w:rPr>
      </w:pPr>
      <w:r>
        <w:rPr>
          <w:rFonts w:eastAsia="Arial Unicode MS" w:cstheme="minorHAnsi"/>
          <w:bCs/>
        </w:rPr>
        <w:t>Sistem</w:t>
      </w:r>
      <w:r w:rsidR="00F77A80" w:rsidRPr="006B0653">
        <w:rPr>
          <w:rFonts w:eastAsia="Arial Unicode MS" w:cstheme="minorHAnsi"/>
          <w:bCs/>
        </w:rPr>
        <w:t xml:space="preserve">oje turi būti naudojami mechanizmai, užtikrinantys centralizuotą konfigūravimo valdymą, taikymą ir tikrinimą. </w:t>
      </w:r>
    </w:p>
    <w:p w14:paraId="40A500AC" w14:textId="756EC0B2" w:rsidR="004B2FB2" w:rsidRPr="006B0653" w:rsidRDefault="00F77A80" w:rsidP="00CD590C">
      <w:pPr>
        <w:pStyle w:val="ListParagraph"/>
        <w:numPr>
          <w:ilvl w:val="3"/>
          <w:numId w:val="1"/>
        </w:numPr>
        <w:autoSpaceDE w:val="0"/>
        <w:autoSpaceDN w:val="0"/>
        <w:adjustRightInd w:val="0"/>
        <w:spacing w:before="120" w:after="120" w:line="240" w:lineRule="auto"/>
        <w:ind w:left="1560" w:hanging="1134"/>
        <w:contextualSpacing w:val="0"/>
        <w:jc w:val="both"/>
        <w:rPr>
          <w:rFonts w:eastAsia="Arial Unicode MS" w:cstheme="minorHAnsi"/>
          <w:bCs/>
        </w:rPr>
      </w:pPr>
      <w:r w:rsidRPr="006B0653">
        <w:rPr>
          <w:rFonts w:eastAsia="Arial Unicode MS" w:cstheme="minorHAnsi"/>
          <w:bCs/>
        </w:rPr>
        <w:t xml:space="preserve">Techninės arba programinės įrangos pakeitimus gali inicijuoti tik įgalioti darbuotojai, o visi prieigos įvykiai turi būti registruojami. </w:t>
      </w:r>
    </w:p>
    <w:p w14:paraId="5D5C6DA4" w14:textId="1340DD12" w:rsidR="00A868E4" w:rsidRPr="00CC63BB" w:rsidRDefault="00F77A80" w:rsidP="00325D54">
      <w:pPr>
        <w:pStyle w:val="ListParagraph"/>
        <w:numPr>
          <w:ilvl w:val="3"/>
          <w:numId w:val="1"/>
        </w:numPr>
        <w:autoSpaceDE w:val="0"/>
        <w:autoSpaceDN w:val="0"/>
        <w:adjustRightInd w:val="0"/>
        <w:spacing w:before="120" w:after="120" w:line="240" w:lineRule="auto"/>
        <w:ind w:left="1560" w:hanging="1134"/>
        <w:contextualSpacing w:val="0"/>
        <w:jc w:val="both"/>
        <w:rPr>
          <w:rFonts w:eastAsia="Arial Unicode MS" w:cstheme="minorHAnsi"/>
          <w:bCs/>
        </w:rPr>
      </w:pPr>
      <w:r w:rsidRPr="00CC63BB">
        <w:rPr>
          <w:rFonts w:eastAsia="Arial Unicode MS" w:cstheme="minorHAnsi"/>
          <w:bCs/>
        </w:rPr>
        <w:t xml:space="preserve">Konfigūravimo valdymas užtikrina funkcijas, skirtas valdyti, identifikuoti, rinkti duomenis iš </w:t>
      </w:r>
      <w:r w:rsidR="00002FEF">
        <w:rPr>
          <w:rFonts w:eastAsia="Arial Unicode MS" w:cstheme="minorHAnsi"/>
          <w:bCs/>
        </w:rPr>
        <w:t>Sistem</w:t>
      </w:r>
      <w:r w:rsidRPr="00CC63BB">
        <w:rPr>
          <w:rFonts w:eastAsia="Arial Unicode MS" w:cstheme="minorHAnsi"/>
          <w:bCs/>
        </w:rPr>
        <w:t xml:space="preserve">os ir teikti jai duomenis, taip pat procedūras, būtinas norint pradėti naudoti įrangą. </w:t>
      </w:r>
    </w:p>
    <w:p w14:paraId="658EAA47" w14:textId="49B9961A" w:rsidR="00A81F90" w:rsidRPr="00CC63BB" w:rsidRDefault="00F77A80" w:rsidP="00325D54">
      <w:pPr>
        <w:pStyle w:val="ListParagraph"/>
        <w:numPr>
          <w:ilvl w:val="3"/>
          <w:numId w:val="1"/>
        </w:numPr>
        <w:autoSpaceDE w:val="0"/>
        <w:autoSpaceDN w:val="0"/>
        <w:adjustRightInd w:val="0"/>
        <w:spacing w:before="120" w:after="120" w:line="240" w:lineRule="auto"/>
        <w:ind w:left="1560" w:hanging="1134"/>
        <w:contextualSpacing w:val="0"/>
        <w:jc w:val="both"/>
        <w:rPr>
          <w:rFonts w:eastAsia="Arial Unicode MS" w:cstheme="minorHAnsi"/>
          <w:bCs/>
        </w:rPr>
      </w:pPr>
      <w:r w:rsidRPr="00CC63BB">
        <w:rPr>
          <w:rFonts w:eastAsia="Arial Unicode MS" w:cstheme="minorHAnsi"/>
          <w:bCs/>
        </w:rPr>
        <w:t>Konfigūravimo valdymas susijęs su toliau išvardintomis funkcijomis</w:t>
      </w:r>
      <w:r w:rsidR="00A81F90" w:rsidRPr="00CC63BB">
        <w:rPr>
          <w:rFonts w:eastAsia="Arial Unicode MS" w:cstheme="minorHAnsi"/>
          <w:bCs/>
        </w:rPr>
        <w:t>:</w:t>
      </w:r>
    </w:p>
    <w:p w14:paraId="2D27604D" w14:textId="1D5E7870" w:rsidR="00A81F90" w:rsidRPr="00CC63BB" w:rsidRDefault="008A0149" w:rsidP="00325D54">
      <w:pPr>
        <w:pStyle w:val="ListParagraph"/>
        <w:numPr>
          <w:ilvl w:val="4"/>
          <w:numId w:val="1"/>
        </w:numPr>
        <w:autoSpaceDE w:val="0"/>
        <w:autoSpaceDN w:val="0"/>
        <w:adjustRightInd w:val="0"/>
        <w:spacing w:before="120" w:after="120" w:line="240" w:lineRule="auto"/>
        <w:ind w:left="1701" w:hanging="1275"/>
        <w:contextualSpacing w:val="0"/>
        <w:jc w:val="both"/>
        <w:rPr>
          <w:rFonts w:eastAsia="Arial Unicode MS" w:cstheme="minorHAnsi"/>
          <w:bCs/>
        </w:rPr>
      </w:pPr>
      <w:r w:rsidRPr="00CC63BB">
        <w:rPr>
          <w:rFonts w:eastAsia="Arial Unicode MS" w:cstheme="minorHAnsi"/>
          <w:bCs/>
        </w:rPr>
        <w:t xml:space="preserve">Perkonfigūravimas: procedūros, būtinos norint pritaikyti vartotojo įrenginius, pavyzdžiui, dažnius, DA raktą ir kt., prie realios eismo situacijos. Kalbant apie „vartotojo konfigūracijos valdymą“, įprastas reikalavimas yra galimybė sukurti ir saugoti konkretų antžeminių telefonų ir radijo dažnių priskyrimų derinį pagal konkretų operacinį „vaidmenį“. Vaidmenis konkrečiam OWP gali priskirti </w:t>
      </w:r>
      <w:r w:rsidR="00002FEF">
        <w:rPr>
          <w:rFonts w:eastAsia="Arial Unicode MS" w:cstheme="minorHAnsi"/>
          <w:bCs/>
        </w:rPr>
        <w:t>Sistem</w:t>
      </w:r>
      <w:r w:rsidRPr="00CC63BB">
        <w:rPr>
          <w:rFonts w:eastAsia="Arial Unicode MS" w:cstheme="minorHAnsi"/>
          <w:bCs/>
        </w:rPr>
        <w:t xml:space="preserve">os valdymo terminalas arba juos gali priskirti vartotojas. </w:t>
      </w:r>
    </w:p>
    <w:p w14:paraId="5AA64323" w14:textId="6BB96B97" w:rsidR="00A81F90" w:rsidRPr="00CC63BB" w:rsidRDefault="008A0149" w:rsidP="00325D54">
      <w:pPr>
        <w:pStyle w:val="ListParagraph"/>
        <w:numPr>
          <w:ilvl w:val="4"/>
          <w:numId w:val="1"/>
        </w:numPr>
        <w:autoSpaceDE w:val="0"/>
        <w:autoSpaceDN w:val="0"/>
        <w:adjustRightInd w:val="0"/>
        <w:spacing w:before="120" w:after="120" w:line="240" w:lineRule="auto"/>
        <w:ind w:left="1701" w:hanging="1275"/>
        <w:contextualSpacing w:val="0"/>
        <w:jc w:val="both"/>
        <w:rPr>
          <w:rFonts w:eastAsia="Arial Unicode MS" w:cstheme="minorHAnsi"/>
          <w:bCs/>
        </w:rPr>
      </w:pPr>
      <w:r w:rsidRPr="00CC63BB">
        <w:rPr>
          <w:rFonts w:eastAsia="Arial Unicode MS" w:cstheme="minorHAnsi"/>
          <w:bCs/>
        </w:rPr>
        <w:t xml:space="preserve">Būsena ir valdymas: galimybė stebėti ir valdyti tam tikrus </w:t>
      </w:r>
      <w:r w:rsidR="00002FEF">
        <w:rPr>
          <w:rFonts w:eastAsia="Arial Unicode MS" w:cstheme="minorHAnsi"/>
          <w:bCs/>
        </w:rPr>
        <w:t>Sistem</w:t>
      </w:r>
      <w:r w:rsidRPr="00CC63BB">
        <w:rPr>
          <w:rFonts w:eastAsia="Arial Unicode MS" w:cstheme="minorHAnsi"/>
          <w:bCs/>
        </w:rPr>
        <w:t xml:space="preserve">os aspektus pagal poreikį. Pavyzdžiai: </w:t>
      </w:r>
      <w:r w:rsidR="00002FEF">
        <w:rPr>
          <w:rFonts w:eastAsia="Arial Unicode MS" w:cstheme="minorHAnsi"/>
          <w:bCs/>
        </w:rPr>
        <w:t>Sistem</w:t>
      </w:r>
      <w:r w:rsidRPr="00CC63BB">
        <w:rPr>
          <w:rFonts w:eastAsia="Arial Unicode MS" w:cstheme="minorHAnsi"/>
          <w:bCs/>
        </w:rPr>
        <w:t xml:space="preserve">os dalių darbinės būsenos (veikianti, neveikianti, budėjimo režimas) tikrinimas arba keitimas ir diagnostinių </w:t>
      </w:r>
      <w:r w:rsidR="00F449B4" w:rsidRPr="00CC63BB">
        <w:rPr>
          <w:rFonts w:eastAsia="Arial Unicode MS" w:cstheme="minorHAnsi"/>
          <w:bCs/>
        </w:rPr>
        <w:t>bandymų</w:t>
      </w:r>
      <w:r w:rsidRPr="00CC63BB">
        <w:rPr>
          <w:rFonts w:eastAsia="Arial Unicode MS" w:cstheme="minorHAnsi"/>
          <w:bCs/>
        </w:rPr>
        <w:t xml:space="preserve"> inicijavimas. Kai šios funkcijos susijusios su gedimais, jos yra taisytinos. Būsenos ir valdymo funkcijos taip pat gali būti įprastos priežiūros dalis, kai jos vykdomos automatiškai arba periodiškai pagal planą.</w:t>
      </w:r>
    </w:p>
    <w:p w14:paraId="376A7566" w14:textId="19D0B871" w:rsidR="00A81F90" w:rsidRPr="00CC63BB" w:rsidRDefault="008A0149" w:rsidP="00325D54">
      <w:pPr>
        <w:pStyle w:val="ListParagraph"/>
        <w:numPr>
          <w:ilvl w:val="4"/>
          <w:numId w:val="1"/>
        </w:numPr>
        <w:autoSpaceDE w:val="0"/>
        <w:autoSpaceDN w:val="0"/>
        <w:adjustRightInd w:val="0"/>
        <w:spacing w:before="120" w:after="120" w:line="240" w:lineRule="auto"/>
        <w:ind w:left="1701" w:hanging="1276"/>
        <w:contextualSpacing w:val="0"/>
        <w:jc w:val="both"/>
        <w:rPr>
          <w:rFonts w:eastAsia="Arial Unicode MS" w:cstheme="minorHAnsi"/>
          <w:bCs/>
        </w:rPr>
      </w:pPr>
      <w:r w:rsidRPr="00CC63BB">
        <w:rPr>
          <w:rFonts w:eastAsia="Arial Unicode MS" w:cstheme="minorHAnsi"/>
          <w:bCs/>
        </w:rPr>
        <w:t xml:space="preserve">Diegimas: </w:t>
      </w:r>
      <w:r w:rsidR="00002FEF">
        <w:rPr>
          <w:rFonts w:eastAsia="Arial Unicode MS" w:cstheme="minorHAnsi"/>
          <w:bCs/>
        </w:rPr>
        <w:t>Sistem</w:t>
      </w:r>
      <w:r w:rsidRPr="00CC63BB">
        <w:rPr>
          <w:rFonts w:eastAsia="Arial Unicode MS" w:cstheme="minorHAnsi"/>
          <w:bCs/>
        </w:rPr>
        <w:t xml:space="preserve">os techninės ir programinės įrangos komponentų išplėtimas arba sumažinimas. Svarbus šios funkcijos aspektas yra galimybė keisti konfigūraciją, kol </w:t>
      </w:r>
      <w:r w:rsidR="00002FEF">
        <w:rPr>
          <w:rFonts w:eastAsia="Arial Unicode MS" w:cstheme="minorHAnsi"/>
          <w:bCs/>
        </w:rPr>
        <w:t>Sistem</w:t>
      </w:r>
      <w:r w:rsidRPr="00CC63BB">
        <w:rPr>
          <w:rFonts w:eastAsia="Arial Unicode MS" w:cstheme="minorHAnsi"/>
          <w:bCs/>
        </w:rPr>
        <w:t xml:space="preserve">a toliau veikia. </w:t>
      </w:r>
    </w:p>
    <w:p w14:paraId="0A26A22D" w14:textId="5D7126EA" w:rsidR="00A81F90" w:rsidRPr="00CC63BB" w:rsidRDefault="008A0149" w:rsidP="00325D54">
      <w:pPr>
        <w:pStyle w:val="ListParagraph"/>
        <w:numPr>
          <w:ilvl w:val="3"/>
          <w:numId w:val="1"/>
        </w:numPr>
        <w:autoSpaceDE w:val="0"/>
        <w:autoSpaceDN w:val="0"/>
        <w:adjustRightInd w:val="0"/>
        <w:spacing w:before="120" w:after="120" w:line="240" w:lineRule="auto"/>
        <w:ind w:left="1417" w:hanging="992"/>
        <w:contextualSpacing w:val="0"/>
        <w:jc w:val="both"/>
        <w:rPr>
          <w:rFonts w:eastAsia="Arial Unicode MS" w:cstheme="minorHAnsi"/>
          <w:bCs/>
        </w:rPr>
      </w:pPr>
      <w:r w:rsidRPr="00CC63BB">
        <w:rPr>
          <w:rFonts w:eastAsia="Arial Unicode MS" w:cstheme="minorHAnsi"/>
          <w:bCs/>
        </w:rPr>
        <w:t xml:space="preserve">Telefono ir radijo prieigos raktų konfigūravimas </w:t>
      </w:r>
    </w:p>
    <w:p w14:paraId="07283CD7" w14:textId="07CA9677" w:rsidR="00A81F90" w:rsidRPr="00CC63BB" w:rsidRDefault="008A0149" w:rsidP="00325D54">
      <w:pPr>
        <w:pStyle w:val="ListParagraph"/>
        <w:numPr>
          <w:ilvl w:val="4"/>
          <w:numId w:val="1"/>
        </w:numPr>
        <w:autoSpaceDE w:val="0"/>
        <w:autoSpaceDN w:val="0"/>
        <w:adjustRightInd w:val="0"/>
        <w:spacing w:before="120" w:after="120" w:line="240" w:lineRule="auto"/>
        <w:ind w:left="1701" w:hanging="1276"/>
        <w:contextualSpacing w:val="0"/>
        <w:jc w:val="both"/>
        <w:rPr>
          <w:rFonts w:eastAsia="Arial Unicode MS" w:cstheme="minorHAnsi"/>
          <w:bCs/>
        </w:rPr>
      </w:pPr>
      <w:r w:rsidRPr="00CC63BB">
        <w:rPr>
          <w:rFonts w:eastAsia="Arial Unicode MS" w:cstheme="minorHAnsi"/>
          <w:bCs/>
        </w:rPr>
        <w:t xml:space="preserve">Konfigūravimo valdymas turi leisti prieigos rakto išvaizdą priskirti keliems </w:t>
      </w:r>
      <w:r w:rsidR="00290721" w:rsidRPr="00CC63BB">
        <w:rPr>
          <w:rFonts w:eastAsia="Arial Unicode MS" w:cstheme="minorHAnsi"/>
          <w:bCs/>
        </w:rPr>
        <w:t>darbuotojams</w:t>
      </w:r>
      <w:r w:rsidRPr="00CC63BB">
        <w:rPr>
          <w:rFonts w:eastAsia="Arial Unicode MS" w:cstheme="minorHAnsi"/>
          <w:bCs/>
        </w:rPr>
        <w:t xml:space="preserve"> daugiau nei vienoje OWP. </w:t>
      </w:r>
    </w:p>
    <w:p w14:paraId="2DB2C931" w14:textId="380FAC9A" w:rsidR="00A81F90" w:rsidRPr="00CC63BB" w:rsidRDefault="008A0149" w:rsidP="00325D54">
      <w:pPr>
        <w:pStyle w:val="ListParagraph"/>
        <w:numPr>
          <w:ilvl w:val="3"/>
          <w:numId w:val="1"/>
        </w:numPr>
        <w:autoSpaceDE w:val="0"/>
        <w:autoSpaceDN w:val="0"/>
        <w:adjustRightInd w:val="0"/>
        <w:spacing w:before="120" w:after="120" w:line="240" w:lineRule="auto"/>
        <w:ind w:left="1417" w:hanging="992"/>
        <w:contextualSpacing w:val="0"/>
        <w:jc w:val="both"/>
        <w:rPr>
          <w:rFonts w:eastAsia="Arial Unicode MS" w:cstheme="minorHAnsi"/>
          <w:bCs/>
        </w:rPr>
      </w:pPr>
      <w:r w:rsidRPr="00CC63BB">
        <w:rPr>
          <w:rFonts w:eastAsia="Arial Unicode MS" w:cstheme="minorHAnsi"/>
          <w:bCs/>
        </w:rPr>
        <w:t xml:space="preserve">Identifikavimo žymos, sudarytos iš raidžių ir skaičių </w:t>
      </w:r>
    </w:p>
    <w:p w14:paraId="3EDD2269" w14:textId="455D1A89" w:rsidR="00A868E4" w:rsidRPr="00CC63BB" w:rsidRDefault="008A0149" w:rsidP="00325D54">
      <w:pPr>
        <w:pStyle w:val="ListParagraph"/>
        <w:numPr>
          <w:ilvl w:val="4"/>
          <w:numId w:val="1"/>
        </w:numPr>
        <w:autoSpaceDE w:val="0"/>
        <w:autoSpaceDN w:val="0"/>
        <w:adjustRightInd w:val="0"/>
        <w:spacing w:before="120" w:after="120" w:line="240" w:lineRule="auto"/>
        <w:ind w:left="1701" w:hanging="1276"/>
        <w:contextualSpacing w:val="0"/>
        <w:jc w:val="both"/>
        <w:rPr>
          <w:rFonts w:eastAsia="Arial Unicode MS" w:cstheme="minorHAnsi"/>
          <w:bCs/>
        </w:rPr>
      </w:pPr>
      <w:r w:rsidRPr="00CC63BB">
        <w:rPr>
          <w:rFonts w:eastAsia="Arial Unicode MS" w:cstheme="minorHAnsi"/>
          <w:bCs/>
        </w:rPr>
        <w:t xml:space="preserve">Kad skambinančiojo tapatybė būtų pateikiama kaip raidinė ir skaitmeninė eilutė (pavyzdžiui, skambinančiojo vardas arba operacinis identifikatorius), o ne tiesiog skaitmenys, žymintys skambinančiojo AGVN numerį, turi būti įmanoma susieti išorinį numerį su raidine ir skaitmenine eilute, kurią galima pakeisti, kai iš to šaltinio gaunamas skambutis. </w:t>
      </w:r>
    </w:p>
    <w:p w14:paraId="447DE62B" w14:textId="7FDFFC41" w:rsidR="00A81F90" w:rsidRPr="00CC63BB" w:rsidRDefault="008A0149" w:rsidP="00325D54">
      <w:pPr>
        <w:pStyle w:val="ListParagraph"/>
        <w:numPr>
          <w:ilvl w:val="3"/>
          <w:numId w:val="1"/>
        </w:numPr>
        <w:autoSpaceDE w:val="0"/>
        <w:autoSpaceDN w:val="0"/>
        <w:adjustRightInd w:val="0"/>
        <w:spacing w:before="120" w:after="120" w:line="240" w:lineRule="auto"/>
        <w:ind w:left="1417" w:hanging="992"/>
        <w:contextualSpacing w:val="0"/>
        <w:jc w:val="both"/>
        <w:rPr>
          <w:rFonts w:eastAsia="Arial Unicode MS" w:cstheme="minorHAnsi"/>
          <w:bCs/>
        </w:rPr>
      </w:pPr>
      <w:r w:rsidRPr="00CC63BB">
        <w:rPr>
          <w:rFonts w:eastAsia="Arial Unicode MS" w:cstheme="minorHAnsi"/>
          <w:bCs/>
        </w:rPr>
        <w:t xml:space="preserve">Atkūrimas po </w:t>
      </w:r>
      <w:r w:rsidR="00002FEF">
        <w:rPr>
          <w:rFonts w:eastAsia="Arial Unicode MS" w:cstheme="minorHAnsi"/>
          <w:bCs/>
        </w:rPr>
        <w:t>Sistem</w:t>
      </w:r>
      <w:r w:rsidRPr="00CC63BB">
        <w:rPr>
          <w:rFonts w:eastAsia="Arial Unicode MS" w:cstheme="minorHAnsi"/>
          <w:bCs/>
        </w:rPr>
        <w:t>os gedimo</w:t>
      </w:r>
    </w:p>
    <w:p w14:paraId="2CF3D929" w14:textId="4BBAD372" w:rsidR="00A81F90" w:rsidRPr="00CC63BB" w:rsidRDefault="008A0149" w:rsidP="00325D54">
      <w:pPr>
        <w:pStyle w:val="ListParagraph"/>
        <w:numPr>
          <w:ilvl w:val="4"/>
          <w:numId w:val="1"/>
        </w:numPr>
        <w:autoSpaceDE w:val="0"/>
        <w:autoSpaceDN w:val="0"/>
        <w:adjustRightInd w:val="0"/>
        <w:spacing w:before="120" w:after="120" w:line="240" w:lineRule="auto"/>
        <w:ind w:left="1701" w:hanging="1275"/>
        <w:contextualSpacing w:val="0"/>
        <w:jc w:val="both"/>
        <w:rPr>
          <w:rFonts w:eastAsia="Arial Unicode MS" w:cstheme="minorHAnsi"/>
          <w:bCs/>
        </w:rPr>
      </w:pPr>
      <w:r w:rsidRPr="00CC63BB">
        <w:rPr>
          <w:rFonts w:eastAsia="Arial Unicode MS" w:cstheme="minorHAnsi"/>
          <w:bCs/>
        </w:rPr>
        <w:t xml:space="preserve">Atkūrus </w:t>
      </w:r>
      <w:r w:rsidR="00002FEF">
        <w:rPr>
          <w:rFonts w:eastAsia="Arial Unicode MS" w:cstheme="minorHAnsi"/>
          <w:bCs/>
        </w:rPr>
        <w:t>Sistem</w:t>
      </w:r>
      <w:r w:rsidRPr="00CC63BB">
        <w:rPr>
          <w:rFonts w:eastAsia="Arial Unicode MS" w:cstheme="minorHAnsi"/>
          <w:bCs/>
        </w:rPr>
        <w:t xml:space="preserve">os veikimą po elektros energijos tiekimo sutrikimo ar bet kokio kito gedimo, dėl kurio nutrūko </w:t>
      </w:r>
      <w:r w:rsidR="00002FEF">
        <w:rPr>
          <w:rFonts w:eastAsia="Arial Unicode MS" w:cstheme="minorHAnsi"/>
          <w:bCs/>
        </w:rPr>
        <w:t>Sistem</w:t>
      </w:r>
      <w:r w:rsidRPr="00CC63BB">
        <w:rPr>
          <w:rFonts w:eastAsia="Arial Unicode MS" w:cstheme="minorHAnsi"/>
          <w:bCs/>
        </w:rPr>
        <w:t xml:space="preserve">os veikimas, </w:t>
      </w:r>
      <w:r w:rsidR="00002FEF">
        <w:rPr>
          <w:rFonts w:eastAsia="Arial Unicode MS" w:cstheme="minorHAnsi"/>
          <w:bCs/>
        </w:rPr>
        <w:t>Sistem</w:t>
      </w:r>
      <w:r w:rsidRPr="00CC63BB">
        <w:rPr>
          <w:rFonts w:eastAsia="Arial Unicode MS" w:cstheme="minorHAnsi"/>
          <w:bCs/>
        </w:rPr>
        <w:t xml:space="preserve">a turi būti grąžinta į prieš gedimą nustatytą konfigūraciją arba, jei tai neįmanoma, į iš anksto nustatytą konfigūraciją. </w:t>
      </w:r>
    </w:p>
    <w:p w14:paraId="47029BE0" w14:textId="11E160E7" w:rsidR="00362F66" w:rsidRDefault="008A0149" w:rsidP="00362F66">
      <w:pPr>
        <w:pStyle w:val="ListParagraph"/>
        <w:numPr>
          <w:ilvl w:val="3"/>
          <w:numId w:val="1"/>
        </w:numPr>
        <w:autoSpaceDE w:val="0"/>
        <w:autoSpaceDN w:val="0"/>
        <w:adjustRightInd w:val="0"/>
        <w:spacing w:before="120" w:after="120" w:line="240" w:lineRule="auto"/>
        <w:ind w:left="1417" w:hanging="992"/>
        <w:contextualSpacing w:val="0"/>
        <w:jc w:val="both"/>
        <w:rPr>
          <w:rFonts w:eastAsia="Arial Unicode MS" w:cstheme="minorHAnsi"/>
          <w:bCs/>
        </w:rPr>
      </w:pPr>
      <w:r w:rsidRPr="00CC63BB">
        <w:rPr>
          <w:rFonts w:eastAsia="Arial Unicode MS" w:cstheme="minorHAnsi"/>
          <w:bCs/>
        </w:rPr>
        <w:t>Gedimų atveju turi būti įdiegta TSS ekrano kalibravimo priemonė.</w:t>
      </w:r>
    </w:p>
    <w:p w14:paraId="0A06A703" w14:textId="079BC320" w:rsidR="00C8372F" w:rsidRPr="00CC63BB" w:rsidRDefault="00622365" w:rsidP="00362F66">
      <w:pPr>
        <w:pStyle w:val="ListParagraph"/>
        <w:numPr>
          <w:ilvl w:val="3"/>
          <w:numId w:val="1"/>
        </w:numPr>
        <w:autoSpaceDE w:val="0"/>
        <w:autoSpaceDN w:val="0"/>
        <w:adjustRightInd w:val="0"/>
        <w:spacing w:before="120" w:after="120" w:line="240" w:lineRule="auto"/>
        <w:ind w:left="1417" w:hanging="992"/>
        <w:contextualSpacing w:val="0"/>
        <w:jc w:val="both"/>
        <w:rPr>
          <w:rFonts w:eastAsia="Arial Unicode MS" w:cstheme="minorHAnsi"/>
          <w:bCs/>
        </w:rPr>
      </w:pPr>
      <w:r w:rsidRPr="00622365">
        <w:rPr>
          <w:rFonts w:eastAsia="Arial Unicode MS" w:cstheme="minorHAnsi"/>
          <w:b/>
          <w:color w:val="000000"/>
        </w:rPr>
        <w:t>[Ekonominio naudingumo kriterijus]</w:t>
      </w:r>
      <w:r>
        <w:rPr>
          <w:rFonts w:eastAsia="Arial Unicode MS" w:cstheme="minorHAnsi"/>
          <w:bCs/>
          <w:color w:val="000000"/>
        </w:rPr>
        <w:t xml:space="preserve"> </w:t>
      </w:r>
      <w:r w:rsidR="00C8372F" w:rsidRPr="00C8372F">
        <w:rPr>
          <w:rFonts w:eastAsia="Arial Unicode MS" w:cstheme="minorHAnsi"/>
          <w:bCs/>
        </w:rPr>
        <w:t xml:space="preserve">Selektyvus OWP konfigūracijos diegimas: </w:t>
      </w:r>
      <w:r w:rsidR="00C8372F">
        <w:rPr>
          <w:rFonts w:eastAsia="Arial Unicode MS" w:cstheme="minorHAnsi"/>
          <w:bCs/>
        </w:rPr>
        <w:t>k</w:t>
      </w:r>
      <w:r w:rsidR="00C8372F" w:rsidRPr="00C8372F">
        <w:rPr>
          <w:rFonts w:eastAsia="Arial Unicode MS" w:cstheme="minorHAnsi"/>
          <w:bCs/>
        </w:rPr>
        <w:t xml:space="preserve">ai </w:t>
      </w:r>
      <w:r w:rsidR="00C8372F">
        <w:rPr>
          <w:rFonts w:eastAsia="Arial Unicode MS" w:cstheme="minorHAnsi"/>
          <w:bCs/>
        </w:rPr>
        <w:t xml:space="preserve">yra padarytas </w:t>
      </w:r>
      <w:r w:rsidR="00C8372F" w:rsidRPr="00C8372F">
        <w:rPr>
          <w:rFonts w:eastAsia="Arial Unicode MS" w:cstheme="minorHAnsi"/>
          <w:bCs/>
        </w:rPr>
        <w:t>telefono knygos įrašas arba konkrečio</w:t>
      </w:r>
      <w:r w:rsidR="00C8372F">
        <w:rPr>
          <w:rFonts w:eastAsia="Arial Unicode MS" w:cstheme="minorHAnsi"/>
          <w:bCs/>
        </w:rPr>
        <w:t>s</w:t>
      </w:r>
      <w:r w:rsidR="00C8372F" w:rsidRPr="00C8372F">
        <w:rPr>
          <w:rFonts w:eastAsia="Arial Unicode MS" w:cstheme="minorHAnsi"/>
          <w:bCs/>
        </w:rPr>
        <w:t xml:space="preserve">e OWP </w:t>
      </w:r>
      <w:r w:rsidR="00C8372F">
        <w:rPr>
          <w:rFonts w:eastAsia="Arial Unicode MS" w:cstheme="minorHAnsi"/>
          <w:bCs/>
        </w:rPr>
        <w:t xml:space="preserve">yra </w:t>
      </w:r>
      <w:r w:rsidR="00C8372F" w:rsidRPr="00C8372F">
        <w:rPr>
          <w:rFonts w:eastAsia="Arial Unicode MS" w:cstheme="minorHAnsi"/>
          <w:bCs/>
        </w:rPr>
        <w:t xml:space="preserve">pridėtas ar pakeistas DA </w:t>
      </w:r>
      <w:r w:rsidR="00C8372F" w:rsidRPr="00C8372F">
        <w:rPr>
          <w:rFonts w:eastAsia="Arial Unicode MS" w:cstheme="minorHAnsi"/>
          <w:bCs/>
        </w:rPr>
        <w:lastRenderedPageBreak/>
        <w:t xml:space="preserve">mygtukas, konfigūracijos atnaujinimas turi būti taikomas tik toms </w:t>
      </w:r>
      <w:r w:rsidR="00AE6B64">
        <w:rPr>
          <w:rFonts w:eastAsia="Arial Unicode MS" w:cstheme="minorHAnsi"/>
          <w:bCs/>
        </w:rPr>
        <w:t>OWP</w:t>
      </w:r>
      <w:r w:rsidR="00C8372F" w:rsidRPr="00C8372F">
        <w:rPr>
          <w:rFonts w:eastAsia="Arial Unicode MS" w:cstheme="minorHAnsi"/>
          <w:bCs/>
        </w:rPr>
        <w:t xml:space="preserve">, kuriose atlikti pakeitimai. Sistema </w:t>
      </w:r>
      <w:r w:rsidR="00C8372F">
        <w:rPr>
          <w:rFonts w:eastAsia="Arial Unicode MS" w:cstheme="minorHAnsi"/>
          <w:bCs/>
        </w:rPr>
        <w:t>turi leisti</w:t>
      </w:r>
      <w:r w:rsidR="00C8372F" w:rsidRPr="00C8372F">
        <w:rPr>
          <w:rFonts w:eastAsia="Arial Unicode MS" w:cstheme="minorHAnsi"/>
          <w:bCs/>
        </w:rPr>
        <w:t xml:space="preserve"> lokalizuotą konfigūracijos diegimą</w:t>
      </w:r>
      <w:r w:rsidR="00C8372F">
        <w:rPr>
          <w:rFonts w:eastAsia="Arial Unicode MS" w:cstheme="minorHAnsi"/>
          <w:bCs/>
        </w:rPr>
        <w:t xml:space="preserve"> ar keitimą</w:t>
      </w:r>
      <w:r w:rsidR="00C8372F" w:rsidRPr="00C8372F">
        <w:rPr>
          <w:rFonts w:eastAsia="Arial Unicode MS" w:cstheme="minorHAnsi"/>
          <w:bCs/>
        </w:rPr>
        <w:t>, užtikrinant, kad būtų per</w:t>
      </w:r>
      <w:r w:rsidR="00AE6B64">
        <w:rPr>
          <w:rFonts w:eastAsia="Arial Unicode MS" w:cstheme="minorHAnsi"/>
          <w:bCs/>
        </w:rPr>
        <w:t>krau</w:t>
      </w:r>
      <w:r w:rsidR="00C8372F">
        <w:rPr>
          <w:rFonts w:eastAsia="Arial Unicode MS" w:cstheme="minorHAnsi"/>
          <w:bCs/>
        </w:rPr>
        <w:t>tos</w:t>
      </w:r>
      <w:r w:rsidR="00C8372F" w:rsidRPr="00C8372F">
        <w:rPr>
          <w:rFonts w:eastAsia="Arial Unicode MS" w:cstheme="minorHAnsi"/>
          <w:bCs/>
        </w:rPr>
        <w:t xml:space="preserve"> tik modifikuotos </w:t>
      </w:r>
      <w:r w:rsidR="00AE6B64">
        <w:rPr>
          <w:rFonts w:eastAsia="Arial Unicode MS" w:cstheme="minorHAnsi"/>
          <w:bCs/>
        </w:rPr>
        <w:t>OWP</w:t>
      </w:r>
      <w:r w:rsidR="00C8372F" w:rsidRPr="00C8372F">
        <w:rPr>
          <w:rFonts w:eastAsia="Arial Unicode MS" w:cstheme="minorHAnsi"/>
          <w:bCs/>
        </w:rPr>
        <w:t>, nedarant poveikio vis</w:t>
      </w:r>
      <w:r w:rsidR="00C8372F">
        <w:rPr>
          <w:rFonts w:eastAsia="Arial Unicode MS" w:cstheme="minorHAnsi"/>
          <w:bCs/>
        </w:rPr>
        <w:t>ai</w:t>
      </w:r>
      <w:r w:rsidR="00C8372F" w:rsidRPr="00C8372F">
        <w:rPr>
          <w:rFonts w:eastAsia="Arial Unicode MS" w:cstheme="minorHAnsi"/>
          <w:bCs/>
        </w:rPr>
        <w:t xml:space="preserve"> sistem</w:t>
      </w:r>
      <w:r w:rsidR="00C8372F">
        <w:rPr>
          <w:rFonts w:eastAsia="Arial Unicode MS" w:cstheme="minorHAnsi"/>
          <w:bCs/>
        </w:rPr>
        <w:t>ai</w:t>
      </w:r>
      <w:r w:rsidR="00C8372F" w:rsidRPr="00C8372F">
        <w:rPr>
          <w:rFonts w:eastAsia="Arial Unicode MS" w:cstheme="minorHAnsi"/>
          <w:bCs/>
        </w:rPr>
        <w:t xml:space="preserve"> ar kit</w:t>
      </w:r>
      <w:r w:rsidR="00C8372F">
        <w:rPr>
          <w:rFonts w:eastAsia="Arial Unicode MS" w:cstheme="minorHAnsi"/>
          <w:bCs/>
        </w:rPr>
        <w:t>oms</w:t>
      </w:r>
      <w:r w:rsidR="00C8372F" w:rsidRPr="00C8372F">
        <w:rPr>
          <w:rFonts w:eastAsia="Arial Unicode MS" w:cstheme="minorHAnsi"/>
          <w:bCs/>
        </w:rPr>
        <w:t xml:space="preserve"> </w:t>
      </w:r>
      <w:r w:rsidR="00AE6B64">
        <w:rPr>
          <w:rFonts w:eastAsia="Arial Unicode MS" w:cstheme="minorHAnsi"/>
          <w:bCs/>
        </w:rPr>
        <w:t>OWP</w:t>
      </w:r>
      <w:r w:rsidR="00C8372F" w:rsidRPr="00C8372F">
        <w:rPr>
          <w:rFonts w:eastAsia="Arial Unicode MS" w:cstheme="minorHAnsi"/>
          <w:bCs/>
        </w:rPr>
        <w:t>.</w:t>
      </w:r>
    </w:p>
    <w:p w14:paraId="21DED60F" w14:textId="5B648412" w:rsidR="00A81F90" w:rsidRPr="00CC63BB" w:rsidRDefault="006F6E09" w:rsidP="005A25CA">
      <w:pPr>
        <w:pStyle w:val="Style1"/>
        <w:numPr>
          <w:ilvl w:val="2"/>
          <w:numId w:val="1"/>
        </w:numPr>
        <w:ind w:left="1276" w:hanging="850"/>
        <w:jc w:val="both"/>
        <w:rPr>
          <w:rFonts w:asciiTheme="minorHAnsi" w:hAnsiTheme="minorHAnsi" w:cstheme="minorHAnsi"/>
          <w:bCs w:val="0"/>
          <w:sz w:val="22"/>
          <w:szCs w:val="22"/>
        </w:rPr>
      </w:pPr>
      <w:r w:rsidRPr="00CC63BB">
        <w:rPr>
          <w:rFonts w:asciiTheme="minorHAnsi" w:hAnsiTheme="minorHAnsi" w:cstheme="minorHAnsi"/>
          <w:bCs w:val="0"/>
          <w:sz w:val="22"/>
          <w:szCs w:val="22"/>
        </w:rPr>
        <w:t>Saugumo valdymas</w:t>
      </w:r>
    </w:p>
    <w:p w14:paraId="3ADE91AA" w14:textId="1626782A" w:rsidR="00011B5F" w:rsidRPr="00CC63BB" w:rsidRDefault="006F6E09" w:rsidP="00011B5F">
      <w:pPr>
        <w:pStyle w:val="Style1"/>
        <w:numPr>
          <w:ilvl w:val="3"/>
          <w:numId w:val="1"/>
        </w:numPr>
        <w:spacing w:before="120" w:after="120"/>
        <w:ind w:left="1560" w:hanging="1134"/>
        <w:jc w:val="both"/>
        <w:rPr>
          <w:rFonts w:asciiTheme="minorHAnsi" w:hAnsiTheme="minorHAnsi" w:cstheme="minorHAnsi"/>
          <w:bCs w:val="0"/>
          <w:sz w:val="22"/>
          <w:szCs w:val="22"/>
        </w:rPr>
      </w:pPr>
      <w:r w:rsidRPr="00CC63BB">
        <w:rPr>
          <w:rFonts w:asciiTheme="minorHAnsi" w:hAnsiTheme="minorHAnsi" w:cstheme="minorHAnsi"/>
          <w:bCs w:val="0"/>
          <w:sz w:val="22"/>
          <w:szCs w:val="22"/>
        </w:rPr>
        <w:t>Atitiktis teisės aktams</w:t>
      </w:r>
    </w:p>
    <w:p w14:paraId="15C66E9F" w14:textId="3A12E30D" w:rsidR="008C240C" w:rsidRDefault="00735970" w:rsidP="00011B5F">
      <w:pPr>
        <w:pStyle w:val="ListParagraph"/>
        <w:numPr>
          <w:ilvl w:val="4"/>
          <w:numId w:val="1"/>
        </w:numPr>
        <w:autoSpaceDE w:val="0"/>
        <w:autoSpaceDN w:val="0"/>
        <w:adjustRightInd w:val="0"/>
        <w:spacing w:before="120" w:after="120" w:line="240" w:lineRule="auto"/>
        <w:ind w:left="1701" w:hanging="1275"/>
        <w:contextualSpacing w:val="0"/>
        <w:jc w:val="both"/>
        <w:rPr>
          <w:rFonts w:eastAsia="Arial Unicode MS" w:cstheme="minorHAnsi"/>
          <w:bCs/>
        </w:rPr>
      </w:pPr>
      <w:r w:rsidRPr="00CC63BB">
        <w:rPr>
          <w:rFonts w:eastAsia="Arial Unicode MS" w:cstheme="minorHAnsi"/>
          <w:bCs/>
        </w:rPr>
        <w:t>Tiekėjas privalo laikytis 2022 m. gruodžio 14 d. Europos Parlamento ir Tarybos direktyvoje (ES) 2022/2555 dėl priemonių aukštam bendram kibernetinio saugumo lygiui visoje Sąjungoje užtikrinti, kuria iš dalies keičiamas Reglamentas (ES) Nr. 910/2014 ir Direktyva (ES) 2018/1972 bei panaikinama Direktyva (ES) 2016/1148 (NIS2 direktyva), nustatytų reikalavimų tiek, kiek tai taikytina pagal Tiekėjo jurisdikciją ir teisinį statusą</w:t>
      </w:r>
      <w:r w:rsidR="008C240C">
        <w:rPr>
          <w:rFonts w:eastAsia="Arial Unicode MS" w:cstheme="minorHAnsi"/>
          <w:bCs/>
        </w:rPr>
        <w:t xml:space="preserve"> </w:t>
      </w:r>
      <w:r w:rsidR="008C240C" w:rsidRPr="00C47589">
        <w:rPr>
          <w:rFonts w:eastAsia="Arial Unicode MS" w:cstheme="minorHAnsi"/>
          <w:bCs/>
        </w:rPr>
        <w:t>ar šiuo pirkimu prisiimamus įsipareigojimus.</w:t>
      </w:r>
    </w:p>
    <w:p w14:paraId="3CDBE46A" w14:textId="21AF6CF2" w:rsidR="008C240C" w:rsidRPr="00C47589" w:rsidRDefault="005E664E" w:rsidP="008C240C">
      <w:pPr>
        <w:pStyle w:val="ListParagraph"/>
        <w:autoSpaceDE w:val="0"/>
        <w:autoSpaceDN w:val="0"/>
        <w:adjustRightInd w:val="0"/>
        <w:spacing w:before="120" w:after="120"/>
        <w:ind w:left="1701"/>
        <w:jc w:val="both"/>
        <w:rPr>
          <w:rFonts w:eastAsia="Arial Unicode MS" w:cstheme="minorHAnsi"/>
          <w:bCs/>
        </w:rPr>
      </w:pPr>
      <w:r>
        <w:rPr>
          <w:rFonts w:eastAsia="Arial Unicode MS" w:cstheme="minorHAnsi"/>
          <w:bCs/>
        </w:rPr>
        <w:t xml:space="preserve">Sutarties vykdymo metu </w:t>
      </w:r>
      <w:r w:rsidR="008C240C" w:rsidRPr="00C47589">
        <w:rPr>
          <w:rFonts w:eastAsia="Arial Unicode MS" w:cstheme="minorHAnsi"/>
          <w:bCs/>
        </w:rPr>
        <w:t>Tiekėjas, įrodydamas atitiktį Direktyvos (ES) 2022/2555 (NIS2) reikalavimams, privalo pateikti dokumentais pagrįstus įrodymus</w:t>
      </w:r>
      <w:r w:rsidR="001D236F">
        <w:rPr>
          <w:rFonts w:eastAsia="Arial Unicode MS" w:cstheme="minorHAnsi"/>
          <w:bCs/>
        </w:rPr>
        <w:t>.</w:t>
      </w:r>
    </w:p>
    <w:p w14:paraId="1AD6C8A3" w14:textId="5564E44C" w:rsidR="008C240C" w:rsidRPr="008C240C" w:rsidRDefault="008C240C" w:rsidP="008C240C">
      <w:pPr>
        <w:autoSpaceDE w:val="0"/>
        <w:autoSpaceDN w:val="0"/>
        <w:adjustRightInd w:val="0"/>
        <w:spacing w:before="120" w:after="120" w:line="240" w:lineRule="auto"/>
        <w:ind w:left="1701"/>
        <w:jc w:val="both"/>
        <w:rPr>
          <w:rFonts w:eastAsia="Arial Unicode MS" w:cstheme="minorHAnsi"/>
          <w:bCs/>
        </w:rPr>
      </w:pPr>
      <w:r w:rsidRPr="00C47589">
        <w:rPr>
          <w:rFonts w:eastAsia="Arial Unicode MS" w:cstheme="minorHAnsi"/>
          <w:bCs/>
          <w:i/>
          <w:iCs/>
        </w:rPr>
        <w:t>Galimi atitikties įrodymai: galiojantys informacijos saugumo sertifikatai (pvz., ISO/IEC 27001 ar lygiaverčiai) ir/ar vidinių ar išorinių auditų ataskaitos ir/ar dokumentuota kibernetinio saugumo politika ir susijusios procedūros ir/ar</w:t>
      </w:r>
      <w:r w:rsidR="00D93EAD">
        <w:rPr>
          <w:rFonts w:eastAsia="Arial Unicode MS" w:cstheme="minorHAnsi"/>
          <w:bCs/>
          <w:i/>
          <w:iCs/>
        </w:rPr>
        <w:t xml:space="preserve"> </w:t>
      </w:r>
      <w:r w:rsidRPr="00C47589">
        <w:rPr>
          <w:rFonts w:eastAsia="Arial Unicode MS" w:cstheme="minorHAnsi"/>
          <w:bCs/>
          <w:i/>
          <w:iCs/>
        </w:rPr>
        <w:t>kiti kompetentingų institucijų ar nepriklausomų vertintojų patvirtinimai</w:t>
      </w:r>
      <w:r w:rsidR="005E664E">
        <w:rPr>
          <w:rFonts w:eastAsia="Arial Unicode MS" w:cstheme="minorHAnsi"/>
          <w:bCs/>
          <w:i/>
          <w:iCs/>
        </w:rPr>
        <w:t xml:space="preserve"> arba kiti lygiaverčiai įrodymai</w:t>
      </w:r>
      <w:r w:rsidRPr="00C47589">
        <w:rPr>
          <w:rFonts w:eastAsia="Arial Unicode MS" w:cstheme="minorHAnsi"/>
          <w:bCs/>
          <w:i/>
          <w:iCs/>
        </w:rPr>
        <w:t>.</w:t>
      </w:r>
    </w:p>
    <w:p w14:paraId="12102B3B" w14:textId="1A971233" w:rsidR="008C240C" w:rsidRPr="00CC63BB" w:rsidRDefault="008C240C" w:rsidP="00011B5F">
      <w:pPr>
        <w:pStyle w:val="ListParagraph"/>
        <w:numPr>
          <w:ilvl w:val="4"/>
          <w:numId w:val="1"/>
        </w:numPr>
        <w:autoSpaceDE w:val="0"/>
        <w:autoSpaceDN w:val="0"/>
        <w:adjustRightInd w:val="0"/>
        <w:spacing w:before="120" w:after="120" w:line="240" w:lineRule="auto"/>
        <w:ind w:left="1701" w:hanging="1275"/>
        <w:contextualSpacing w:val="0"/>
        <w:jc w:val="both"/>
        <w:rPr>
          <w:rFonts w:eastAsia="Arial Unicode MS" w:cstheme="minorHAnsi"/>
          <w:bCs/>
        </w:rPr>
      </w:pPr>
      <w:bookmarkStart w:id="1" w:name="_Hlk209433110"/>
      <w:r w:rsidRPr="00C47589">
        <w:rPr>
          <w:rFonts w:eastAsia="Arial Unicode MS" w:cstheme="minorHAnsi"/>
          <w:bCs/>
        </w:rPr>
        <w:t>Tiekėjas įsipareigoja</w:t>
      </w:r>
      <w:r>
        <w:rPr>
          <w:rFonts w:eastAsia="Arial Unicode MS" w:cstheme="minorHAnsi"/>
          <w:bCs/>
        </w:rPr>
        <w:t>,</w:t>
      </w:r>
      <w:r w:rsidRPr="00C47589">
        <w:rPr>
          <w:rFonts w:eastAsia="Arial Unicode MS" w:cstheme="minorHAnsi"/>
          <w:bCs/>
        </w:rPr>
        <w:t xml:space="preserve"> ne vėliau kaip nuo pereinamojo laikotarpio, nustatyto pagal 2023 m. liepos 14 d. Komisijos deleguotojo reglamento (ES) Nr. 1768, kuriuo nustatomos išsamios oro eismo valdymo ir (arba) oro navigacijos paslaugų sistemų ir sudedamųjų dalių sertifikavimo ir deklaravimo taisyklės, pabaigos užtikrinti atitiktį 2022 m. liepos 14 d. Komisijos deleguotojo reglamento (ES) 2022/1645, kuriuo nustatomos Europos Parlamento ir Tarybos reglamento (ES) 2018/1139 taikymo taisyklės dėl informacijos saugumo rizikos, galinčios turėti įtakos aviacijos saugai, valdymo reikalavimų organizacijoms, kurioms taikomi Komisijos reglamentai (ES) Nr. 748/2012 ir (ES) Nr. 139/2014, ir iš dalies keičiami Komisijos reglamentai (ES) Nr. 748/2012 ir (ES) Nr. 139/2014, ir pateikti </w:t>
      </w:r>
      <w:r w:rsidR="005E664E">
        <w:rPr>
          <w:rFonts w:eastAsia="Arial Unicode MS" w:cstheme="minorHAnsi"/>
          <w:bCs/>
        </w:rPr>
        <w:t xml:space="preserve">Sutarties vykdymo metu </w:t>
      </w:r>
      <w:r w:rsidRPr="00C47589">
        <w:rPr>
          <w:rFonts w:eastAsia="Arial Unicode MS" w:cstheme="minorHAnsi"/>
          <w:bCs/>
        </w:rPr>
        <w:t>dokumentais pagrįstus įrodymus</w:t>
      </w:r>
      <w:r w:rsidR="005E664E">
        <w:rPr>
          <w:rFonts w:eastAsia="Arial Unicode MS" w:cstheme="minorHAnsi"/>
          <w:bCs/>
        </w:rPr>
        <w:t>.</w:t>
      </w:r>
    </w:p>
    <w:bookmarkEnd w:id="1"/>
    <w:p w14:paraId="49D7822C" w14:textId="7F3840A6" w:rsidR="00011B5F" w:rsidRDefault="00735970" w:rsidP="00011B5F">
      <w:pPr>
        <w:pStyle w:val="ListParagraph"/>
        <w:numPr>
          <w:ilvl w:val="4"/>
          <w:numId w:val="1"/>
        </w:numPr>
        <w:autoSpaceDE w:val="0"/>
        <w:autoSpaceDN w:val="0"/>
        <w:adjustRightInd w:val="0"/>
        <w:spacing w:before="120" w:after="120" w:line="240" w:lineRule="auto"/>
        <w:ind w:left="1701" w:hanging="1275"/>
        <w:contextualSpacing w:val="0"/>
        <w:jc w:val="both"/>
        <w:rPr>
          <w:rFonts w:eastAsia="Arial Unicode MS" w:cstheme="minorHAnsi"/>
          <w:bCs/>
        </w:rPr>
      </w:pPr>
      <w:r w:rsidRPr="00CC63BB">
        <w:rPr>
          <w:rFonts w:eastAsia="Arial Unicode MS" w:cstheme="minorHAnsi"/>
          <w:bCs/>
        </w:rPr>
        <w:t>Tiekėjas suteikia tiek Klientui, tiek kompetentingai institucijai teisę atlikti auditus, siekiant įvertinti atitiktį sutartiniams ir taikomiems norminiams reikalavimams. Tiekėjas visapusiškai bendradarbiauja priežiūros įstaigų pagal NIS2 direktyvą ir (arba) IS dalies reguliavimo sistemą inicijuojamų auditų, patikrinimų ar incidentų tyrimų metu. Tiekėjas nedelsdamas ir be nepagrįsto delsimo ar kliūčių pateikia visus reikiamus dokumentus, įrašus, paaiškinimus ir įrodymus, susijusius su tokiais auditais.</w:t>
      </w:r>
    </w:p>
    <w:p w14:paraId="050988D3" w14:textId="77777777" w:rsidR="00F13F02" w:rsidRPr="00CC63BB" w:rsidRDefault="00F13F02" w:rsidP="00F13F02">
      <w:pPr>
        <w:pStyle w:val="ListParagraph"/>
        <w:numPr>
          <w:ilvl w:val="4"/>
          <w:numId w:val="1"/>
        </w:numPr>
        <w:autoSpaceDE w:val="0"/>
        <w:autoSpaceDN w:val="0"/>
        <w:adjustRightInd w:val="0"/>
        <w:spacing w:before="120" w:after="120" w:line="240" w:lineRule="auto"/>
        <w:ind w:left="1701" w:hanging="1275"/>
        <w:contextualSpacing w:val="0"/>
        <w:jc w:val="both"/>
        <w:rPr>
          <w:rFonts w:eastAsia="Arial Unicode MS" w:cstheme="minorHAnsi"/>
          <w:bCs/>
        </w:rPr>
      </w:pPr>
      <w:r w:rsidRPr="00CC63BB">
        <w:rPr>
          <w:rFonts w:eastAsia="Arial Unicode MS" w:cstheme="minorHAnsi"/>
          <w:bCs/>
        </w:rPr>
        <w:t xml:space="preserve">Tiekėjas turi patvirtinti, kad nepasikliaus gamintojais, įranga, programinės įrangos priežiūra ar asmenimis, esančiais šalyse ar teritorijose, kurios pagal Lietuvos Respublikos įstatymus laikomos nepatikimomis: </w:t>
      </w:r>
    </w:p>
    <w:p w14:paraId="59D2AF90" w14:textId="77777777" w:rsidR="00F13F02" w:rsidRPr="00CC63BB" w:rsidRDefault="00F13F02" w:rsidP="00F13F02">
      <w:pPr>
        <w:pStyle w:val="ListParagraph"/>
        <w:numPr>
          <w:ilvl w:val="0"/>
          <w:numId w:val="6"/>
        </w:numPr>
        <w:autoSpaceDE w:val="0"/>
        <w:autoSpaceDN w:val="0"/>
        <w:adjustRightInd w:val="0"/>
        <w:spacing w:before="120" w:after="120"/>
        <w:ind w:left="1985" w:hanging="284"/>
        <w:jc w:val="both"/>
        <w:rPr>
          <w:rFonts w:eastAsia="Arial Unicode MS" w:cstheme="minorHAnsi"/>
          <w:bCs/>
        </w:rPr>
      </w:pPr>
      <w:r w:rsidRPr="00CC63BB">
        <w:rPr>
          <w:rFonts w:eastAsia="Arial Unicode MS" w:cstheme="minorHAnsi"/>
          <w:bCs/>
        </w:rPr>
        <w:t xml:space="preserve">Rusijos Federacija, </w:t>
      </w:r>
    </w:p>
    <w:p w14:paraId="02A607E6" w14:textId="77777777" w:rsidR="00F13F02" w:rsidRPr="00CC63BB" w:rsidRDefault="00F13F02" w:rsidP="00F13F02">
      <w:pPr>
        <w:pStyle w:val="ListParagraph"/>
        <w:numPr>
          <w:ilvl w:val="0"/>
          <w:numId w:val="6"/>
        </w:numPr>
        <w:autoSpaceDE w:val="0"/>
        <w:autoSpaceDN w:val="0"/>
        <w:adjustRightInd w:val="0"/>
        <w:spacing w:before="120" w:after="120"/>
        <w:ind w:left="1985" w:hanging="284"/>
        <w:jc w:val="both"/>
        <w:rPr>
          <w:rFonts w:eastAsia="Arial Unicode MS" w:cstheme="minorHAnsi"/>
          <w:bCs/>
        </w:rPr>
      </w:pPr>
      <w:r w:rsidRPr="00CC63BB">
        <w:rPr>
          <w:rFonts w:eastAsia="Arial Unicode MS" w:cstheme="minorHAnsi"/>
          <w:bCs/>
        </w:rPr>
        <w:t xml:space="preserve">Baltarusijos Respublika, </w:t>
      </w:r>
    </w:p>
    <w:p w14:paraId="3689BB34" w14:textId="77777777" w:rsidR="00F13F02" w:rsidRPr="00CC63BB" w:rsidRDefault="00F13F02" w:rsidP="00F13F02">
      <w:pPr>
        <w:pStyle w:val="ListParagraph"/>
        <w:numPr>
          <w:ilvl w:val="0"/>
          <w:numId w:val="6"/>
        </w:numPr>
        <w:autoSpaceDE w:val="0"/>
        <w:autoSpaceDN w:val="0"/>
        <w:adjustRightInd w:val="0"/>
        <w:spacing w:before="120" w:after="120"/>
        <w:ind w:left="1985" w:hanging="284"/>
        <w:jc w:val="both"/>
        <w:rPr>
          <w:rFonts w:eastAsia="Arial Unicode MS" w:cstheme="minorHAnsi"/>
          <w:bCs/>
        </w:rPr>
      </w:pPr>
      <w:r w:rsidRPr="00CC63BB">
        <w:rPr>
          <w:rFonts w:eastAsia="Arial Unicode MS" w:cstheme="minorHAnsi"/>
          <w:bCs/>
        </w:rPr>
        <w:t xml:space="preserve">Kinijos Liaudies Respublika (išskyrus Taivano, Penghu, Kinmeno ir Macu atskirąsias muitų teritorijas), </w:t>
      </w:r>
    </w:p>
    <w:p w14:paraId="5CDF79A8" w14:textId="77777777" w:rsidR="00F13F02" w:rsidRPr="00CC63BB" w:rsidRDefault="00F13F02" w:rsidP="00F13F02">
      <w:pPr>
        <w:pStyle w:val="ListParagraph"/>
        <w:numPr>
          <w:ilvl w:val="0"/>
          <w:numId w:val="6"/>
        </w:numPr>
        <w:autoSpaceDE w:val="0"/>
        <w:autoSpaceDN w:val="0"/>
        <w:adjustRightInd w:val="0"/>
        <w:spacing w:before="120" w:after="120"/>
        <w:ind w:left="1985" w:hanging="284"/>
        <w:jc w:val="both"/>
        <w:rPr>
          <w:rFonts w:eastAsia="Arial Unicode MS" w:cstheme="minorHAnsi"/>
          <w:bCs/>
        </w:rPr>
      </w:pPr>
      <w:r w:rsidRPr="00CC63BB">
        <w:rPr>
          <w:rFonts w:eastAsia="Arial Unicode MS" w:cstheme="minorHAnsi"/>
          <w:bCs/>
        </w:rPr>
        <w:t xml:space="preserve">Rusijos Federacijos aneksuotas Krymas, </w:t>
      </w:r>
    </w:p>
    <w:p w14:paraId="12F011E9" w14:textId="77777777" w:rsidR="00F13F02" w:rsidRDefault="00F13F02" w:rsidP="00F13F02">
      <w:pPr>
        <w:pStyle w:val="ListParagraph"/>
        <w:numPr>
          <w:ilvl w:val="0"/>
          <w:numId w:val="6"/>
        </w:numPr>
        <w:autoSpaceDE w:val="0"/>
        <w:autoSpaceDN w:val="0"/>
        <w:adjustRightInd w:val="0"/>
        <w:spacing w:before="120" w:after="120"/>
        <w:ind w:left="1985" w:hanging="284"/>
        <w:jc w:val="both"/>
        <w:rPr>
          <w:rFonts w:eastAsia="Arial Unicode MS" w:cstheme="minorHAnsi"/>
          <w:bCs/>
        </w:rPr>
      </w:pPr>
      <w:r w:rsidRPr="00CC63BB">
        <w:rPr>
          <w:rFonts w:eastAsia="Arial Unicode MS" w:cstheme="minorHAnsi"/>
          <w:bCs/>
        </w:rPr>
        <w:t>Padniestrė, kurios nekontroliuoja Moldovos vyriausybė,</w:t>
      </w:r>
    </w:p>
    <w:p w14:paraId="6BA9A3BB" w14:textId="6B2F85F7" w:rsidR="00011B5F" w:rsidRPr="00F13F02" w:rsidRDefault="00F13F02" w:rsidP="00F13F02">
      <w:pPr>
        <w:pStyle w:val="ListParagraph"/>
        <w:numPr>
          <w:ilvl w:val="0"/>
          <w:numId w:val="6"/>
        </w:numPr>
        <w:autoSpaceDE w:val="0"/>
        <w:autoSpaceDN w:val="0"/>
        <w:adjustRightInd w:val="0"/>
        <w:spacing w:before="120" w:after="120"/>
        <w:ind w:left="1985" w:hanging="284"/>
        <w:contextualSpacing w:val="0"/>
        <w:jc w:val="both"/>
        <w:rPr>
          <w:rFonts w:eastAsia="Arial Unicode MS" w:cstheme="minorHAnsi"/>
          <w:bCs/>
        </w:rPr>
      </w:pPr>
      <w:r w:rsidRPr="00F13F02">
        <w:rPr>
          <w:rFonts w:eastAsia="Arial Unicode MS" w:cstheme="minorHAnsi"/>
          <w:bCs/>
        </w:rPr>
        <w:t>Abchazija ir Pietų Osetija nekontroliuojamos Gruzijos (Sakartvelo) vyriausybės.</w:t>
      </w:r>
    </w:p>
    <w:p w14:paraId="2C299550" w14:textId="2F9C6180" w:rsidR="00011B5F" w:rsidRPr="00CC63BB" w:rsidRDefault="004F0903" w:rsidP="00011B5F">
      <w:pPr>
        <w:pStyle w:val="Style1"/>
        <w:numPr>
          <w:ilvl w:val="3"/>
          <w:numId w:val="1"/>
        </w:numPr>
        <w:spacing w:before="120" w:after="120"/>
        <w:ind w:left="1560" w:hanging="1134"/>
        <w:jc w:val="both"/>
        <w:rPr>
          <w:rFonts w:asciiTheme="minorHAnsi" w:hAnsiTheme="minorHAnsi" w:cstheme="minorHAnsi"/>
          <w:bCs w:val="0"/>
          <w:sz w:val="22"/>
          <w:szCs w:val="22"/>
        </w:rPr>
      </w:pPr>
      <w:r w:rsidRPr="00CC63BB">
        <w:rPr>
          <w:rFonts w:asciiTheme="minorHAnsi" w:hAnsiTheme="minorHAnsi" w:cstheme="minorHAnsi"/>
          <w:bCs w:val="0"/>
          <w:sz w:val="22"/>
          <w:szCs w:val="22"/>
        </w:rPr>
        <w:t xml:space="preserve">Vientisumo reikalavimai </w:t>
      </w:r>
    </w:p>
    <w:p w14:paraId="5251F8F3" w14:textId="3B63CA04" w:rsidR="00011B5F" w:rsidRPr="00CC63BB" w:rsidRDefault="004F0903" w:rsidP="00011B5F">
      <w:pPr>
        <w:pStyle w:val="ListParagraph"/>
        <w:numPr>
          <w:ilvl w:val="4"/>
          <w:numId w:val="1"/>
        </w:numPr>
        <w:autoSpaceDE w:val="0"/>
        <w:autoSpaceDN w:val="0"/>
        <w:adjustRightInd w:val="0"/>
        <w:spacing w:before="120" w:after="120" w:line="240" w:lineRule="auto"/>
        <w:ind w:left="1701" w:hanging="1275"/>
        <w:contextualSpacing w:val="0"/>
        <w:jc w:val="both"/>
        <w:rPr>
          <w:rFonts w:eastAsia="Arial Unicode MS" w:cstheme="minorHAnsi"/>
          <w:bCs/>
        </w:rPr>
      </w:pPr>
      <w:r w:rsidRPr="00CC63BB">
        <w:rPr>
          <w:rFonts w:eastAsia="Arial Unicode MS" w:cstheme="minorHAnsi"/>
          <w:bCs/>
        </w:rPr>
        <w:t>Sistemoje saugomi duomenys turi būti apsaugoti nuo neteisėtos prieigos, naudojimo, pakeitimo, atskleidimo, sunaikinimo ar praradimo.</w:t>
      </w:r>
    </w:p>
    <w:p w14:paraId="2DC868C8" w14:textId="557B2B85" w:rsidR="00011B5F" w:rsidRPr="00CC63BB" w:rsidRDefault="004F0903" w:rsidP="00011B5F">
      <w:pPr>
        <w:pStyle w:val="ListParagraph"/>
        <w:numPr>
          <w:ilvl w:val="4"/>
          <w:numId w:val="1"/>
        </w:numPr>
        <w:autoSpaceDE w:val="0"/>
        <w:autoSpaceDN w:val="0"/>
        <w:adjustRightInd w:val="0"/>
        <w:spacing w:before="120" w:after="120" w:line="240" w:lineRule="auto"/>
        <w:ind w:left="1701" w:hanging="1275"/>
        <w:contextualSpacing w:val="0"/>
        <w:jc w:val="both"/>
        <w:rPr>
          <w:rFonts w:eastAsia="Arial Unicode MS" w:cstheme="minorHAnsi"/>
          <w:bCs/>
        </w:rPr>
      </w:pPr>
      <w:r w:rsidRPr="00CC63BB">
        <w:rPr>
          <w:rFonts w:eastAsia="Arial Unicode MS" w:cstheme="minorHAnsi"/>
          <w:bCs/>
        </w:rPr>
        <w:lastRenderedPageBreak/>
        <w:t>Sistemoje, k</w:t>
      </w:r>
      <w:r w:rsidR="004F1D50">
        <w:rPr>
          <w:rFonts w:eastAsia="Arial Unicode MS" w:cstheme="minorHAnsi"/>
          <w:bCs/>
        </w:rPr>
        <w:t>ur</w:t>
      </w:r>
      <w:r w:rsidRPr="00CC63BB">
        <w:rPr>
          <w:rFonts w:eastAsia="Arial Unicode MS" w:cstheme="minorHAnsi"/>
          <w:bCs/>
        </w:rPr>
        <w:t xml:space="preserve"> taikoma, turi būti naudojami šifravimo mechanizmai, siekiant užkirsti kelią neteisėtam duomenų atskleidimui ir pakeitimui.</w:t>
      </w:r>
    </w:p>
    <w:p w14:paraId="7C6886B6" w14:textId="2C3E7731" w:rsidR="00011B5F" w:rsidRPr="00CC63BB" w:rsidRDefault="004F0903" w:rsidP="00011B5F">
      <w:pPr>
        <w:pStyle w:val="ListParagraph"/>
        <w:numPr>
          <w:ilvl w:val="4"/>
          <w:numId w:val="1"/>
        </w:numPr>
        <w:autoSpaceDE w:val="0"/>
        <w:autoSpaceDN w:val="0"/>
        <w:adjustRightInd w:val="0"/>
        <w:spacing w:before="120" w:after="120" w:line="240" w:lineRule="auto"/>
        <w:ind w:left="1701" w:hanging="1275"/>
        <w:contextualSpacing w:val="0"/>
        <w:jc w:val="both"/>
        <w:rPr>
          <w:rFonts w:eastAsia="Arial Unicode MS" w:cstheme="minorHAnsi"/>
          <w:bCs/>
        </w:rPr>
      </w:pPr>
      <w:r w:rsidRPr="00CC63BB">
        <w:rPr>
          <w:rFonts w:eastAsia="Arial Unicode MS" w:cstheme="minorHAnsi"/>
          <w:bCs/>
        </w:rPr>
        <w:t xml:space="preserve">Sistema </w:t>
      </w:r>
      <w:r w:rsidR="004F1D50">
        <w:rPr>
          <w:rFonts w:eastAsia="Arial Unicode MS" w:cstheme="minorHAnsi"/>
          <w:bCs/>
        </w:rPr>
        <w:t>turi siųsti įspėjimą</w:t>
      </w:r>
      <w:r w:rsidRPr="00CC63BB">
        <w:rPr>
          <w:rFonts w:eastAsia="Arial Unicode MS" w:cstheme="minorHAnsi"/>
          <w:bCs/>
        </w:rPr>
        <w:t>, kai aptinkami vientisumo pažeidimai</w:t>
      </w:r>
      <w:r w:rsidR="004F1D50">
        <w:rPr>
          <w:rFonts w:eastAsia="Arial Unicode MS" w:cstheme="minorHAnsi"/>
          <w:bCs/>
        </w:rPr>
        <w:t>, arba kitais būdais turi aptikti vientisumo pažeidimus</w:t>
      </w:r>
      <w:r w:rsidRPr="00CC63BB">
        <w:rPr>
          <w:rFonts w:eastAsia="Arial Unicode MS" w:cstheme="minorHAnsi"/>
          <w:bCs/>
        </w:rPr>
        <w:t xml:space="preserve">. </w:t>
      </w:r>
    </w:p>
    <w:p w14:paraId="5104EDF3" w14:textId="31CBE9A7" w:rsidR="00011B5F" w:rsidRPr="00CC63BB" w:rsidRDefault="004F0903" w:rsidP="00011B5F">
      <w:pPr>
        <w:pStyle w:val="ListParagraph"/>
        <w:numPr>
          <w:ilvl w:val="4"/>
          <w:numId w:val="1"/>
        </w:numPr>
        <w:autoSpaceDE w:val="0"/>
        <w:autoSpaceDN w:val="0"/>
        <w:adjustRightInd w:val="0"/>
        <w:spacing w:before="120" w:after="120" w:line="240" w:lineRule="auto"/>
        <w:ind w:left="1701" w:hanging="1275"/>
        <w:contextualSpacing w:val="0"/>
        <w:jc w:val="both"/>
        <w:rPr>
          <w:rFonts w:eastAsia="Arial Unicode MS" w:cstheme="minorHAnsi"/>
          <w:bCs/>
        </w:rPr>
      </w:pPr>
      <w:r w:rsidRPr="00CC63BB">
        <w:rPr>
          <w:rFonts w:eastAsia="Arial Unicode MS" w:cstheme="minorHAnsi"/>
          <w:bCs/>
        </w:rPr>
        <w:t xml:space="preserve">Sistema </w:t>
      </w:r>
      <w:r w:rsidR="00222E44">
        <w:rPr>
          <w:rFonts w:eastAsia="Arial Unicode MS" w:cstheme="minorHAnsi"/>
          <w:bCs/>
        </w:rPr>
        <w:t xml:space="preserve">turi atlikti visų programinės ir techninės įrangos komponentų vientisumo patikrinimą (pavyzdžiui, </w:t>
      </w:r>
      <w:r w:rsidRPr="00CC63BB">
        <w:rPr>
          <w:rFonts w:eastAsia="Arial Unicode MS" w:cstheme="minorHAnsi"/>
          <w:bCs/>
        </w:rPr>
        <w:t>paleidimo, perkrovimo, išjungimo ar nutraukimo procedūrų metu</w:t>
      </w:r>
      <w:r w:rsidR="00222E44">
        <w:rPr>
          <w:rFonts w:eastAsia="Arial Unicode MS" w:cstheme="minorHAnsi"/>
          <w:bCs/>
        </w:rPr>
        <w:t xml:space="preserve">), </w:t>
      </w:r>
      <w:r w:rsidRPr="00CC63BB">
        <w:rPr>
          <w:rFonts w:eastAsia="Arial Unicode MS" w:cstheme="minorHAnsi"/>
          <w:bCs/>
        </w:rPr>
        <w:t xml:space="preserve">siekiant įsitikinti, kad jie nebuvo modifikuoti ar sugadinti. </w:t>
      </w:r>
    </w:p>
    <w:p w14:paraId="45296A9A" w14:textId="483A08CA" w:rsidR="00011B5F" w:rsidRPr="00CC63BB" w:rsidRDefault="004F0903" w:rsidP="00011B5F">
      <w:pPr>
        <w:pStyle w:val="Style1"/>
        <w:numPr>
          <w:ilvl w:val="3"/>
          <w:numId w:val="1"/>
        </w:numPr>
        <w:spacing w:before="120" w:after="120"/>
        <w:ind w:left="1560" w:hanging="1134"/>
        <w:jc w:val="both"/>
        <w:rPr>
          <w:rFonts w:asciiTheme="minorHAnsi" w:hAnsiTheme="minorHAnsi" w:cstheme="minorHAnsi"/>
          <w:bCs w:val="0"/>
          <w:sz w:val="22"/>
          <w:szCs w:val="22"/>
        </w:rPr>
      </w:pPr>
      <w:r w:rsidRPr="00CC63BB">
        <w:rPr>
          <w:rFonts w:asciiTheme="minorHAnsi" w:hAnsiTheme="minorHAnsi" w:cstheme="minorHAnsi"/>
          <w:bCs w:val="0"/>
          <w:sz w:val="22"/>
          <w:szCs w:val="22"/>
        </w:rPr>
        <w:t xml:space="preserve">Vartotojo identifikavimas ir tapatybės </w:t>
      </w:r>
      <w:r w:rsidR="00DF47D2" w:rsidRPr="00CC63BB">
        <w:rPr>
          <w:rFonts w:asciiTheme="minorHAnsi" w:hAnsiTheme="minorHAnsi" w:cstheme="minorHAnsi"/>
          <w:bCs w:val="0"/>
          <w:sz w:val="22"/>
          <w:szCs w:val="22"/>
        </w:rPr>
        <w:t>nustatymas</w:t>
      </w:r>
      <w:r w:rsidRPr="00CC63BB">
        <w:rPr>
          <w:rFonts w:asciiTheme="minorHAnsi" w:hAnsiTheme="minorHAnsi" w:cstheme="minorHAnsi"/>
          <w:bCs w:val="0"/>
          <w:sz w:val="22"/>
          <w:szCs w:val="22"/>
        </w:rPr>
        <w:t xml:space="preserve"> </w:t>
      </w:r>
    </w:p>
    <w:p w14:paraId="5C1BB81D" w14:textId="5BF5BDBB" w:rsidR="00E92C43" w:rsidRDefault="00E92C43" w:rsidP="00011B5F">
      <w:pPr>
        <w:pStyle w:val="ListParagraph"/>
        <w:numPr>
          <w:ilvl w:val="4"/>
          <w:numId w:val="1"/>
        </w:numPr>
        <w:autoSpaceDE w:val="0"/>
        <w:autoSpaceDN w:val="0"/>
        <w:adjustRightInd w:val="0"/>
        <w:spacing w:before="120" w:after="120" w:line="240" w:lineRule="auto"/>
        <w:ind w:left="1701" w:hanging="1275"/>
        <w:contextualSpacing w:val="0"/>
        <w:jc w:val="both"/>
        <w:rPr>
          <w:rFonts w:eastAsia="Arial Unicode MS" w:cstheme="minorHAnsi"/>
          <w:bCs/>
        </w:rPr>
      </w:pPr>
      <w:r w:rsidRPr="00E92C43">
        <w:rPr>
          <w:rFonts w:eastAsia="Arial Unicode MS" w:cstheme="minorHAnsi"/>
          <w:bCs/>
        </w:rPr>
        <w:t>Sistema turi turėti tapatybės valdymo funkciją</w:t>
      </w:r>
      <w:r>
        <w:rPr>
          <w:rFonts w:eastAsia="Arial Unicode MS" w:cstheme="minorHAnsi"/>
          <w:bCs/>
        </w:rPr>
        <w:t>.</w:t>
      </w:r>
    </w:p>
    <w:p w14:paraId="45F243BF" w14:textId="3568BE7D" w:rsidR="00011B5F" w:rsidRPr="00CC63BB" w:rsidRDefault="00DF47D2" w:rsidP="00011B5F">
      <w:pPr>
        <w:pStyle w:val="ListParagraph"/>
        <w:numPr>
          <w:ilvl w:val="4"/>
          <w:numId w:val="1"/>
        </w:numPr>
        <w:autoSpaceDE w:val="0"/>
        <w:autoSpaceDN w:val="0"/>
        <w:adjustRightInd w:val="0"/>
        <w:spacing w:before="120" w:after="120" w:line="240" w:lineRule="auto"/>
        <w:ind w:left="1701" w:hanging="1275"/>
        <w:contextualSpacing w:val="0"/>
        <w:jc w:val="both"/>
        <w:rPr>
          <w:rFonts w:eastAsia="Arial Unicode MS" w:cstheme="minorHAnsi"/>
          <w:bCs/>
        </w:rPr>
      </w:pPr>
      <w:r w:rsidRPr="00CC63BB">
        <w:rPr>
          <w:rFonts w:eastAsia="Arial Unicode MS" w:cstheme="minorHAnsi"/>
          <w:bCs/>
        </w:rPr>
        <w:t xml:space="preserve">Prieigos lygiai turi būti įdiegti remiantis </w:t>
      </w:r>
      <w:r w:rsidR="00290721" w:rsidRPr="00CC63BB">
        <w:rPr>
          <w:rFonts w:eastAsia="Arial Unicode MS" w:cstheme="minorHAnsi"/>
          <w:bCs/>
        </w:rPr>
        <w:t>vartotojų</w:t>
      </w:r>
      <w:r w:rsidRPr="00CC63BB">
        <w:rPr>
          <w:rFonts w:eastAsia="Arial Unicode MS" w:cstheme="minorHAnsi"/>
          <w:bCs/>
        </w:rPr>
        <w:t xml:space="preserve"> vaidmenimis, o kiekvienas </w:t>
      </w:r>
      <w:r w:rsidR="00002FEF">
        <w:rPr>
          <w:rFonts w:eastAsia="Arial Unicode MS" w:cstheme="minorHAnsi"/>
          <w:bCs/>
        </w:rPr>
        <w:t>Sistem</w:t>
      </w:r>
      <w:r w:rsidRPr="00CC63BB">
        <w:rPr>
          <w:rFonts w:eastAsia="Arial Unicode MS" w:cstheme="minorHAnsi"/>
          <w:bCs/>
        </w:rPr>
        <w:t xml:space="preserve">os </w:t>
      </w:r>
      <w:r w:rsidR="00290721" w:rsidRPr="00CC63BB">
        <w:rPr>
          <w:rFonts w:eastAsia="Arial Unicode MS" w:cstheme="minorHAnsi"/>
          <w:bCs/>
        </w:rPr>
        <w:t>vartotojo</w:t>
      </w:r>
      <w:r w:rsidRPr="00CC63BB">
        <w:rPr>
          <w:rFonts w:eastAsia="Arial Unicode MS" w:cstheme="minorHAnsi"/>
          <w:bCs/>
        </w:rPr>
        <w:t xml:space="preserve"> vaidmuo turi būti aiškiai dokumentuotas. </w:t>
      </w:r>
    </w:p>
    <w:p w14:paraId="4734B204" w14:textId="67B40E0F" w:rsidR="00E92C43" w:rsidRDefault="008C240C" w:rsidP="00011B5F">
      <w:pPr>
        <w:pStyle w:val="ListParagraph"/>
        <w:numPr>
          <w:ilvl w:val="4"/>
          <w:numId w:val="1"/>
        </w:numPr>
        <w:autoSpaceDE w:val="0"/>
        <w:autoSpaceDN w:val="0"/>
        <w:adjustRightInd w:val="0"/>
        <w:spacing w:before="120" w:after="120" w:line="240" w:lineRule="auto"/>
        <w:ind w:left="1701" w:hanging="1275"/>
        <w:contextualSpacing w:val="0"/>
        <w:jc w:val="both"/>
        <w:rPr>
          <w:rFonts w:eastAsia="Arial Unicode MS" w:cstheme="minorHAnsi"/>
          <w:bCs/>
        </w:rPr>
      </w:pPr>
      <w:r>
        <w:rPr>
          <w:rFonts w:eastAsia="Arial Unicode MS" w:cstheme="minorHAnsi"/>
          <w:bCs/>
        </w:rPr>
        <w:t>Sistem</w:t>
      </w:r>
      <w:r w:rsidRPr="00E92C43">
        <w:rPr>
          <w:rFonts w:eastAsia="Arial Unicode MS" w:cstheme="minorHAnsi"/>
          <w:bCs/>
        </w:rPr>
        <w:t>a turi taikyti „</w:t>
      </w:r>
      <w:r>
        <w:rPr>
          <w:rFonts w:eastAsia="Arial Unicode MS" w:cstheme="minorHAnsi"/>
          <w:bCs/>
        </w:rPr>
        <w:t>m</w:t>
      </w:r>
      <w:r w:rsidRPr="00E92C43">
        <w:rPr>
          <w:rFonts w:eastAsia="Arial Unicode MS" w:cstheme="minorHAnsi"/>
          <w:bCs/>
        </w:rPr>
        <w:t>ažiausių privilegijų principą“</w:t>
      </w:r>
      <w:r>
        <w:rPr>
          <w:rFonts w:eastAsia="Arial Unicode MS" w:cstheme="minorHAnsi"/>
          <w:bCs/>
        </w:rPr>
        <w:t xml:space="preserve"> (t.y. </w:t>
      </w:r>
      <w:r w:rsidRPr="00205B1C">
        <w:rPr>
          <w:rFonts w:eastAsia="Arial Unicode MS" w:cstheme="minorHAnsi"/>
          <w:bCs/>
        </w:rPr>
        <w:t xml:space="preserve">kiekvienas vartotojas, programa ar sistema turėtų tik </w:t>
      </w:r>
      <w:r w:rsidRPr="00205B1C">
        <w:rPr>
          <w:rFonts w:eastAsia="Arial Unicode MS" w:cstheme="minorHAnsi"/>
        </w:rPr>
        <w:t>minimalų</w:t>
      </w:r>
      <w:r w:rsidRPr="00205B1C">
        <w:rPr>
          <w:rFonts w:eastAsia="Arial Unicode MS" w:cstheme="minorHAnsi"/>
          <w:bCs/>
        </w:rPr>
        <w:t xml:space="preserve"> prieigos lygį ir leidimus, reikalingus jų teisėtoms funkcijoms atlikti, ir ne daugiau</w:t>
      </w:r>
      <w:r>
        <w:rPr>
          <w:rFonts w:eastAsia="Arial Unicode MS" w:cstheme="minorHAnsi"/>
          <w:bCs/>
        </w:rPr>
        <w:t>).</w:t>
      </w:r>
    </w:p>
    <w:p w14:paraId="7A1DE1AE" w14:textId="458208A0" w:rsidR="00011B5F" w:rsidRPr="00CC63BB" w:rsidRDefault="00DF47D2" w:rsidP="00011B5F">
      <w:pPr>
        <w:pStyle w:val="ListParagraph"/>
        <w:numPr>
          <w:ilvl w:val="4"/>
          <w:numId w:val="1"/>
        </w:numPr>
        <w:autoSpaceDE w:val="0"/>
        <w:autoSpaceDN w:val="0"/>
        <w:adjustRightInd w:val="0"/>
        <w:spacing w:before="120" w:after="120" w:line="240" w:lineRule="auto"/>
        <w:ind w:left="1701" w:hanging="1275"/>
        <w:contextualSpacing w:val="0"/>
        <w:jc w:val="both"/>
        <w:rPr>
          <w:rFonts w:eastAsia="Arial Unicode MS" w:cstheme="minorHAnsi"/>
          <w:bCs/>
        </w:rPr>
      </w:pPr>
      <w:r w:rsidRPr="00CC63BB">
        <w:rPr>
          <w:rFonts w:eastAsia="Arial Unicode MS" w:cstheme="minorHAnsi"/>
          <w:bCs/>
        </w:rPr>
        <w:t xml:space="preserve">Vartotojams nesuteikiamos administratoriaus teisės. </w:t>
      </w:r>
      <w:r w:rsidR="00002FEF">
        <w:rPr>
          <w:rFonts w:eastAsia="Arial Unicode MS" w:cstheme="minorHAnsi"/>
          <w:bCs/>
        </w:rPr>
        <w:t>Sistem</w:t>
      </w:r>
      <w:r w:rsidRPr="00CC63BB">
        <w:rPr>
          <w:rFonts w:eastAsia="Arial Unicode MS" w:cstheme="minorHAnsi"/>
          <w:bCs/>
        </w:rPr>
        <w:t xml:space="preserve">a turi neleisti vartotojams atlikti veiksmų, viršijančių jiems priskirtą teisių lygį. </w:t>
      </w:r>
    </w:p>
    <w:p w14:paraId="6767D49B" w14:textId="50B2EDD1" w:rsidR="00011B5F" w:rsidRPr="00CC63BB" w:rsidRDefault="00DF47D2" w:rsidP="00011B5F">
      <w:pPr>
        <w:pStyle w:val="ListParagraph"/>
        <w:numPr>
          <w:ilvl w:val="4"/>
          <w:numId w:val="1"/>
        </w:numPr>
        <w:autoSpaceDE w:val="0"/>
        <w:autoSpaceDN w:val="0"/>
        <w:adjustRightInd w:val="0"/>
        <w:spacing w:before="120" w:after="120" w:line="240" w:lineRule="auto"/>
        <w:ind w:left="1701" w:hanging="1275"/>
        <w:contextualSpacing w:val="0"/>
        <w:jc w:val="both"/>
        <w:rPr>
          <w:rFonts w:eastAsia="Arial Unicode MS" w:cstheme="minorHAnsi"/>
          <w:bCs/>
        </w:rPr>
      </w:pPr>
      <w:r w:rsidRPr="00CC63BB">
        <w:rPr>
          <w:rFonts w:eastAsia="Arial Unicode MS" w:cstheme="minorHAnsi"/>
          <w:bCs/>
        </w:rPr>
        <w:t xml:space="preserve">Administratoriaus funkcijos atliekamos naudojant specialią paskyrą, kuri nenaudojama kasdienėms vartotojo funkcijoms. </w:t>
      </w:r>
    </w:p>
    <w:p w14:paraId="15543D04" w14:textId="06F3BC4D" w:rsidR="00011B5F" w:rsidRPr="00CC63BB" w:rsidRDefault="00002FEF" w:rsidP="00011B5F">
      <w:pPr>
        <w:pStyle w:val="ListParagraph"/>
        <w:numPr>
          <w:ilvl w:val="4"/>
          <w:numId w:val="1"/>
        </w:numPr>
        <w:autoSpaceDE w:val="0"/>
        <w:autoSpaceDN w:val="0"/>
        <w:adjustRightInd w:val="0"/>
        <w:spacing w:before="120" w:after="120" w:line="240" w:lineRule="auto"/>
        <w:ind w:left="1701" w:hanging="1275"/>
        <w:contextualSpacing w:val="0"/>
        <w:jc w:val="both"/>
        <w:rPr>
          <w:rFonts w:eastAsia="Arial Unicode MS" w:cstheme="minorHAnsi"/>
          <w:bCs/>
        </w:rPr>
      </w:pPr>
      <w:r>
        <w:rPr>
          <w:rFonts w:eastAsia="Arial Unicode MS" w:cstheme="minorHAnsi"/>
          <w:bCs/>
        </w:rPr>
        <w:t>Sistem</w:t>
      </w:r>
      <w:r w:rsidR="00DF47D2" w:rsidRPr="00CC63BB">
        <w:rPr>
          <w:rFonts w:eastAsia="Arial Unicode MS" w:cstheme="minorHAnsi"/>
          <w:bCs/>
        </w:rPr>
        <w:t xml:space="preserve">oje </w:t>
      </w:r>
      <w:r w:rsidR="00E92C43">
        <w:rPr>
          <w:rFonts w:eastAsia="Arial Unicode MS" w:cstheme="minorHAnsi"/>
          <w:bCs/>
        </w:rPr>
        <w:t>turi būti</w:t>
      </w:r>
      <w:r w:rsidR="00DF47D2" w:rsidRPr="00CC63BB">
        <w:rPr>
          <w:rFonts w:eastAsia="Arial Unicode MS" w:cstheme="minorHAnsi"/>
          <w:bCs/>
        </w:rPr>
        <w:t xml:space="preserve"> naudojamos tik individualios vartotojų paskyros. </w:t>
      </w:r>
      <w:r w:rsidR="00220141">
        <w:rPr>
          <w:rFonts w:eastAsia="Arial Unicode MS" w:cstheme="minorHAnsi"/>
          <w:bCs/>
        </w:rPr>
        <w:t>B</w:t>
      </w:r>
      <w:r w:rsidR="00DF47D2" w:rsidRPr="00CC63BB">
        <w:rPr>
          <w:rFonts w:eastAsia="Arial Unicode MS" w:cstheme="minorHAnsi"/>
          <w:bCs/>
        </w:rPr>
        <w:t>endr</w:t>
      </w:r>
      <w:r w:rsidR="00220141">
        <w:rPr>
          <w:rFonts w:eastAsia="Arial Unicode MS" w:cstheme="minorHAnsi"/>
          <w:bCs/>
        </w:rPr>
        <w:t>os</w:t>
      </w:r>
      <w:r w:rsidR="00DF47D2" w:rsidRPr="00CC63BB">
        <w:rPr>
          <w:rFonts w:eastAsia="Arial Unicode MS" w:cstheme="minorHAnsi"/>
          <w:bCs/>
        </w:rPr>
        <w:t xml:space="preserve"> paskyr</w:t>
      </w:r>
      <w:r w:rsidR="00220141">
        <w:rPr>
          <w:rFonts w:eastAsia="Arial Unicode MS" w:cstheme="minorHAnsi"/>
          <w:bCs/>
        </w:rPr>
        <w:t>o</w:t>
      </w:r>
      <w:r w:rsidR="00DF47D2" w:rsidRPr="00CC63BB">
        <w:rPr>
          <w:rFonts w:eastAsia="Arial Unicode MS" w:cstheme="minorHAnsi"/>
          <w:bCs/>
        </w:rPr>
        <w:t xml:space="preserve">s (pavyzdžiui, pagrindinio vartotojo, administratoriaus) </w:t>
      </w:r>
      <w:r w:rsidR="00220141" w:rsidRPr="00220141">
        <w:rPr>
          <w:rFonts w:eastAsia="Arial Unicode MS" w:cstheme="minorHAnsi"/>
          <w:bCs/>
        </w:rPr>
        <w:t>turi būti naudojamos tik išskirtiniais atvejais, atli</w:t>
      </w:r>
      <w:r w:rsidR="0086024E">
        <w:rPr>
          <w:rFonts w:eastAsia="Arial Unicode MS" w:cstheme="minorHAnsi"/>
          <w:bCs/>
        </w:rPr>
        <w:t>kti</w:t>
      </w:r>
      <w:r w:rsidR="00220141" w:rsidRPr="00220141">
        <w:rPr>
          <w:rFonts w:eastAsia="Arial Unicode MS" w:cstheme="minorHAnsi"/>
          <w:bCs/>
        </w:rPr>
        <w:t xml:space="preserve"> Sistemos pakeitim</w:t>
      </w:r>
      <w:r w:rsidR="0076738C">
        <w:rPr>
          <w:rFonts w:eastAsia="Arial Unicode MS" w:cstheme="minorHAnsi"/>
          <w:bCs/>
        </w:rPr>
        <w:t>ams</w:t>
      </w:r>
      <w:r w:rsidR="00220141" w:rsidRPr="00220141">
        <w:rPr>
          <w:rFonts w:eastAsia="Arial Unicode MS" w:cstheme="minorHAnsi"/>
          <w:bCs/>
        </w:rPr>
        <w:t xml:space="preserve"> ar įvykus Sistemos sutrikimams.</w:t>
      </w:r>
      <w:r w:rsidR="00DF47D2" w:rsidRPr="00CC63BB">
        <w:rPr>
          <w:rFonts w:eastAsia="Arial Unicode MS" w:cstheme="minorHAnsi"/>
          <w:bCs/>
        </w:rPr>
        <w:t xml:space="preserve"> </w:t>
      </w:r>
    </w:p>
    <w:p w14:paraId="5BB57BD9" w14:textId="4AFFBAEB" w:rsidR="00011B5F" w:rsidRPr="00CC63BB" w:rsidRDefault="00DF47D2" w:rsidP="00011B5F">
      <w:pPr>
        <w:pStyle w:val="ListParagraph"/>
        <w:numPr>
          <w:ilvl w:val="4"/>
          <w:numId w:val="1"/>
        </w:numPr>
        <w:autoSpaceDE w:val="0"/>
        <w:autoSpaceDN w:val="0"/>
        <w:adjustRightInd w:val="0"/>
        <w:spacing w:before="120" w:after="120" w:line="240" w:lineRule="auto"/>
        <w:ind w:left="1701" w:hanging="1275"/>
        <w:contextualSpacing w:val="0"/>
        <w:jc w:val="both"/>
        <w:rPr>
          <w:rFonts w:eastAsia="Arial Unicode MS" w:cstheme="minorHAnsi"/>
          <w:bCs/>
        </w:rPr>
      </w:pPr>
      <w:r w:rsidRPr="00CC63BB">
        <w:rPr>
          <w:rFonts w:eastAsia="Arial Unicode MS" w:cstheme="minorHAnsi"/>
          <w:bCs/>
        </w:rPr>
        <w:t>Administratorius turi patvirtinti tapatybę naudodamas unikalų administratoriaus vartotojo vardą ir slaptažodį</w:t>
      </w:r>
      <w:r w:rsidR="00576A06">
        <w:rPr>
          <w:rFonts w:eastAsia="Arial Unicode MS" w:cstheme="minorHAnsi"/>
          <w:bCs/>
        </w:rPr>
        <w:t>. J</w:t>
      </w:r>
      <w:r w:rsidRPr="00CC63BB">
        <w:rPr>
          <w:rFonts w:eastAsia="Arial Unicode MS" w:cstheme="minorHAnsi"/>
          <w:bCs/>
        </w:rPr>
        <w:t>eigu įmanoma</w:t>
      </w:r>
      <w:r w:rsidR="00576A06">
        <w:rPr>
          <w:rFonts w:eastAsia="Arial Unicode MS" w:cstheme="minorHAnsi"/>
          <w:bCs/>
        </w:rPr>
        <w:t xml:space="preserve"> –</w:t>
      </w:r>
      <w:r w:rsidRPr="00CC63BB">
        <w:rPr>
          <w:rFonts w:eastAsia="Arial Unicode MS" w:cstheme="minorHAnsi"/>
          <w:bCs/>
        </w:rPr>
        <w:t xml:space="preserve"> papildomą tapatybės nustatymo metodą. </w:t>
      </w:r>
    </w:p>
    <w:p w14:paraId="56D59B62" w14:textId="700E0F55" w:rsidR="00490D77" w:rsidRPr="00CC63BB" w:rsidRDefault="00002FEF" w:rsidP="00011B5F">
      <w:pPr>
        <w:pStyle w:val="ListParagraph"/>
        <w:numPr>
          <w:ilvl w:val="4"/>
          <w:numId w:val="1"/>
        </w:numPr>
        <w:autoSpaceDE w:val="0"/>
        <w:autoSpaceDN w:val="0"/>
        <w:adjustRightInd w:val="0"/>
        <w:spacing w:before="120" w:after="120" w:line="240" w:lineRule="auto"/>
        <w:ind w:left="1701" w:hanging="1275"/>
        <w:contextualSpacing w:val="0"/>
        <w:jc w:val="both"/>
        <w:rPr>
          <w:rFonts w:eastAsia="Arial Unicode MS" w:cstheme="minorHAnsi"/>
          <w:bCs/>
        </w:rPr>
      </w:pPr>
      <w:r>
        <w:rPr>
          <w:rFonts w:eastAsia="Arial Unicode MS" w:cstheme="minorHAnsi"/>
          <w:bCs/>
        </w:rPr>
        <w:t>Sistem</w:t>
      </w:r>
      <w:r w:rsidR="00DF47D2" w:rsidRPr="00CC63BB">
        <w:rPr>
          <w:rFonts w:eastAsia="Arial Unicode MS" w:cstheme="minorHAnsi"/>
          <w:bCs/>
        </w:rPr>
        <w:t xml:space="preserve">os administravimo ir stebėjimo darbo vietų slaptažodžių reikalavimai turi apimti šiuos reikalavimus: </w:t>
      </w:r>
    </w:p>
    <w:p w14:paraId="24C9288F" w14:textId="50F2AE82" w:rsidR="00490D77" w:rsidRPr="00CC63BB" w:rsidRDefault="00DF47D2" w:rsidP="00E92C43">
      <w:pPr>
        <w:pStyle w:val="ListParagraph"/>
        <w:numPr>
          <w:ilvl w:val="0"/>
          <w:numId w:val="27"/>
        </w:numPr>
        <w:autoSpaceDE w:val="0"/>
        <w:autoSpaceDN w:val="0"/>
        <w:adjustRightInd w:val="0"/>
        <w:spacing w:before="120" w:after="120" w:line="240" w:lineRule="auto"/>
        <w:ind w:left="1701" w:hanging="261"/>
        <w:contextualSpacing w:val="0"/>
        <w:jc w:val="both"/>
        <w:rPr>
          <w:rFonts w:eastAsia="Arial Unicode MS" w:cstheme="minorHAnsi"/>
          <w:bCs/>
        </w:rPr>
      </w:pPr>
      <w:r w:rsidRPr="00CC63BB">
        <w:rPr>
          <w:rFonts w:eastAsia="Arial Unicode MS" w:cstheme="minorHAnsi"/>
          <w:bCs/>
        </w:rPr>
        <w:t>slaptažodžiai turi būti sudaryti iš didžiųjų ir mažųjų raidžių, skaičių ir / arba specialiųjų simbolių, o minimalus ilgis – 15 simbolių (administratoriaus paskyroms),</w:t>
      </w:r>
    </w:p>
    <w:p w14:paraId="13BE0302" w14:textId="503BA27B" w:rsidR="00490D77" w:rsidRPr="00CC63BB" w:rsidRDefault="00002FEF" w:rsidP="00E92C43">
      <w:pPr>
        <w:pStyle w:val="ListParagraph"/>
        <w:numPr>
          <w:ilvl w:val="0"/>
          <w:numId w:val="27"/>
        </w:numPr>
        <w:autoSpaceDE w:val="0"/>
        <w:autoSpaceDN w:val="0"/>
        <w:adjustRightInd w:val="0"/>
        <w:spacing w:before="120" w:after="120" w:line="240" w:lineRule="auto"/>
        <w:ind w:left="1701" w:hanging="261"/>
        <w:contextualSpacing w:val="0"/>
        <w:jc w:val="both"/>
        <w:rPr>
          <w:rFonts w:eastAsia="Arial Unicode MS" w:cstheme="minorHAnsi"/>
          <w:bCs/>
        </w:rPr>
      </w:pPr>
      <w:r>
        <w:rPr>
          <w:rFonts w:eastAsia="Arial Unicode MS" w:cstheme="minorHAnsi"/>
          <w:bCs/>
        </w:rPr>
        <w:t>Sistem</w:t>
      </w:r>
      <w:r w:rsidR="00DF47D2" w:rsidRPr="00CC63BB">
        <w:rPr>
          <w:rFonts w:eastAsia="Arial Unicode MS" w:cstheme="minorHAnsi"/>
          <w:bCs/>
        </w:rPr>
        <w:t>a turi reikalauti slaptažodžio keitimo bent kas 6 mėnesius,</w:t>
      </w:r>
      <w:r w:rsidR="00011B5F" w:rsidRPr="00CC63BB">
        <w:rPr>
          <w:rFonts w:eastAsia="Arial Unicode MS" w:cstheme="minorHAnsi"/>
          <w:bCs/>
        </w:rPr>
        <w:t xml:space="preserve"> </w:t>
      </w:r>
    </w:p>
    <w:p w14:paraId="15C10940" w14:textId="7C77ED69" w:rsidR="00490D77" w:rsidRPr="00CC63BB" w:rsidRDefault="00002FEF" w:rsidP="00E92C43">
      <w:pPr>
        <w:pStyle w:val="ListParagraph"/>
        <w:numPr>
          <w:ilvl w:val="0"/>
          <w:numId w:val="27"/>
        </w:numPr>
        <w:autoSpaceDE w:val="0"/>
        <w:autoSpaceDN w:val="0"/>
        <w:adjustRightInd w:val="0"/>
        <w:spacing w:before="120" w:after="120" w:line="240" w:lineRule="auto"/>
        <w:ind w:left="1701" w:hanging="261"/>
        <w:contextualSpacing w:val="0"/>
        <w:jc w:val="both"/>
        <w:rPr>
          <w:rFonts w:eastAsia="Arial Unicode MS" w:cstheme="minorHAnsi"/>
          <w:bCs/>
        </w:rPr>
      </w:pPr>
      <w:r>
        <w:rPr>
          <w:rFonts w:eastAsia="Arial Unicode MS" w:cstheme="minorHAnsi"/>
          <w:bCs/>
        </w:rPr>
        <w:t>Sistem</w:t>
      </w:r>
      <w:r w:rsidR="00DF47D2" w:rsidRPr="00CC63BB">
        <w:rPr>
          <w:rFonts w:eastAsia="Arial Unicode MS" w:cstheme="minorHAnsi"/>
          <w:bCs/>
        </w:rPr>
        <w:t xml:space="preserve">a pirmajam prisijungimui turi leisti naudoti tik laikinus (pradinius) slaptažodžius, kuriuos privaloma nedelsiant pakeisti nuolatiniu slaptažodžiu. Laikini arba pradiniai slaptažodžiai turi būti generuojami atsitiktinai ir unikalūs kiekvienam vartotojui, </w:t>
      </w:r>
    </w:p>
    <w:p w14:paraId="5C5D12EA" w14:textId="0826507A" w:rsidR="00011B5F" w:rsidRPr="00CC63BB" w:rsidRDefault="00576A06" w:rsidP="00E92C43">
      <w:pPr>
        <w:pStyle w:val="ListParagraph"/>
        <w:numPr>
          <w:ilvl w:val="0"/>
          <w:numId w:val="27"/>
        </w:numPr>
        <w:autoSpaceDE w:val="0"/>
        <w:autoSpaceDN w:val="0"/>
        <w:adjustRightInd w:val="0"/>
        <w:spacing w:before="120" w:after="120" w:line="240" w:lineRule="auto"/>
        <w:ind w:left="1701" w:hanging="261"/>
        <w:contextualSpacing w:val="0"/>
        <w:jc w:val="both"/>
        <w:rPr>
          <w:rFonts w:eastAsia="Arial Unicode MS" w:cstheme="minorHAnsi"/>
          <w:bCs/>
        </w:rPr>
      </w:pPr>
      <w:r>
        <w:rPr>
          <w:rFonts w:eastAsia="Arial Unicode MS" w:cstheme="minorHAnsi"/>
          <w:bCs/>
        </w:rPr>
        <w:t>Sistem</w:t>
      </w:r>
      <w:r w:rsidRPr="00CC63BB">
        <w:rPr>
          <w:rFonts w:eastAsia="Arial Unicode MS" w:cstheme="minorHAnsi"/>
          <w:bCs/>
        </w:rPr>
        <w:t xml:space="preserve">a </w:t>
      </w:r>
      <w:r>
        <w:rPr>
          <w:rFonts w:eastAsia="Arial Unicode MS" w:cstheme="minorHAnsi"/>
          <w:bCs/>
        </w:rPr>
        <w:t xml:space="preserve">privalo </w:t>
      </w:r>
      <w:r w:rsidRPr="00CC63BB">
        <w:rPr>
          <w:rFonts w:eastAsia="Arial Unicode MS" w:cstheme="minorHAnsi"/>
          <w:bCs/>
        </w:rPr>
        <w:t>saugo</w:t>
      </w:r>
      <w:r>
        <w:rPr>
          <w:rFonts w:eastAsia="Arial Unicode MS" w:cstheme="minorHAnsi"/>
          <w:bCs/>
        </w:rPr>
        <w:t>ti</w:t>
      </w:r>
      <w:r w:rsidRPr="00CC63BB">
        <w:rPr>
          <w:rFonts w:eastAsia="Arial Unicode MS" w:cstheme="minorHAnsi"/>
          <w:bCs/>
        </w:rPr>
        <w:t xml:space="preserve"> ir perduo</w:t>
      </w:r>
      <w:r>
        <w:rPr>
          <w:rFonts w:eastAsia="Arial Unicode MS" w:cstheme="minorHAnsi"/>
          <w:bCs/>
        </w:rPr>
        <w:t>ti</w:t>
      </w:r>
      <w:r w:rsidRPr="00CC63BB">
        <w:rPr>
          <w:rFonts w:eastAsia="Arial Unicode MS" w:cstheme="minorHAnsi"/>
          <w:bCs/>
        </w:rPr>
        <w:t xml:space="preserve"> slaptažodžius šifruo</w:t>
      </w:r>
      <w:r>
        <w:rPr>
          <w:rFonts w:eastAsia="Arial Unicode MS" w:cstheme="minorHAnsi"/>
          <w:bCs/>
        </w:rPr>
        <w:t>tu pavidalu</w:t>
      </w:r>
      <w:r w:rsidRPr="00CC63BB">
        <w:rPr>
          <w:rFonts w:eastAsia="Arial Unicode MS" w:cstheme="minorHAnsi"/>
          <w:bCs/>
        </w:rPr>
        <w:t>. Laikini slaptažodžiai gali būti perduodami paprastu tekstu, bet atskirai nuo vartotojo vardo</w:t>
      </w:r>
      <w:r>
        <w:rPr>
          <w:rFonts w:eastAsia="Arial Unicode MS" w:cstheme="minorHAnsi"/>
          <w:bCs/>
        </w:rPr>
        <w:t>.</w:t>
      </w:r>
    </w:p>
    <w:p w14:paraId="4E606C26" w14:textId="6AE4492B" w:rsidR="009A6D86" w:rsidRPr="00CC63BB" w:rsidRDefault="00DF47D2" w:rsidP="00011B5F">
      <w:pPr>
        <w:pStyle w:val="ListParagraph"/>
        <w:numPr>
          <w:ilvl w:val="4"/>
          <w:numId w:val="1"/>
        </w:numPr>
        <w:autoSpaceDE w:val="0"/>
        <w:autoSpaceDN w:val="0"/>
        <w:adjustRightInd w:val="0"/>
        <w:spacing w:before="120" w:after="120" w:line="240" w:lineRule="auto"/>
        <w:ind w:left="1701" w:hanging="1275"/>
        <w:contextualSpacing w:val="0"/>
        <w:jc w:val="both"/>
        <w:rPr>
          <w:rFonts w:eastAsia="Arial Unicode MS" w:cstheme="minorHAnsi"/>
          <w:bCs/>
        </w:rPr>
      </w:pPr>
      <w:r w:rsidRPr="00CC63BB">
        <w:rPr>
          <w:rFonts w:eastAsia="Arial Unicode MS" w:cstheme="minorHAnsi"/>
          <w:bCs/>
        </w:rPr>
        <w:t>Slaptažodžio keitimo reikalavimai:</w:t>
      </w:r>
      <w:r w:rsidR="00011B5F" w:rsidRPr="00CC63BB">
        <w:rPr>
          <w:rFonts w:eastAsia="Arial Unicode MS" w:cstheme="minorHAnsi"/>
          <w:bCs/>
        </w:rPr>
        <w:t xml:space="preserve"> </w:t>
      </w:r>
    </w:p>
    <w:p w14:paraId="4B7D795C" w14:textId="263A4D50" w:rsidR="009A6D86" w:rsidRPr="00CC63BB" w:rsidRDefault="00DF47D2" w:rsidP="009A6D86">
      <w:pPr>
        <w:pStyle w:val="ListParagraph"/>
        <w:autoSpaceDE w:val="0"/>
        <w:autoSpaceDN w:val="0"/>
        <w:adjustRightInd w:val="0"/>
        <w:spacing w:before="120" w:after="120" w:line="240" w:lineRule="auto"/>
        <w:ind w:left="1701"/>
        <w:contextualSpacing w:val="0"/>
        <w:jc w:val="both"/>
        <w:rPr>
          <w:rFonts w:eastAsia="Arial Unicode MS" w:cstheme="minorHAnsi"/>
          <w:bCs/>
        </w:rPr>
      </w:pPr>
      <w:r w:rsidRPr="00CC63BB">
        <w:rPr>
          <w:rFonts w:eastAsia="Arial Unicode MS" w:cstheme="minorHAnsi"/>
          <w:bCs/>
        </w:rPr>
        <w:t xml:space="preserve">- </w:t>
      </w:r>
      <w:r w:rsidR="00EC4D50">
        <w:rPr>
          <w:rFonts w:eastAsia="Arial Unicode MS" w:cstheme="minorHAnsi"/>
          <w:bCs/>
        </w:rPr>
        <w:t>V</w:t>
      </w:r>
      <w:r w:rsidRPr="00CC63BB">
        <w:rPr>
          <w:rFonts w:eastAsia="Arial Unicode MS" w:cstheme="minorHAnsi"/>
          <w:bCs/>
        </w:rPr>
        <w:t xml:space="preserve">artotojai turi </w:t>
      </w:r>
      <w:r w:rsidR="00EC4D50">
        <w:rPr>
          <w:rFonts w:eastAsia="Arial Unicode MS" w:cstheme="minorHAnsi"/>
          <w:bCs/>
        </w:rPr>
        <w:t xml:space="preserve">turėti </w:t>
      </w:r>
      <w:r w:rsidRPr="00CC63BB">
        <w:rPr>
          <w:rFonts w:eastAsia="Arial Unicode MS" w:cstheme="minorHAnsi"/>
          <w:bCs/>
        </w:rPr>
        <w:t>galimybę bet k</w:t>
      </w:r>
      <w:r w:rsidR="00EC4D50">
        <w:rPr>
          <w:rFonts w:eastAsia="Arial Unicode MS" w:cstheme="minorHAnsi"/>
          <w:bCs/>
        </w:rPr>
        <w:t>uriuo metu</w:t>
      </w:r>
      <w:r w:rsidRPr="00CC63BB">
        <w:rPr>
          <w:rFonts w:eastAsia="Arial Unicode MS" w:cstheme="minorHAnsi"/>
          <w:bCs/>
        </w:rPr>
        <w:t xml:space="preserve"> pakeisti savo slaptažodžius</w:t>
      </w:r>
      <w:r w:rsidR="00EC4D50">
        <w:rPr>
          <w:rFonts w:eastAsia="Arial Unicode MS" w:cstheme="minorHAnsi"/>
          <w:bCs/>
        </w:rPr>
        <w:t>. Slaptažodis negali būti keičiamas</w:t>
      </w:r>
      <w:r w:rsidR="00773871" w:rsidRPr="00773871">
        <w:rPr>
          <w:rFonts w:eastAsia="Arial Unicode MS" w:cstheme="minorHAnsi"/>
          <w:bCs/>
        </w:rPr>
        <w:t xml:space="preserve"> dažniau kaip kartą per 24 valandas</w:t>
      </w:r>
      <w:r w:rsidR="00EC4D50">
        <w:rPr>
          <w:rFonts w:eastAsia="Arial Unicode MS" w:cstheme="minorHAnsi"/>
          <w:bCs/>
        </w:rPr>
        <w:t>.</w:t>
      </w:r>
    </w:p>
    <w:p w14:paraId="30FB6A01" w14:textId="32304E03" w:rsidR="009A6D86" w:rsidRPr="00CC63BB" w:rsidRDefault="00DF47D2" w:rsidP="009A6D86">
      <w:pPr>
        <w:pStyle w:val="ListParagraph"/>
        <w:autoSpaceDE w:val="0"/>
        <w:autoSpaceDN w:val="0"/>
        <w:adjustRightInd w:val="0"/>
        <w:spacing w:before="120" w:after="120" w:line="240" w:lineRule="auto"/>
        <w:ind w:left="1701"/>
        <w:contextualSpacing w:val="0"/>
        <w:jc w:val="both"/>
        <w:rPr>
          <w:rFonts w:eastAsia="Arial Unicode MS" w:cstheme="minorHAnsi"/>
          <w:bCs/>
        </w:rPr>
      </w:pPr>
      <w:r w:rsidRPr="00CC63BB">
        <w:rPr>
          <w:rFonts w:eastAsia="Arial Unicode MS" w:cstheme="minorHAnsi"/>
          <w:bCs/>
        </w:rPr>
        <w:t xml:space="preserve">- </w:t>
      </w:r>
      <w:r w:rsidR="00EC4D50">
        <w:rPr>
          <w:rFonts w:eastAsia="Arial Unicode MS" w:cstheme="minorHAnsi"/>
          <w:bCs/>
        </w:rPr>
        <w:t>P</w:t>
      </w:r>
      <w:r w:rsidRPr="00CC63BB">
        <w:rPr>
          <w:rFonts w:eastAsia="Arial Unicode MS" w:cstheme="minorHAnsi"/>
          <w:bCs/>
        </w:rPr>
        <w:t>amirštus slaptažodžius reikia pakeisti ir jų nebenaudoti pakartotinai</w:t>
      </w:r>
      <w:r w:rsidR="00EC4D50">
        <w:rPr>
          <w:rFonts w:eastAsia="Arial Unicode MS" w:cstheme="minorHAnsi"/>
          <w:bCs/>
        </w:rPr>
        <w:t>.</w:t>
      </w:r>
      <w:r w:rsidR="00011B5F" w:rsidRPr="00CC63BB">
        <w:rPr>
          <w:rFonts w:eastAsia="Arial Unicode MS" w:cstheme="minorHAnsi"/>
          <w:bCs/>
        </w:rPr>
        <w:t xml:space="preserve"> </w:t>
      </w:r>
    </w:p>
    <w:p w14:paraId="1834B033" w14:textId="274FC0FF" w:rsidR="009A6D86" w:rsidRPr="00CC63BB" w:rsidRDefault="00DF47D2" w:rsidP="009A6D86">
      <w:pPr>
        <w:pStyle w:val="ListParagraph"/>
        <w:autoSpaceDE w:val="0"/>
        <w:autoSpaceDN w:val="0"/>
        <w:adjustRightInd w:val="0"/>
        <w:spacing w:before="120" w:after="120" w:line="240" w:lineRule="auto"/>
        <w:ind w:left="1701"/>
        <w:contextualSpacing w:val="0"/>
        <w:jc w:val="both"/>
        <w:rPr>
          <w:rFonts w:eastAsia="Arial Unicode MS" w:cstheme="minorHAnsi"/>
          <w:bCs/>
        </w:rPr>
      </w:pPr>
      <w:r w:rsidRPr="00CC63BB">
        <w:rPr>
          <w:rFonts w:eastAsia="Arial Unicode MS" w:cstheme="minorHAnsi"/>
          <w:bCs/>
        </w:rPr>
        <w:t xml:space="preserve">- </w:t>
      </w:r>
      <w:r w:rsidR="00002FEF">
        <w:rPr>
          <w:rFonts w:eastAsia="Arial Unicode MS" w:cstheme="minorHAnsi"/>
          <w:bCs/>
        </w:rPr>
        <w:t>Sistem</w:t>
      </w:r>
      <w:r w:rsidRPr="00CC63BB">
        <w:rPr>
          <w:rFonts w:eastAsia="Arial Unicode MS" w:cstheme="minorHAnsi"/>
          <w:bCs/>
        </w:rPr>
        <w:t>a turi drausti pakartotinai naudoti slaptažodžius</w:t>
      </w:r>
      <w:r w:rsidR="00EC4D50">
        <w:rPr>
          <w:rFonts w:eastAsia="Arial Unicode MS" w:cstheme="minorHAnsi"/>
          <w:bCs/>
        </w:rPr>
        <w:t xml:space="preserve">. Naujas slaptažodis negali sutapti nė su vienu </w:t>
      </w:r>
      <w:r w:rsidRPr="00CC63BB">
        <w:rPr>
          <w:rFonts w:eastAsia="Arial Unicode MS" w:cstheme="minorHAnsi"/>
          <w:bCs/>
        </w:rPr>
        <w:t xml:space="preserve">iš paskutinių 8 </w:t>
      </w:r>
      <w:r w:rsidR="00EC4D50">
        <w:rPr>
          <w:rFonts w:eastAsia="Arial Unicode MS" w:cstheme="minorHAnsi"/>
          <w:bCs/>
        </w:rPr>
        <w:t>(aštuonių) vartotojų naudotų slaptažodžių.</w:t>
      </w:r>
    </w:p>
    <w:p w14:paraId="79AB881A" w14:textId="3E6FB51B" w:rsidR="00011B5F" w:rsidRPr="00CC63BB" w:rsidRDefault="00DF47D2" w:rsidP="004B2FB2">
      <w:pPr>
        <w:pStyle w:val="ListParagraph"/>
        <w:autoSpaceDE w:val="0"/>
        <w:autoSpaceDN w:val="0"/>
        <w:adjustRightInd w:val="0"/>
        <w:spacing w:before="120" w:after="120" w:line="240" w:lineRule="auto"/>
        <w:ind w:left="1701"/>
        <w:contextualSpacing w:val="0"/>
        <w:jc w:val="both"/>
        <w:rPr>
          <w:rFonts w:eastAsia="Arial Unicode MS" w:cstheme="minorHAnsi"/>
          <w:bCs/>
        </w:rPr>
      </w:pPr>
      <w:r w:rsidRPr="00CC63BB">
        <w:rPr>
          <w:rFonts w:eastAsia="Arial Unicode MS" w:cstheme="minorHAnsi"/>
          <w:bCs/>
        </w:rPr>
        <w:t xml:space="preserve">- </w:t>
      </w:r>
      <w:r w:rsidR="00EC4D50">
        <w:rPr>
          <w:rFonts w:eastAsia="Arial Unicode MS" w:cstheme="minorHAnsi"/>
          <w:bCs/>
        </w:rPr>
        <w:t>S</w:t>
      </w:r>
      <w:r w:rsidR="00E94ED2" w:rsidRPr="00CC63BB">
        <w:rPr>
          <w:rFonts w:eastAsia="Arial Unicode MS" w:cstheme="minorHAnsi"/>
          <w:bCs/>
        </w:rPr>
        <w:t xml:space="preserve">laptažodžio keitimo politika neturi trukdyti </w:t>
      </w:r>
      <w:r w:rsidR="00EC4D50">
        <w:rPr>
          <w:rFonts w:eastAsia="Arial Unicode MS" w:cstheme="minorHAnsi"/>
          <w:bCs/>
        </w:rPr>
        <w:t xml:space="preserve">ar neigiamai paveikti </w:t>
      </w:r>
      <w:r w:rsidR="00E94ED2" w:rsidRPr="00CC63BB">
        <w:rPr>
          <w:rFonts w:eastAsia="Arial Unicode MS" w:cstheme="minorHAnsi"/>
          <w:bCs/>
        </w:rPr>
        <w:t>operacinės sistemos veikim</w:t>
      </w:r>
      <w:r w:rsidR="00EC4D50">
        <w:rPr>
          <w:rFonts w:eastAsia="Arial Unicode MS" w:cstheme="minorHAnsi"/>
          <w:bCs/>
        </w:rPr>
        <w:t>o</w:t>
      </w:r>
      <w:r w:rsidR="00E94ED2" w:rsidRPr="00CC63BB">
        <w:rPr>
          <w:rFonts w:eastAsia="Arial Unicode MS" w:cstheme="minorHAnsi"/>
          <w:bCs/>
        </w:rPr>
        <w:t>.</w:t>
      </w:r>
    </w:p>
    <w:p w14:paraId="124ECE3B" w14:textId="3F46911F" w:rsidR="00011B5F" w:rsidRPr="00CC63BB" w:rsidRDefault="00E94ED2" w:rsidP="00011B5F">
      <w:pPr>
        <w:pStyle w:val="ListParagraph"/>
        <w:numPr>
          <w:ilvl w:val="4"/>
          <w:numId w:val="1"/>
        </w:numPr>
        <w:autoSpaceDE w:val="0"/>
        <w:autoSpaceDN w:val="0"/>
        <w:adjustRightInd w:val="0"/>
        <w:spacing w:before="120" w:after="120" w:line="240" w:lineRule="auto"/>
        <w:ind w:left="1701" w:hanging="1275"/>
        <w:contextualSpacing w:val="0"/>
        <w:jc w:val="both"/>
        <w:rPr>
          <w:rFonts w:eastAsia="Arial Unicode MS" w:cstheme="minorHAnsi"/>
          <w:bCs/>
        </w:rPr>
      </w:pPr>
      <w:r w:rsidRPr="00CC63BB">
        <w:rPr>
          <w:rFonts w:eastAsia="Arial Unicode MS" w:cstheme="minorHAnsi"/>
          <w:bCs/>
        </w:rPr>
        <w:t xml:space="preserve">Sistema tapatybės nustatymo metu turi paslėpti autentifikavimo informacijos grįžtamąjį ryšį, kad apsaugotų ją nuo galimo neteisėto naudojimo. Techninės ar programinės įrangos </w:t>
      </w:r>
      <w:r w:rsidRPr="00CC63BB">
        <w:rPr>
          <w:rFonts w:eastAsia="Arial Unicode MS" w:cstheme="minorHAnsi"/>
          <w:bCs/>
        </w:rPr>
        <w:lastRenderedPageBreak/>
        <w:t>komponentuose negalima naudoti numatytųjų gamintojo nustatytų slaptažodžių</w:t>
      </w:r>
      <w:r w:rsidR="0086024E">
        <w:rPr>
          <w:rFonts w:eastAsia="Arial Unicode MS" w:cstheme="minorHAnsi"/>
          <w:bCs/>
        </w:rPr>
        <w:t>,</w:t>
      </w:r>
      <w:r w:rsidRPr="00CC63BB">
        <w:rPr>
          <w:rFonts w:eastAsia="Arial Unicode MS" w:cstheme="minorHAnsi"/>
          <w:bCs/>
        </w:rPr>
        <w:t xml:space="preserve"> jie turi būti pakeisti slaptažodžiais, atitinkančiais nustatytus saugumo reikalavimus. </w:t>
      </w:r>
    </w:p>
    <w:p w14:paraId="744A6FD1" w14:textId="0603867F" w:rsidR="00011B5F" w:rsidRPr="00CC63BB" w:rsidRDefault="00573F4F" w:rsidP="00011B5F">
      <w:pPr>
        <w:pStyle w:val="ListParagraph"/>
        <w:numPr>
          <w:ilvl w:val="4"/>
          <w:numId w:val="1"/>
        </w:numPr>
        <w:autoSpaceDE w:val="0"/>
        <w:autoSpaceDN w:val="0"/>
        <w:adjustRightInd w:val="0"/>
        <w:spacing w:before="120" w:after="120" w:line="240" w:lineRule="auto"/>
        <w:ind w:left="1701" w:hanging="1275"/>
        <w:contextualSpacing w:val="0"/>
        <w:jc w:val="both"/>
        <w:rPr>
          <w:rFonts w:eastAsia="Arial Unicode MS" w:cstheme="minorHAnsi"/>
          <w:bCs/>
        </w:rPr>
      </w:pPr>
      <w:r w:rsidRPr="00CC63BB">
        <w:rPr>
          <w:rFonts w:eastAsia="Arial Unicode MS" w:cstheme="minorHAnsi"/>
          <w:bCs/>
        </w:rPr>
        <w:t xml:space="preserve">Slaptažodžiai jokiomis aplinkybėmis negali būti saugomi programos šaltinio kode. </w:t>
      </w:r>
    </w:p>
    <w:p w14:paraId="66B0A294" w14:textId="36C6BC07" w:rsidR="00011B5F" w:rsidRPr="00CC63BB" w:rsidRDefault="00EC4D50" w:rsidP="00011B5F">
      <w:pPr>
        <w:pStyle w:val="ListParagraph"/>
        <w:numPr>
          <w:ilvl w:val="4"/>
          <w:numId w:val="1"/>
        </w:numPr>
        <w:autoSpaceDE w:val="0"/>
        <w:autoSpaceDN w:val="0"/>
        <w:adjustRightInd w:val="0"/>
        <w:spacing w:before="120" w:after="120" w:line="240" w:lineRule="auto"/>
        <w:ind w:left="1701" w:hanging="1275"/>
        <w:contextualSpacing w:val="0"/>
        <w:jc w:val="both"/>
        <w:rPr>
          <w:rFonts w:eastAsia="Arial Unicode MS" w:cstheme="minorHAnsi"/>
          <w:bCs/>
        </w:rPr>
      </w:pPr>
      <w:r>
        <w:rPr>
          <w:rFonts w:eastAsia="Arial Unicode MS" w:cstheme="minorHAnsi"/>
          <w:bCs/>
        </w:rPr>
        <w:t>Sistemos v</w:t>
      </w:r>
      <w:r w:rsidRPr="00CC63BB">
        <w:rPr>
          <w:rFonts w:eastAsia="Arial Unicode MS" w:cstheme="minorHAnsi"/>
          <w:bCs/>
        </w:rPr>
        <w:t>artotojams</w:t>
      </w:r>
      <w:r>
        <w:rPr>
          <w:rFonts w:eastAsia="Arial Unicode MS" w:cstheme="minorHAnsi"/>
          <w:bCs/>
        </w:rPr>
        <w:t>, turintiems Sistem</w:t>
      </w:r>
      <w:r w:rsidRPr="00CC63BB">
        <w:rPr>
          <w:rFonts w:eastAsia="Arial Unicode MS" w:cstheme="minorHAnsi"/>
          <w:bCs/>
        </w:rPr>
        <w:t>os administratori</w:t>
      </w:r>
      <w:r>
        <w:rPr>
          <w:rFonts w:eastAsia="Arial Unicode MS" w:cstheme="minorHAnsi"/>
          <w:bCs/>
        </w:rPr>
        <w:t>aus</w:t>
      </w:r>
      <w:r w:rsidRPr="00CC63BB">
        <w:rPr>
          <w:rFonts w:eastAsia="Arial Unicode MS" w:cstheme="minorHAnsi"/>
          <w:bCs/>
        </w:rPr>
        <w:t xml:space="preserve"> ir </w:t>
      </w:r>
      <w:r>
        <w:rPr>
          <w:rFonts w:eastAsia="Arial Unicode MS" w:cstheme="minorHAnsi"/>
          <w:bCs/>
        </w:rPr>
        <w:t>Sistem</w:t>
      </w:r>
      <w:r w:rsidRPr="00CC63BB">
        <w:rPr>
          <w:rFonts w:eastAsia="Arial Unicode MS" w:cstheme="minorHAnsi"/>
          <w:bCs/>
        </w:rPr>
        <w:t>os</w:t>
      </w:r>
      <w:r w:rsidDel="00C53D80">
        <w:rPr>
          <w:rFonts w:eastAsia="Arial Unicode MS" w:cstheme="minorHAnsi"/>
          <w:bCs/>
        </w:rPr>
        <w:t xml:space="preserve"> </w:t>
      </w:r>
      <w:r w:rsidRPr="00CC63BB">
        <w:rPr>
          <w:rFonts w:eastAsia="Arial Unicode MS" w:cstheme="minorHAnsi"/>
          <w:bCs/>
        </w:rPr>
        <w:t xml:space="preserve">stebėjimo </w:t>
      </w:r>
      <w:r>
        <w:rPr>
          <w:rFonts w:eastAsia="Arial Unicode MS" w:cstheme="minorHAnsi"/>
          <w:bCs/>
        </w:rPr>
        <w:t xml:space="preserve">prieigas, </w:t>
      </w:r>
      <w:r w:rsidRPr="00CC63BB">
        <w:rPr>
          <w:rFonts w:eastAsia="Arial Unicode MS" w:cstheme="minorHAnsi"/>
          <w:bCs/>
        </w:rPr>
        <w:t>leidžiama atlikti daugiausia 5</w:t>
      </w:r>
      <w:r>
        <w:rPr>
          <w:rFonts w:eastAsia="Arial Unicode MS" w:cstheme="minorHAnsi"/>
          <w:bCs/>
        </w:rPr>
        <w:t xml:space="preserve"> (penkis)</w:t>
      </w:r>
      <w:r w:rsidRPr="00CC63BB">
        <w:rPr>
          <w:rFonts w:eastAsia="Arial Unicode MS" w:cstheme="minorHAnsi"/>
          <w:bCs/>
        </w:rPr>
        <w:t xml:space="preserve"> nesėkmingus prisijungimo bandymus iš eilės</w:t>
      </w:r>
      <w:r>
        <w:rPr>
          <w:rFonts w:eastAsia="Arial Unicode MS" w:cstheme="minorHAnsi"/>
          <w:bCs/>
        </w:rPr>
        <w:t>.</w:t>
      </w:r>
      <w:r w:rsidRPr="00CC63BB">
        <w:rPr>
          <w:rFonts w:eastAsia="Arial Unicode MS" w:cstheme="minorHAnsi"/>
          <w:bCs/>
        </w:rPr>
        <w:t xml:space="preserve"> </w:t>
      </w:r>
      <w:r>
        <w:rPr>
          <w:rFonts w:eastAsia="Arial Unicode MS" w:cstheme="minorHAnsi"/>
          <w:bCs/>
        </w:rPr>
        <w:t>P</w:t>
      </w:r>
      <w:r w:rsidRPr="00CC63BB">
        <w:rPr>
          <w:rFonts w:eastAsia="Arial Unicode MS" w:cstheme="minorHAnsi"/>
          <w:bCs/>
        </w:rPr>
        <w:t>o</w:t>
      </w:r>
      <w:r>
        <w:rPr>
          <w:rFonts w:eastAsia="Arial Unicode MS" w:cstheme="minorHAnsi"/>
          <w:bCs/>
        </w:rPr>
        <w:t xml:space="preserve"> penktojo nesėkmingo bandymo, atitinkamo vartotojo </w:t>
      </w:r>
      <w:r w:rsidRPr="00CC63BB">
        <w:rPr>
          <w:rFonts w:eastAsia="Arial Unicode MS" w:cstheme="minorHAnsi"/>
          <w:bCs/>
        </w:rPr>
        <w:t xml:space="preserve">paskyra </w:t>
      </w:r>
      <w:r>
        <w:rPr>
          <w:rFonts w:eastAsia="Arial Unicode MS" w:cstheme="minorHAnsi"/>
          <w:bCs/>
        </w:rPr>
        <w:t>privalo būti automatiškai</w:t>
      </w:r>
      <w:r w:rsidRPr="00CC63BB">
        <w:rPr>
          <w:rFonts w:eastAsia="Arial Unicode MS" w:cstheme="minorHAnsi"/>
          <w:bCs/>
        </w:rPr>
        <w:t xml:space="preserve"> užblokuot</w:t>
      </w:r>
      <w:r>
        <w:rPr>
          <w:rFonts w:eastAsia="Arial Unicode MS" w:cstheme="minorHAnsi"/>
          <w:bCs/>
        </w:rPr>
        <w:t xml:space="preserve">a (užrakinta) </w:t>
      </w:r>
      <w:r w:rsidRPr="00773871">
        <w:rPr>
          <w:rFonts w:eastAsia="Arial Unicode MS" w:cstheme="minorHAnsi"/>
          <w:bCs/>
        </w:rPr>
        <w:t>tam tikram laikui (ne ilgiau kaip 15 minučių)</w:t>
      </w:r>
      <w:r>
        <w:rPr>
          <w:rFonts w:eastAsia="Arial Unicode MS" w:cstheme="minorHAnsi"/>
          <w:bCs/>
        </w:rPr>
        <w:t>.</w:t>
      </w:r>
    </w:p>
    <w:p w14:paraId="0A0E3BD4" w14:textId="653A143D" w:rsidR="008409DC" w:rsidRPr="00F07753" w:rsidRDefault="00002FEF" w:rsidP="00011B5F">
      <w:pPr>
        <w:pStyle w:val="ListParagraph"/>
        <w:numPr>
          <w:ilvl w:val="4"/>
          <w:numId w:val="1"/>
        </w:numPr>
        <w:autoSpaceDE w:val="0"/>
        <w:autoSpaceDN w:val="0"/>
        <w:adjustRightInd w:val="0"/>
        <w:spacing w:before="120" w:after="120" w:line="240" w:lineRule="auto"/>
        <w:ind w:left="1701" w:hanging="1275"/>
        <w:contextualSpacing w:val="0"/>
        <w:jc w:val="both"/>
        <w:rPr>
          <w:rFonts w:eastAsia="Arial Unicode MS" w:cstheme="minorHAnsi"/>
          <w:bCs/>
        </w:rPr>
      </w:pPr>
      <w:r>
        <w:rPr>
          <w:rFonts w:eastAsia="Arial Unicode MS" w:cstheme="minorHAnsi"/>
          <w:bCs/>
        </w:rPr>
        <w:t>Sistem</w:t>
      </w:r>
      <w:r w:rsidR="00573F4F" w:rsidRPr="00F07753">
        <w:rPr>
          <w:rFonts w:eastAsia="Arial Unicode MS" w:cstheme="minorHAnsi"/>
          <w:bCs/>
        </w:rPr>
        <w:t>a turi:</w:t>
      </w:r>
      <w:r w:rsidR="00011B5F" w:rsidRPr="00F07753">
        <w:rPr>
          <w:rFonts w:eastAsia="Arial Unicode MS" w:cstheme="minorHAnsi"/>
          <w:bCs/>
        </w:rPr>
        <w:t xml:space="preserve"> </w:t>
      </w:r>
    </w:p>
    <w:p w14:paraId="2B10AB12" w14:textId="0128226D" w:rsidR="008409DC" w:rsidRPr="00F07753" w:rsidRDefault="00011B5F" w:rsidP="008409DC">
      <w:pPr>
        <w:pStyle w:val="ListParagraph"/>
        <w:autoSpaceDE w:val="0"/>
        <w:autoSpaceDN w:val="0"/>
        <w:adjustRightInd w:val="0"/>
        <w:spacing w:before="120" w:after="120" w:line="240" w:lineRule="auto"/>
        <w:ind w:left="1701"/>
        <w:contextualSpacing w:val="0"/>
        <w:jc w:val="both"/>
        <w:rPr>
          <w:rFonts w:eastAsia="Arial Unicode MS" w:cstheme="minorHAnsi"/>
          <w:bCs/>
        </w:rPr>
      </w:pPr>
      <w:r w:rsidRPr="00F07753">
        <w:rPr>
          <w:rFonts w:eastAsia="Arial Unicode MS" w:cstheme="minorHAnsi"/>
          <w:bCs/>
        </w:rPr>
        <w:t xml:space="preserve">a) </w:t>
      </w:r>
      <w:r w:rsidR="00573F4F" w:rsidRPr="00F07753">
        <w:rPr>
          <w:rFonts w:eastAsia="Arial Unicode MS" w:cstheme="minorHAnsi"/>
          <w:bCs/>
        </w:rPr>
        <w:t xml:space="preserve">leisti patvirtintam vartotojui (administratoriui) nutraukti ryšio sesiją aktyvuojant slaptažodžiu apsaugotą ekrano užraktą, </w:t>
      </w:r>
    </w:p>
    <w:p w14:paraId="2159F922" w14:textId="7BBD66D1" w:rsidR="00011B5F" w:rsidRPr="00CC63BB" w:rsidRDefault="00011B5F" w:rsidP="004B2FB2">
      <w:pPr>
        <w:pStyle w:val="ListParagraph"/>
        <w:autoSpaceDE w:val="0"/>
        <w:autoSpaceDN w:val="0"/>
        <w:adjustRightInd w:val="0"/>
        <w:spacing w:before="120" w:after="120" w:line="240" w:lineRule="auto"/>
        <w:ind w:left="1701"/>
        <w:contextualSpacing w:val="0"/>
        <w:jc w:val="both"/>
        <w:rPr>
          <w:rFonts w:eastAsia="Arial Unicode MS" w:cstheme="minorHAnsi"/>
          <w:bCs/>
        </w:rPr>
      </w:pPr>
      <w:r w:rsidRPr="00F07753">
        <w:rPr>
          <w:rFonts w:eastAsia="Arial Unicode MS" w:cstheme="minorHAnsi"/>
          <w:bCs/>
        </w:rPr>
        <w:t>b)</w:t>
      </w:r>
      <w:r w:rsidR="00431797" w:rsidRPr="00F07753">
        <w:rPr>
          <w:rFonts w:eastAsia="Arial Unicode MS" w:cstheme="minorHAnsi"/>
          <w:bCs/>
        </w:rPr>
        <w:t xml:space="preserve"> </w:t>
      </w:r>
      <w:r w:rsidR="00573F4F" w:rsidRPr="00F07753">
        <w:rPr>
          <w:rFonts w:eastAsia="Arial Unicode MS" w:cstheme="minorHAnsi"/>
          <w:bCs/>
        </w:rPr>
        <w:t>rodyti aiškų pranešimą, patvirtinantį, kad sesija buvo saugiai nutraukta.</w:t>
      </w:r>
      <w:r w:rsidR="00573F4F" w:rsidRPr="00CC63BB">
        <w:rPr>
          <w:rFonts w:eastAsia="Arial Unicode MS" w:cstheme="minorHAnsi"/>
          <w:bCs/>
        </w:rPr>
        <w:t xml:space="preserve"> </w:t>
      </w:r>
    </w:p>
    <w:p w14:paraId="13B76060" w14:textId="092C0676" w:rsidR="00011B5F" w:rsidRPr="00CC63BB" w:rsidRDefault="00002FEF" w:rsidP="00011B5F">
      <w:pPr>
        <w:pStyle w:val="ListParagraph"/>
        <w:numPr>
          <w:ilvl w:val="4"/>
          <w:numId w:val="1"/>
        </w:numPr>
        <w:autoSpaceDE w:val="0"/>
        <w:autoSpaceDN w:val="0"/>
        <w:adjustRightInd w:val="0"/>
        <w:spacing w:before="120" w:after="120" w:line="240" w:lineRule="auto"/>
        <w:ind w:left="1701" w:hanging="1275"/>
        <w:contextualSpacing w:val="0"/>
        <w:jc w:val="both"/>
        <w:rPr>
          <w:rFonts w:eastAsia="Arial Unicode MS" w:cstheme="minorHAnsi"/>
          <w:bCs/>
        </w:rPr>
      </w:pPr>
      <w:r>
        <w:rPr>
          <w:rFonts w:eastAsia="Arial Unicode MS" w:cstheme="minorHAnsi"/>
          <w:bCs/>
        </w:rPr>
        <w:t>Sistem</w:t>
      </w:r>
      <w:r w:rsidR="00EC4D50">
        <w:rPr>
          <w:rFonts w:eastAsia="Arial Unicode MS" w:cstheme="minorHAnsi"/>
          <w:bCs/>
        </w:rPr>
        <w:t>a</w:t>
      </w:r>
      <w:r w:rsidR="002F05E7" w:rsidRPr="00CC63BB">
        <w:rPr>
          <w:rFonts w:eastAsia="Arial Unicode MS" w:cstheme="minorHAnsi"/>
          <w:bCs/>
        </w:rPr>
        <w:t xml:space="preserve"> </w:t>
      </w:r>
      <w:r w:rsidR="00EC4D50">
        <w:rPr>
          <w:rFonts w:eastAsia="Arial Unicode MS" w:cstheme="minorHAnsi"/>
          <w:bCs/>
        </w:rPr>
        <w:t xml:space="preserve">privalo </w:t>
      </w:r>
      <w:r w:rsidR="002F05E7" w:rsidRPr="00CC63BB">
        <w:rPr>
          <w:rFonts w:eastAsia="Arial Unicode MS" w:cstheme="minorHAnsi"/>
          <w:bCs/>
        </w:rPr>
        <w:t>netur</w:t>
      </w:r>
      <w:r w:rsidR="00EC4D50">
        <w:rPr>
          <w:rFonts w:eastAsia="Arial Unicode MS" w:cstheme="minorHAnsi"/>
          <w:bCs/>
        </w:rPr>
        <w:t>ėti</w:t>
      </w:r>
      <w:r w:rsidR="002F05E7" w:rsidRPr="00CC63BB">
        <w:rPr>
          <w:rFonts w:eastAsia="Arial Unicode MS" w:cstheme="minorHAnsi"/>
          <w:bCs/>
        </w:rPr>
        <w:t xml:space="preserve"> jokių neleistinų</w:t>
      </w:r>
      <w:r w:rsidR="00EC4D50">
        <w:rPr>
          <w:rFonts w:eastAsia="Arial Unicode MS" w:cstheme="minorHAnsi"/>
          <w:bCs/>
        </w:rPr>
        <w:t xml:space="preserve"> (neautorizuotų)</w:t>
      </w:r>
      <w:r w:rsidR="002F05E7" w:rsidRPr="00CC63BB">
        <w:rPr>
          <w:rFonts w:eastAsia="Arial Unicode MS" w:cstheme="minorHAnsi"/>
          <w:bCs/>
        </w:rPr>
        <w:t xml:space="preserve"> ar nedokumentuotų nuotolinės ar vietinės prieigos paskyrų, taip pat jokių nedokumentuotų funkcijų, kurios galėtų pakenkti </w:t>
      </w:r>
      <w:r>
        <w:rPr>
          <w:rFonts w:eastAsia="Arial Unicode MS" w:cstheme="minorHAnsi"/>
          <w:bCs/>
        </w:rPr>
        <w:t>Sistem</w:t>
      </w:r>
      <w:r w:rsidR="002F05E7" w:rsidRPr="00CC63BB">
        <w:rPr>
          <w:rFonts w:eastAsia="Arial Unicode MS" w:cstheme="minorHAnsi"/>
          <w:bCs/>
        </w:rPr>
        <w:t xml:space="preserve">os saugumui. </w:t>
      </w:r>
    </w:p>
    <w:p w14:paraId="7CF9003D" w14:textId="3E8A1FC5" w:rsidR="00011B5F" w:rsidRPr="00CC63BB" w:rsidRDefault="00002FEF" w:rsidP="00011B5F">
      <w:pPr>
        <w:pStyle w:val="ListParagraph"/>
        <w:numPr>
          <w:ilvl w:val="4"/>
          <w:numId w:val="1"/>
        </w:numPr>
        <w:autoSpaceDE w:val="0"/>
        <w:autoSpaceDN w:val="0"/>
        <w:adjustRightInd w:val="0"/>
        <w:spacing w:before="120" w:after="120" w:line="240" w:lineRule="auto"/>
        <w:ind w:left="1701" w:hanging="1275"/>
        <w:contextualSpacing w:val="0"/>
        <w:jc w:val="both"/>
        <w:rPr>
          <w:rFonts w:eastAsia="Arial Unicode MS" w:cstheme="minorHAnsi"/>
          <w:bCs/>
        </w:rPr>
      </w:pPr>
      <w:r>
        <w:rPr>
          <w:rFonts w:eastAsia="Arial Unicode MS" w:cstheme="minorHAnsi"/>
          <w:bCs/>
        </w:rPr>
        <w:t>Sistem</w:t>
      </w:r>
      <w:r w:rsidR="002F05E7" w:rsidRPr="00CC63BB">
        <w:rPr>
          <w:rFonts w:eastAsia="Arial Unicode MS" w:cstheme="minorHAnsi"/>
          <w:bCs/>
        </w:rPr>
        <w:t xml:space="preserve">a turi palaikyti abipusį šifravimu pagrįstą nuotolinių programų ir vartotojų autentifikavimą prieš užmezgant nuotolinius ryšius. </w:t>
      </w:r>
    </w:p>
    <w:p w14:paraId="778B1B4B" w14:textId="13E4EFB1" w:rsidR="00011B5F" w:rsidRPr="00CC63BB" w:rsidRDefault="002F05E7" w:rsidP="00011B5F">
      <w:pPr>
        <w:pStyle w:val="ListParagraph"/>
        <w:numPr>
          <w:ilvl w:val="4"/>
          <w:numId w:val="1"/>
        </w:numPr>
        <w:autoSpaceDE w:val="0"/>
        <w:autoSpaceDN w:val="0"/>
        <w:adjustRightInd w:val="0"/>
        <w:spacing w:before="120" w:after="120" w:line="240" w:lineRule="auto"/>
        <w:ind w:left="1701" w:hanging="1275"/>
        <w:contextualSpacing w:val="0"/>
        <w:jc w:val="both"/>
        <w:rPr>
          <w:rFonts w:eastAsia="Arial Unicode MS" w:cstheme="minorHAnsi"/>
          <w:bCs/>
        </w:rPr>
      </w:pPr>
      <w:r w:rsidRPr="00CC63BB">
        <w:rPr>
          <w:rFonts w:eastAsia="Arial Unicode MS" w:cstheme="minorHAnsi"/>
          <w:bCs/>
        </w:rPr>
        <w:t>Prireikus (pavyzdžiui, trikčių šalinimui ar atnaujinimams), Tiekėjo paskirtiems darbuotojams (kaip nurodyta pirkimo dokumentuose</w:t>
      </w:r>
      <w:r w:rsidR="00EC4D50">
        <w:rPr>
          <w:rFonts w:eastAsia="Arial Unicode MS" w:cstheme="minorHAnsi"/>
          <w:bCs/>
        </w:rPr>
        <w:t xml:space="preserve"> arba </w:t>
      </w:r>
      <w:r w:rsidR="00D045C6">
        <w:rPr>
          <w:rFonts w:eastAsia="Arial Unicode MS" w:cstheme="minorHAnsi"/>
          <w:bCs/>
        </w:rPr>
        <w:t xml:space="preserve">Teikėjo projekto vadovo </w:t>
      </w:r>
      <w:r w:rsidR="00EC4D50">
        <w:rPr>
          <w:rFonts w:eastAsia="Arial Unicode MS" w:cstheme="minorHAnsi"/>
          <w:bCs/>
        </w:rPr>
        <w:t xml:space="preserve">pateikta informacija </w:t>
      </w:r>
      <w:r w:rsidR="00D045C6">
        <w:rPr>
          <w:rFonts w:eastAsia="Arial Unicode MS" w:cstheme="minorHAnsi"/>
          <w:bCs/>
        </w:rPr>
        <w:t>el. paštu</w:t>
      </w:r>
      <w:r w:rsidRPr="00CC63BB">
        <w:rPr>
          <w:rFonts w:eastAsia="Arial Unicode MS" w:cstheme="minorHAnsi"/>
          <w:bCs/>
        </w:rPr>
        <w:t xml:space="preserve">) gali būti suteikta laikina nuotolinė prieiga. Tokia prieiga turi būti apribota konkrečia užduotimi, teikiama naudojant saugų VPN sprendimą ir taikoma registravimo, audito ir veiklos stebėjimo sistema. </w:t>
      </w:r>
    </w:p>
    <w:p w14:paraId="2EA30542" w14:textId="541F74A0" w:rsidR="00011B5F" w:rsidRPr="00CC63BB" w:rsidRDefault="00002FEF" w:rsidP="00011B5F">
      <w:pPr>
        <w:pStyle w:val="ListParagraph"/>
        <w:numPr>
          <w:ilvl w:val="4"/>
          <w:numId w:val="1"/>
        </w:numPr>
        <w:autoSpaceDE w:val="0"/>
        <w:autoSpaceDN w:val="0"/>
        <w:adjustRightInd w:val="0"/>
        <w:spacing w:before="120" w:after="120" w:line="240" w:lineRule="auto"/>
        <w:ind w:left="1701" w:hanging="1275"/>
        <w:contextualSpacing w:val="0"/>
        <w:jc w:val="both"/>
        <w:rPr>
          <w:rFonts w:eastAsia="Arial Unicode MS" w:cstheme="minorHAnsi"/>
          <w:bCs/>
        </w:rPr>
      </w:pPr>
      <w:r>
        <w:rPr>
          <w:rFonts w:eastAsia="Arial Unicode MS" w:cstheme="minorHAnsi"/>
          <w:bCs/>
        </w:rPr>
        <w:t>Sistem</w:t>
      </w:r>
      <w:r w:rsidR="002F05E7" w:rsidRPr="00CC63BB">
        <w:rPr>
          <w:rFonts w:eastAsia="Arial Unicode MS" w:cstheme="minorHAnsi"/>
          <w:bCs/>
        </w:rPr>
        <w:t xml:space="preserve">oje turi būti naudojamas statinis (fiksuotas) adresų priskyrimas. Kiekvienas </w:t>
      </w:r>
      <w:r>
        <w:rPr>
          <w:rFonts w:eastAsia="Arial Unicode MS" w:cstheme="minorHAnsi"/>
          <w:bCs/>
        </w:rPr>
        <w:t>Sistem</w:t>
      </w:r>
      <w:r w:rsidR="002F05E7" w:rsidRPr="00CC63BB">
        <w:rPr>
          <w:rFonts w:eastAsia="Arial Unicode MS" w:cstheme="minorHAnsi"/>
          <w:bCs/>
        </w:rPr>
        <w:t xml:space="preserve">os įrenginys turi turėti nuolatinį, nekintamą IP adresą, kad būtų užtikrintas veikimo stabilumas, saugumas ir atsekamumas. </w:t>
      </w:r>
    </w:p>
    <w:p w14:paraId="2758FEBE" w14:textId="2B146BD7" w:rsidR="00A668C7" w:rsidRPr="00CC63BB" w:rsidRDefault="002F05E7" w:rsidP="00DD09D4">
      <w:pPr>
        <w:pStyle w:val="Style1"/>
        <w:numPr>
          <w:ilvl w:val="3"/>
          <w:numId w:val="1"/>
        </w:numPr>
        <w:spacing w:before="120" w:after="120"/>
        <w:ind w:left="1560" w:hanging="1134"/>
        <w:jc w:val="both"/>
        <w:rPr>
          <w:rFonts w:asciiTheme="minorHAnsi" w:hAnsiTheme="minorHAnsi" w:cstheme="minorHAnsi"/>
          <w:bCs w:val="0"/>
          <w:sz w:val="22"/>
          <w:szCs w:val="22"/>
        </w:rPr>
      </w:pPr>
      <w:r w:rsidRPr="00CC63BB">
        <w:rPr>
          <w:rFonts w:asciiTheme="minorHAnsi" w:hAnsiTheme="minorHAnsi" w:cstheme="minorHAnsi"/>
          <w:bCs w:val="0"/>
          <w:sz w:val="22"/>
          <w:szCs w:val="22"/>
        </w:rPr>
        <w:t>Audito žurnalų valdymo reikalavimai</w:t>
      </w:r>
    </w:p>
    <w:p w14:paraId="3D772173" w14:textId="4325EEC7" w:rsidR="00A668C7" w:rsidRPr="00CC63BB" w:rsidRDefault="00002FEF" w:rsidP="002F05E7">
      <w:pPr>
        <w:pStyle w:val="ListParagraph"/>
        <w:numPr>
          <w:ilvl w:val="4"/>
          <w:numId w:val="1"/>
        </w:numPr>
        <w:autoSpaceDE w:val="0"/>
        <w:autoSpaceDN w:val="0"/>
        <w:adjustRightInd w:val="0"/>
        <w:spacing w:before="120" w:after="120" w:line="240" w:lineRule="auto"/>
        <w:ind w:left="1701" w:hanging="1275"/>
        <w:contextualSpacing w:val="0"/>
        <w:jc w:val="both"/>
        <w:rPr>
          <w:rFonts w:eastAsia="Arial Unicode MS" w:cstheme="minorHAnsi"/>
          <w:bCs/>
        </w:rPr>
      </w:pPr>
      <w:r>
        <w:rPr>
          <w:rFonts w:eastAsia="Arial Unicode MS" w:cstheme="minorHAnsi"/>
          <w:bCs/>
        </w:rPr>
        <w:t>Sistem</w:t>
      </w:r>
      <w:r w:rsidR="002F05E7" w:rsidRPr="00CC63BB">
        <w:rPr>
          <w:rFonts w:eastAsia="Arial Unicode MS" w:cstheme="minorHAnsi"/>
          <w:bCs/>
        </w:rPr>
        <w:t>oje turi būti įdiegtas audito žurnalų valdymo komponentas, kuris:</w:t>
      </w:r>
    </w:p>
    <w:p w14:paraId="1E4B0967" w14:textId="1AEE8025" w:rsidR="00A668C7" w:rsidRPr="00CC63BB" w:rsidRDefault="002F05E7" w:rsidP="00931709">
      <w:pPr>
        <w:pStyle w:val="NoSpacing"/>
        <w:numPr>
          <w:ilvl w:val="0"/>
          <w:numId w:val="12"/>
        </w:numPr>
        <w:tabs>
          <w:tab w:val="left" w:pos="1701"/>
        </w:tabs>
        <w:ind w:left="1843"/>
        <w:jc w:val="both"/>
        <w:rPr>
          <w:lang w:val="lt-LT"/>
        </w:rPr>
      </w:pPr>
      <w:r w:rsidRPr="00CC63BB">
        <w:rPr>
          <w:lang w:val="lt-LT"/>
        </w:rPr>
        <w:t xml:space="preserve">renka ir saugo </w:t>
      </w:r>
      <w:r w:rsidR="00002FEF">
        <w:rPr>
          <w:lang w:val="lt-LT"/>
        </w:rPr>
        <w:t>Sistem</w:t>
      </w:r>
      <w:r w:rsidRPr="00CC63BB">
        <w:rPr>
          <w:lang w:val="lt-LT"/>
        </w:rPr>
        <w:t>os veikimo ir naudojimo duomenis</w:t>
      </w:r>
      <w:r w:rsidR="00A668C7" w:rsidRPr="00CC63BB">
        <w:rPr>
          <w:lang w:val="lt-LT"/>
        </w:rPr>
        <w:t>;</w:t>
      </w:r>
    </w:p>
    <w:p w14:paraId="3FB478FA" w14:textId="1AE9EFC1" w:rsidR="00A668C7" w:rsidRPr="00CC63BB" w:rsidRDefault="002F05E7" w:rsidP="00931709">
      <w:pPr>
        <w:pStyle w:val="NoSpacing"/>
        <w:numPr>
          <w:ilvl w:val="0"/>
          <w:numId w:val="12"/>
        </w:numPr>
        <w:tabs>
          <w:tab w:val="left" w:pos="1701"/>
        </w:tabs>
        <w:ind w:left="1843"/>
        <w:jc w:val="both"/>
        <w:rPr>
          <w:lang w:val="lt-LT"/>
        </w:rPr>
      </w:pPr>
      <w:r w:rsidRPr="00CC63BB">
        <w:rPr>
          <w:lang w:val="lt-LT"/>
        </w:rPr>
        <w:t>leidžia analizuoti audito žurnalus, įskaitant paiešką ir filtravimą pagal įvairius parametrus</w:t>
      </w:r>
      <w:r w:rsidR="00A668C7" w:rsidRPr="00CC63BB">
        <w:rPr>
          <w:lang w:val="lt-LT"/>
        </w:rPr>
        <w:t>;</w:t>
      </w:r>
    </w:p>
    <w:p w14:paraId="0991F061" w14:textId="4F09E455" w:rsidR="00A668C7" w:rsidRPr="00CC63BB" w:rsidRDefault="002F05E7" w:rsidP="00931709">
      <w:pPr>
        <w:pStyle w:val="NoSpacing"/>
        <w:numPr>
          <w:ilvl w:val="0"/>
          <w:numId w:val="12"/>
        </w:numPr>
        <w:tabs>
          <w:tab w:val="left" w:pos="1701"/>
        </w:tabs>
        <w:ind w:left="1843"/>
        <w:jc w:val="both"/>
        <w:rPr>
          <w:lang w:val="lt-LT"/>
        </w:rPr>
      </w:pPr>
      <w:r w:rsidRPr="00CC63BB">
        <w:rPr>
          <w:lang w:val="lt-LT"/>
        </w:rPr>
        <w:t>apsaugo žurnalo įrašus nuo neteisėto ar atsitiktinio pakeitimo</w:t>
      </w:r>
      <w:r w:rsidR="00A668C7" w:rsidRPr="00CC63BB">
        <w:rPr>
          <w:lang w:val="lt-LT"/>
        </w:rPr>
        <w:t>;</w:t>
      </w:r>
    </w:p>
    <w:p w14:paraId="3EBF7FBF" w14:textId="2D072463" w:rsidR="00A668C7" w:rsidRPr="00CC63BB" w:rsidRDefault="002F05E7" w:rsidP="00931709">
      <w:pPr>
        <w:pStyle w:val="NoSpacing"/>
        <w:numPr>
          <w:ilvl w:val="0"/>
          <w:numId w:val="12"/>
        </w:numPr>
        <w:tabs>
          <w:tab w:val="left" w:pos="1701"/>
        </w:tabs>
        <w:ind w:left="1843"/>
        <w:jc w:val="both"/>
        <w:rPr>
          <w:lang w:val="lt-LT"/>
        </w:rPr>
      </w:pPr>
      <w:r w:rsidRPr="00CC63BB">
        <w:rPr>
          <w:lang w:val="lt-LT"/>
        </w:rPr>
        <w:t>archyvuoja audito žurnalus pagal nustatytas saugojimo politikas</w:t>
      </w:r>
      <w:r w:rsidR="00A668C7" w:rsidRPr="00CC63BB">
        <w:rPr>
          <w:lang w:val="lt-LT"/>
        </w:rPr>
        <w:t>;</w:t>
      </w:r>
    </w:p>
    <w:p w14:paraId="5394994D" w14:textId="731E945E" w:rsidR="00A668C7" w:rsidRPr="00CC63BB" w:rsidRDefault="00077253" w:rsidP="00931709">
      <w:pPr>
        <w:pStyle w:val="NoSpacing"/>
        <w:numPr>
          <w:ilvl w:val="0"/>
          <w:numId w:val="12"/>
        </w:numPr>
        <w:ind w:left="1701" w:hanging="218"/>
        <w:jc w:val="both"/>
        <w:rPr>
          <w:lang w:val="lt-LT"/>
        </w:rPr>
      </w:pPr>
      <w:r>
        <w:rPr>
          <w:lang w:val="lt-LT"/>
        </w:rPr>
        <w:t>p</w:t>
      </w:r>
      <w:r w:rsidRPr="00077253">
        <w:rPr>
          <w:lang w:val="lt-LT"/>
        </w:rPr>
        <w:t xml:space="preserve">alaiko pasirinktų audito žurnalų eksportavimą ir suteikia galimybę siųsti žurnalus į kliento centralizuotą įvykių valdymo sistemą (SIEM) per SYSLOG arba kitus taikomus protokolus. </w:t>
      </w:r>
      <w:r w:rsidR="002F05E7" w:rsidRPr="00CC63BB">
        <w:rPr>
          <w:lang w:val="lt-LT"/>
        </w:rPr>
        <w:t>Jei SIEM integracija neįdiegta, visi audito failai turi būti sukurti atskiruose fiziniuose įrenginiuose arba komponentuose.</w:t>
      </w:r>
    </w:p>
    <w:p w14:paraId="06CA13CA" w14:textId="5535165F" w:rsidR="00A668C7" w:rsidRPr="00CC63BB" w:rsidRDefault="002F05E7" w:rsidP="002F05E7">
      <w:pPr>
        <w:pStyle w:val="ListParagraph"/>
        <w:numPr>
          <w:ilvl w:val="4"/>
          <w:numId w:val="1"/>
        </w:numPr>
        <w:autoSpaceDE w:val="0"/>
        <w:autoSpaceDN w:val="0"/>
        <w:adjustRightInd w:val="0"/>
        <w:spacing w:before="120" w:after="120" w:line="240" w:lineRule="auto"/>
        <w:ind w:left="1701" w:hanging="1275"/>
        <w:contextualSpacing w:val="0"/>
        <w:jc w:val="both"/>
        <w:rPr>
          <w:rFonts w:eastAsia="Arial Unicode MS" w:cstheme="minorHAnsi"/>
          <w:bCs/>
        </w:rPr>
      </w:pPr>
      <w:r w:rsidRPr="00CC63BB">
        <w:rPr>
          <w:rFonts w:eastAsia="Arial Unicode MS" w:cstheme="minorHAnsi"/>
          <w:bCs/>
        </w:rPr>
        <w:t>Sistema turi registruoti šiuos įvykius:</w:t>
      </w:r>
    </w:p>
    <w:p w14:paraId="1165E6AE" w14:textId="774C2619" w:rsidR="00A668C7" w:rsidRPr="00CC63BB" w:rsidRDefault="00281833" w:rsidP="00931709">
      <w:pPr>
        <w:pStyle w:val="NoSpacing"/>
        <w:numPr>
          <w:ilvl w:val="0"/>
          <w:numId w:val="12"/>
        </w:numPr>
        <w:ind w:left="1701" w:hanging="218"/>
        <w:jc w:val="both"/>
        <w:rPr>
          <w:lang w:val="lt-LT"/>
        </w:rPr>
      </w:pPr>
      <w:r w:rsidRPr="00CC63BB">
        <w:rPr>
          <w:lang w:val="lt-LT"/>
        </w:rPr>
        <w:t>vartotojų prisijungimo ir atsijungimo bandymai (sėkmingi ir nesėkmingi)</w:t>
      </w:r>
      <w:r w:rsidR="00A668C7" w:rsidRPr="00CC63BB">
        <w:rPr>
          <w:lang w:val="lt-LT"/>
        </w:rPr>
        <w:t>;</w:t>
      </w:r>
    </w:p>
    <w:p w14:paraId="0D4F60D4" w14:textId="735122E1" w:rsidR="00A668C7" w:rsidRPr="00CC63BB" w:rsidRDefault="00281833" w:rsidP="00931709">
      <w:pPr>
        <w:pStyle w:val="NoSpacing"/>
        <w:numPr>
          <w:ilvl w:val="0"/>
          <w:numId w:val="12"/>
        </w:numPr>
        <w:ind w:left="1701" w:hanging="218"/>
        <w:jc w:val="both"/>
        <w:rPr>
          <w:lang w:val="lt-LT"/>
        </w:rPr>
      </w:pPr>
      <w:r w:rsidRPr="00CC63BB">
        <w:rPr>
          <w:lang w:val="lt-LT"/>
        </w:rPr>
        <w:t>paskyrų, kurioms suteiktos privilegijos, atliekami veiksmai (pavyzdžiui, paskyros kūrimas, teisių keitimas, konfigūracijos modifikavimas)</w:t>
      </w:r>
      <w:r w:rsidR="00A668C7" w:rsidRPr="00CC63BB">
        <w:rPr>
          <w:lang w:val="lt-LT"/>
        </w:rPr>
        <w:t>;</w:t>
      </w:r>
    </w:p>
    <w:p w14:paraId="394260A9" w14:textId="3A8B0FF4" w:rsidR="00A668C7" w:rsidRPr="00CC63BB" w:rsidRDefault="00281833" w:rsidP="00931709">
      <w:pPr>
        <w:pStyle w:val="NoSpacing"/>
        <w:numPr>
          <w:ilvl w:val="0"/>
          <w:numId w:val="12"/>
        </w:numPr>
        <w:ind w:left="1701" w:hanging="218"/>
        <w:jc w:val="both"/>
        <w:rPr>
          <w:lang w:val="lt-LT"/>
        </w:rPr>
      </w:pPr>
      <w:r w:rsidRPr="00CC63BB">
        <w:rPr>
          <w:lang w:val="lt-LT"/>
        </w:rPr>
        <w:t>įvykiai, susiję su operacinės sistemos procesais ar paslaugomis</w:t>
      </w:r>
      <w:r w:rsidR="00A668C7" w:rsidRPr="00CC63BB">
        <w:rPr>
          <w:lang w:val="lt-LT"/>
        </w:rPr>
        <w:t>;</w:t>
      </w:r>
    </w:p>
    <w:p w14:paraId="4282FD59" w14:textId="3193BBB4" w:rsidR="00A668C7" w:rsidRPr="00CC63BB" w:rsidRDefault="00281833" w:rsidP="00931709">
      <w:pPr>
        <w:pStyle w:val="NoSpacing"/>
        <w:numPr>
          <w:ilvl w:val="0"/>
          <w:numId w:val="12"/>
        </w:numPr>
        <w:ind w:left="1701" w:hanging="218"/>
        <w:jc w:val="both"/>
        <w:rPr>
          <w:lang w:val="lt-LT"/>
        </w:rPr>
      </w:pPr>
      <w:r w:rsidRPr="00CC63BB">
        <w:rPr>
          <w:lang w:val="lt-LT"/>
        </w:rPr>
        <w:t>duomenų sukūrimas, keitimas ir ištrynimas</w:t>
      </w:r>
      <w:r w:rsidR="00A668C7" w:rsidRPr="00CC63BB">
        <w:rPr>
          <w:lang w:val="lt-LT"/>
        </w:rPr>
        <w:t>;</w:t>
      </w:r>
    </w:p>
    <w:p w14:paraId="363E23E3" w14:textId="642DDC58" w:rsidR="00A668C7" w:rsidRPr="00CC63BB" w:rsidRDefault="00002FEF" w:rsidP="00931709">
      <w:pPr>
        <w:pStyle w:val="NoSpacing"/>
        <w:numPr>
          <w:ilvl w:val="0"/>
          <w:numId w:val="12"/>
        </w:numPr>
        <w:ind w:left="1701" w:hanging="218"/>
        <w:jc w:val="both"/>
        <w:rPr>
          <w:lang w:val="lt-LT"/>
        </w:rPr>
      </w:pPr>
      <w:r>
        <w:rPr>
          <w:lang w:val="lt-LT"/>
        </w:rPr>
        <w:t>Sistem</w:t>
      </w:r>
      <w:r w:rsidR="00281833" w:rsidRPr="00CC63BB">
        <w:rPr>
          <w:lang w:val="lt-LT"/>
        </w:rPr>
        <w:t>os komponentų aktyvinimas, deaktyvavimas arba paleidimas iš naujo</w:t>
      </w:r>
      <w:r w:rsidR="00A668C7" w:rsidRPr="00CC63BB">
        <w:rPr>
          <w:lang w:val="lt-LT"/>
        </w:rPr>
        <w:t>;</w:t>
      </w:r>
    </w:p>
    <w:p w14:paraId="08F38C2B" w14:textId="7D725DAC" w:rsidR="00A668C7" w:rsidRPr="00CC63BB" w:rsidRDefault="00002FEF" w:rsidP="00931709">
      <w:pPr>
        <w:pStyle w:val="NoSpacing"/>
        <w:numPr>
          <w:ilvl w:val="0"/>
          <w:numId w:val="12"/>
        </w:numPr>
        <w:ind w:left="1701" w:hanging="218"/>
        <w:jc w:val="both"/>
        <w:rPr>
          <w:lang w:val="lt-LT"/>
        </w:rPr>
      </w:pPr>
      <w:r>
        <w:rPr>
          <w:lang w:val="lt-LT"/>
        </w:rPr>
        <w:t>Sistem</w:t>
      </w:r>
      <w:r w:rsidR="00281833" w:rsidRPr="00CC63BB">
        <w:rPr>
          <w:lang w:val="lt-LT"/>
        </w:rPr>
        <w:t>os ir įrenginių tapatybės nustatymo įvykiai</w:t>
      </w:r>
      <w:r w:rsidR="00A668C7" w:rsidRPr="00CC63BB">
        <w:rPr>
          <w:lang w:val="lt-LT"/>
        </w:rPr>
        <w:t>;</w:t>
      </w:r>
    </w:p>
    <w:p w14:paraId="0254F2CA" w14:textId="637FE17A" w:rsidR="00A668C7" w:rsidRPr="00CC63BB" w:rsidRDefault="00281833" w:rsidP="00931709">
      <w:pPr>
        <w:pStyle w:val="NoSpacing"/>
        <w:numPr>
          <w:ilvl w:val="0"/>
          <w:numId w:val="12"/>
        </w:numPr>
        <w:ind w:left="1701" w:hanging="218"/>
        <w:jc w:val="both"/>
        <w:rPr>
          <w:lang w:val="lt-LT"/>
        </w:rPr>
      </w:pPr>
      <w:r w:rsidRPr="00CC63BB">
        <w:rPr>
          <w:lang w:val="lt-LT"/>
        </w:rPr>
        <w:t>žurnalo įrašų kūrimas, peržiūra ir ištrynimas</w:t>
      </w:r>
      <w:r w:rsidR="00A668C7" w:rsidRPr="00CC63BB">
        <w:rPr>
          <w:lang w:val="lt-LT"/>
        </w:rPr>
        <w:t>;</w:t>
      </w:r>
    </w:p>
    <w:p w14:paraId="0FF2E675" w14:textId="244DBA37" w:rsidR="00A668C7" w:rsidRPr="00CC63BB" w:rsidRDefault="00281833" w:rsidP="00931709">
      <w:pPr>
        <w:pStyle w:val="NoSpacing"/>
        <w:numPr>
          <w:ilvl w:val="0"/>
          <w:numId w:val="12"/>
        </w:numPr>
        <w:ind w:left="1701" w:hanging="218"/>
        <w:jc w:val="both"/>
        <w:rPr>
          <w:lang w:val="lt-LT"/>
        </w:rPr>
      </w:pPr>
      <w:r w:rsidRPr="00CC63BB">
        <w:rPr>
          <w:lang w:val="lt-LT"/>
        </w:rPr>
        <w:t>žurnalų rinkimo funkcijos įjungimas ir išjungimas</w:t>
      </w:r>
      <w:r w:rsidR="00A668C7" w:rsidRPr="00CC63BB">
        <w:rPr>
          <w:lang w:val="lt-LT"/>
        </w:rPr>
        <w:t>.</w:t>
      </w:r>
    </w:p>
    <w:p w14:paraId="747FDD63" w14:textId="7C1C7F6A" w:rsidR="00A668C7" w:rsidRPr="00CC63BB" w:rsidRDefault="002F05E7" w:rsidP="002F05E7">
      <w:pPr>
        <w:pStyle w:val="ListParagraph"/>
        <w:numPr>
          <w:ilvl w:val="4"/>
          <w:numId w:val="1"/>
        </w:numPr>
        <w:autoSpaceDE w:val="0"/>
        <w:autoSpaceDN w:val="0"/>
        <w:adjustRightInd w:val="0"/>
        <w:spacing w:before="120" w:after="120" w:line="240" w:lineRule="auto"/>
        <w:ind w:left="1701" w:hanging="1275"/>
        <w:contextualSpacing w:val="0"/>
        <w:jc w:val="both"/>
        <w:rPr>
          <w:rFonts w:eastAsia="Arial Unicode MS" w:cstheme="minorHAnsi"/>
          <w:bCs/>
        </w:rPr>
      </w:pPr>
      <w:r w:rsidRPr="00CC63BB">
        <w:rPr>
          <w:rFonts w:eastAsia="Arial Unicode MS" w:cstheme="minorHAnsi"/>
          <w:bCs/>
        </w:rPr>
        <w:t>Kiekviename žurnalo įraše turi būti nurodyta bent ši informacija:</w:t>
      </w:r>
    </w:p>
    <w:p w14:paraId="685D095C" w14:textId="292A4C31" w:rsidR="00A668C7" w:rsidRPr="00CC63BB" w:rsidRDefault="007B4803" w:rsidP="00931709">
      <w:pPr>
        <w:pStyle w:val="NoSpacing"/>
        <w:numPr>
          <w:ilvl w:val="0"/>
          <w:numId w:val="12"/>
        </w:numPr>
        <w:ind w:left="1701" w:hanging="218"/>
        <w:jc w:val="both"/>
        <w:rPr>
          <w:lang w:val="lt-LT"/>
        </w:rPr>
      </w:pPr>
      <w:r w:rsidRPr="00D76C9E">
        <w:rPr>
          <w:lang w:val="lt-LT"/>
        </w:rPr>
        <w:t>naudotojo ir įrenginio identifikatorius (vartotojo vardas, įrenginio vardas</w:t>
      </w:r>
      <w:r w:rsidR="002F05E7" w:rsidRPr="00CC63BB">
        <w:rPr>
          <w:lang w:val="lt-LT"/>
        </w:rPr>
        <w:t>)</w:t>
      </w:r>
      <w:r w:rsidR="00A668C7" w:rsidRPr="00CC63BB">
        <w:rPr>
          <w:lang w:val="lt-LT"/>
        </w:rPr>
        <w:t>;</w:t>
      </w:r>
    </w:p>
    <w:p w14:paraId="543D0BED" w14:textId="4EA0966E" w:rsidR="00A668C7" w:rsidRPr="00CC63BB" w:rsidRDefault="002F05E7" w:rsidP="00931709">
      <w:pPr>
        <w:pStyle w:val="NoSpacing"/>
        <w:numPr>
          <w:ilvl w:val="0"/>
          <w:numId w:val="12"/>
        </w:numPr>
        <w:ind w:left="1701" w:hanging="218"/>
        <w:jc w:val="both"/>
        <w:rPr>
          <w:lang w:val="lt-LT"/>
        </w:rPr>
      </w:pPr>
      <w:r w:rsidRPr="00CC63BB">
        <w:rPr>
          <w:lang w:val="lt-LT"/>
        </w:rPr>
        <w:lastRenderedPageBreak/>
        <w:t>įvykio data ir tikslus laiko žymėjimas (sinchronizuotas su patikimu laiko šaltiniu)</w:t>
      </w:r>
      <w:r w:rsidR="00A668C7" w:rsidRPr="00CC63BB">
        <w:rPr>
          <w:lang w:val="lt-LT"/>
        </w:rPr>
        <w:t>;</w:t>
      </w:r>
    </w:p>
    <w:p w14:paraId="44FF6674" w14:textId="0E00B60E" w:rsidR="00A668C7" w:rsidRPr="00CC63BB" w:rsidRDefault="002F05E7" w:rsidP="00931709">
      <w:pPr>
        <w:pStyle w:val="NoSpacing"/>
        <w:numPr>
          <w:ilvl w:val="0"/>
          <w:numId w:val="12"/>
        </w:numPr>
        <w:ind w:left="1701" w:hanging="218"/>
        <w:jc w:val="both"/>
        <w:rPr>
          <w:lang w:val="lt-LT"/>
        </w:rPr>
      </w:pPr>
      <w:r w:rsidRPr="00CC63BB">
        <w:rPr>
          <w:lang w:val="lt-LT"/>
        </w:rPr>
        <w:t>atliktas veiksmas</w:t>
      </w:r>
      <w:r w:rsidR="00A668C7" w:rsidRPr="00CC63BB">
        <w:rPr>
          <w:lang w:val="lt-LT"/>
        </w:rPr>
        <w:t>;</w:t>
      </w:r>
    </w:p>
    <w:p w14:paraId="150A4470" w14:textId="689C672A" w:rsidR="00A668C7" w:rsidRPr="00CC63BB" w:rsidRDefault="00281833" w:rsidP="00931709">
      <w:pPr>
        <w:pStyle w:val="NoSpacing"/>
        <w:numPr>
          <w:ilvl w:val="0"/>
          <w:numId w:val="12"/>
        </w:numPr>
        <w:ind w:left="1701" w:hanging="218"/>
        <w:jc w:val="both"/>
        <w:rPr>
          <w:lang w:val="lt-LT"/>
        </w:rPr>
      </w:pPr>
      <w:r w:rsidRPr="00CC63BB">
        <w:rPr>
          <w:lang w:val="lt-LT"/>
        </w:rPr>
        <w:t>rezultatas (sėkmė / nesėkmė)</w:t>
      </w:r>
      <w:r w:rsidR="00A668C7" w:rsidRPr="00CC63BB">
        <w:rPr>
          <w:lang w:val="lt-LT"/>
        </w:rPr>
        <w:t>;</w:t>
      </w:r>
    </w:p>
    <w:p w14:paraId="45F03D6D" w14:textId="7B6B3F75" w:rsidR="00A668C7" w:rsidRPr="00CC63BB" w:rsidRDefault="002F05E7" w:rsidP="00931709">
      <w:pPr>
        <w:pStyle w:val="NoSpacing"/>
        <w:numPr>
          <w:ilvl w:val="0"/>
          <w:numId w:val="12"/>
        </w:numPr>
        <w:ind w:left="1701" w:hanging="218"/>
        <w:jc w:val="both"/>
        <w:rPr>
          <w:lang w:val="lt-LT"/>
        </w:rPr>
      </w:pPr>
      <w:r w:rsidRPr="00CC63BB">
        <w:rPr>
          <w:lang w:val="lt-LT"/>
        </w:rPr>
        <w:t>įvykio aprašymas</w:t>
      </w:r>
      <w:r w:rsidR="00A668C7" w:rsidRPr="00CC63BB">
        <w:rPr>
          <w:lang w:val="lt-LT"/>
        </w:rPr>
        <w:t>.</w:t>
      </w:r>
    </w:p>
    <w:p w14:paraId="2C71560A" w14:textId="080FBBF7" w:rsidR="00A668C7" w:rsidRPr="00CC63BB" w:rsidRDefault="00002FEF" w:rsidP="00624AA9">
      <w:pPr>
        <w:pStyle w:val="ListParagraph"/>
        <w:numPr>
          <w:ilvl w:val="4"/>
          <w:numId w:val="1"/>
        </w:numPr>
        <w:autoSpaceDE w:val="0"/>
        <w:autoSpaceDN w:val="0"/>
        <w:adjustRightInd w:val="0"/>
        <w:spacing w:before="120" w:after="120" w:line="240" w:lineRule="auto"/>
        <w:ind w:left="1701" w:hanging="1275"/>
        <w:contextualSpacing w:val="0"/>
        <w:jc w:val="both"/>
        <w:rPr>
          <w:rFonts w:eastAsia="Arial Unicode MS" w:cstheme="minorHAnsi"/>
          <w:bCs/>
        </w:rPr>
      </w:pPr>
      <w:r>
        <w:rPr>
          <w:rFonts w:eastAsia="Arial Unicode MS" w:cstheme="minorHAnsi"/>
          <w:bCs/>
        </w:rPr>
        <w:t>Sistem</w:t>
      </w:r>
      <w:r w:rsidR="002F05E7" w:rsidRPr="00CC63BB">
        <w:rPr>
          <w:rFonts w:eastAsia="Arial Unicode MS" w:cstheme="minorHAnsi"/>
          <w:bCs/>
        </w:rPr>
        <w:t>a turi užtikrinti audito duomenų vientisumą ir konfidencialumą:</w:t>
      </w:r>
    </w:p>
    <w:p w14:paraId="12FE9680" w14:textId="569F8F6E" w:rsidR="00A668C7" w:rsidRPr="00CC63BB" w:rsidRDefault="00002FEF" w:rsidP="00931709">
      <w:pPr>
        <w:pStyle w:val="NoSpacing"/>
        <w:numPr>
          <w:ilvl w:val="0"/>
          <w:numId w:val="12"/>
        </w:numPr>
        <w:ind w:left="1701" w:hanging="218"/>
        <w:jc w:val="both"/>
        <w:rPr>
          <w:lang w:val="lt-LT"/>
        </w:rPr>
      </w:pPr>
      <w:r>
        <w:rPr>
          <w:lang w:val="lt-LT"/>
        </w:rPr>
        <w:t>Sistem</w:t>
      </w:r>
      <w:r w:rsidR="00290721" w:rsidRPr="00931709">
        <w:rPr>
          <w:lang w:val="lt-LT"/>
        </w:rPr>
        <w:t>oje užfiksuoti įvykiai turi būti saugomi techninės arba programinės įrangos komponentuose, skirtuose audito duomenims saugoti</w:t>
      </w:r>
      <w:r w:rsidR="00A668C7" w:rsidRPr="00CC63BB">
        <w:rPr>
          <w:lang w:val="lt-LT"/>
        </w:rPr>
        <w:t>;</w:t>
      </w:r>
    </w:p>
    <w:p w14:paraId="4BE0704F" w14:textId="23A4AD57" w:rsidR="00A668C7" w:rsidRPr="00CC63BB" w:rsidRDefault="00290721" w:rsidP="00931709">
      <w:pPr>
        <w:pStyle w:val="NoSpacing"/>
        <w:numPr>
          <w:ilvl w:val="0"/>
          <w:numId w:val="12"/>
        </w:numPr>
        <w:ind w:left="1701" w:hanging="218"/>
        <w:jc w:val="both"/>
        <w:rPr>
          <w:lang w:val="lt-LT"/>
        </w:rPr>
      </w:pPr>
      <w:r w:rsidRPr="00CC63BB">
        <w:rPr>
          <w:lang w:val="lt-LT"/>
        </w:rPr>
        <w:t>audito duomenys turi būti saugomi išsaugant visus reikšmingus jų turinio aspektus</w:t>
      </w:r>
      <w:r w:rsidR="00A668C7" w:rsidRPr="00CC63BB">
        <w:rPr>
          <w:lang w:val="lt-LT"/>
        </w:rPr>
        <w:t>;</w:t>
      </w:r>
    </w:p>
    <w:p w14:paraId="7C416F4C" w14:textId="522ADB5B" w:rsidR="00A668C7" w:rsidRPr="00CC63BB" w:rsidRDefault="00296FAA" w:rsidP="00931709">
      <w:pPr>
        <w:pStyle w:val="NoSpacing"/>
        <w:numPr>
          <w:ilvl w:val="0"/>
          <w:numId w:val="12"/>
        </w:numPr>
        <w:ind w:left="1701" w:hanging="218"/>
        <w:jc w:val="both"/>
        <w:rPr>
          <w:lang w:val="lt-LT"/>
        </w:rPr>
      </w:pPr>
      <w:r w:rsidRPr="00CC63BB">
        <w:rPr>
          <w:lang w:val="lt-LT"/>
        </w:rPr>
        <w:t>audito žurnalai turi būti apsaugoti nuo pakeitimo, ištrynimo ar sunaikinimo</w:t>
      </w:r>
      <w:r w:rsidR="00A668C7" w:rsidRPr="00CC63BB">
        <w:rPr>
          <w:lang w:val="lt-LT"/>
        </w:rPr>
        <w:t>;</w:t>
      </w:r>
    </w:p>
    <w:p w14:paraId="38D7E36D" w14:textId="7F9358B2" w:rsidR="00A668C7" w:rsidRPr="00D85294" w:rsidRDefault="00296FAA" w:rsidP="00D85294">
      <w:pPr>
        <w:pStyle w:val="NoSpacing"/>
        <w:numPr>
          <w:ilvl w:val="0"/>
          <w:numId w:val="12"/>
        </w:numPr>
        <w:ind w:left="1701" w:hanging="218"/>
        <w:jc w:val="both"/>
        <w:rPr>
          <w:lang w:val="lt-LT"/>
        </w:rPr>
      </w:pPr>
      <w:r w:rsidRPr="00CC63BB">
        <w:rPr>
          <w:lang w:val="lt-LT"/>
        </w:rPr>
        <w:t>prieiga prie audito informacijos bus ribojama tik privilegijuotiems vartotojams</w:t>
      </w:r>
      <w:r w:rsidRPr="00D85294">
        <w:rPr>
          <w:rFonts w:eastAsia="Arial Unicode MS" w:cstheme="minorHAnsi"/>
          <w:bCs/>
        </w:rPr>
        <w:t xml:space="preserve">. </w:t>
      </w:r>
    </w:p>
    <w:p w14:paraId="3D829B09" w14:textId="7970C2E0" w:rsidR="00A668C7" w:rsidRPr="00CC63BB" w:rsidRDefault="00296FAA" w:rsidP="00DD09D4">
      <w:pPr>
        <w:pStyle w:val="Style1"/>
        <w:numPr>
          <w:ilvl w:val="3"/>
          <w:numId w:val="1"/>
        </w:numPr>
        <w:spacing w:before="120" w:after="120"/>
        <w:ind w:left="1560" w:hanging="1134"/>
        <w:jc w:val="both"/>
        <w:rPr>
          <w:rFonts w:asciiTheme="minorHAnsi" w:hAnsiTheme="minorHAnsi" w:cstheme="minorHAnsi"/>
          <w:bCs w:val="0"/>
          <w:sz w:val="22"/>
          <w:szCs w:val="22"/>
        </w:rPr>
      </w:pPr>
      <w:r w:rsidRPr="00CC63BB">
        <w:rPr>
          <w:rFonts w:asciiTheme="minorHAnsi" w:hAnsiTheme="minorHAnsi" w:cstheme="minorHAnsi"/>
          <w:bCs w:val="0"/>
          <w:sz w:val="22"/>
          <w:szCs w:val="22"/>
        </w:rPr>
        <w:t>Saugaus programinės įrangos kūrimo ir pažeidžiamumų valdymo reikalavimai</w:t>
      </w:r>
    </w:p>
    <w:p w14:paraId="65976FFB" w14:textId="31A51DE4" w:rsidR="00A668C7" w:rsidRPr="00931709" w:rsidRDefault="00AE4407" w:rsidP="00931709">
      <w:pPr>
        <w:pStyle w:val="ListParagraph"/>
        <w:numPr>
          <w:ilvl w:val="4"/>
          <w:numId w:val="1"/>
        </w:numPr>
        <w:autoSpaceDE w:val="0"/>
        <w:autoSpaceDN w:val="0"/>
        <w:adjustRightInd w:val="0"/>
        <w:spacing w:before="120" w:after="120" w:line="240" w:lineRule="auto"/>
        <w:ind w:left="1701" w:hanging="1275"/>
        <w:contextualSpacing w:val="0"/>
        <w:jc w:val="both"/>
        <w:rPr>
          <w:rFonts w:eastAsia="Arial Unicode MS" w:cstheme="minorHAnsi"/>
          <w:bCs/>
        </w:rPr>
      </w:pPr>
      <w:r w:rsidRPr="00931709">
        <w:rPr>
          <w:rFonts w:eastAsia="Arial Unicode MS" w:cstheme="minorHAnsi"/>
          <w:bCs/>
        </w:rPr>
        <w:t xml:space="preserve">Tiekėjas privalo laikytis pripažintų saugios programinės įrangos kūrimo metodikų, tokių kaip ISO/IEC 27034-1 arba lygiaverčiai standartai, ir pateikti atitikties šiems standartams įrodymus, užtikrindamas saugumo kontrolės integravimą per visą programinės įrangos kūrimo gyvavimo ciklą. Tiekėjo projektų vadovas privalo užtikrinti, kad visi programinės įrangos kūrime dalyvaujantys darbuotojai būtų susipažinę su šiomis metodikomis ir jas taikytų praktiškai. </w:t>
      </w:r>
    </w:p>
    <w:p w14:paraId="7DAFEA77" w14:textId="1A87D3B0" w:rsidR="00A668C7" w:rsidRPr="00931709" w:rsidRDefault="00A14AF4" w:rsidP="00931709">
      <w:pPr>
        <w:pStyle w:val="ListParagraph"/>
        <w:numPr>
          <w:ilvl w:val="4"/>
          <w:numId w:val="1"/>
        </w:numPr>
        <w:autoSpaceDE w:val="0"/>
        <w:autoSpaceDN w:val="0"/>
        <w:adjustRightInd w:val="0"/>
        <w:spacing w:before="120" w:after="120" w:line="240" w:lineRule="auto"/>
        <w:ind w:left="1701" w:hanging="1275"/>
        <w:contextualSpacing w:val="0"/>
        <w:jc w:val="both"/>
        <w:rPr>
          <w:rFonts w:eastAsia="Arial Unicode MS" w:cstheme="minorHAnsi"/>
          <w:bCs/>
        </w:rPr>
      </w:pPr>
      <w:r w:rsidRPr="00931709">
        <w:rPr>
          <w:rFonts w:eastAsia="Arial Unicode MS" w:cstheme="minorHAnsi"/>
          <w:bCs/>
        </w:rPr>
        <w:t xml:space="preserve">Tiekėjas, įskaitant visus su tiekimu susijusius subrangovus, privalo atskleisti visus žinomus </w:t>
      </w:r>
      <w:r w:rsidR="00002FEF">
        <w:rPr>
          <w:rFonts w:eastAsia="Arial Unicode MS" w:cstheme="minorHAnsi"/>
          <w:bCs/>
        </w:rPr>
        <w:t>Sistem</w:t>
      </w:r>
      <w:r w:rsidRPr="00931709">
        <w:rPr>
          <w:rFonts w:eastAsia="Arial Unicode MS" w:cstheme="minorHAnsi"/>
          <w:bCs/>
        </w:rPr>
        <w:t xml:space="preserve">os pažeidžiamumus ir / arba silpnąsias vietas ir užtikrinti jų pašalinimą per visą </w:t>
      </w:r>
      <w:r w:rsidR="00002FEF">
        <w:rPr>
          <w:rFonts w:eastAsia="Arial Unicode MS" w:cstheme="minorHAnsi"/>
          <w:bCs/>
        </w:rPr>
        <w:t>Sistem</w:t>
      </w:r>
      <w:r w:rsidRPr="00931709">
        <w:rPr>
          <w:rFonts w:eastAsia="Arial Unicode MS" w:cstheme="minorHAnsi"/>
          <w:bCs/>
        </w:rPr>
        <w:t xml:space="preserve">os gyvavimo ciklą. </w:t>
      </w:r>
    </w:p>
    <w:p w14:paraId="60C2C1DA" w14:textId="511B7D2F" w:rsidR="00A668C7" w:rsidRPr="00931709" w:rsidRDefault="00A14AF4" w:rsidP="00931709">
      <w:pPr>
        <w:pStyle w:val="ListParagraph"/>
        <w:numPr>
          <w:ilvl w:val="4"/>
          <w:numId w:val="1"/>
        </w:numPr>
        <w:autoSpaceDE w:val="0"/>
        <w:autoSpaceDN w:val="0"/>
        <w:adjustRightInd w:val="0"/>
        <w:spacing w:before="120" w:after="120" w:line="240" w:lineRule="auto"/>
        <w:ind w:left="1701" w:hanging="1275"/>
        <w:contextualSpacing w:val="0"/>
        <w:jc w:val="both"/>
        <w:rPr>
          <w:rFonts w:eastAsia="Arial Unicode MS" w:cstheme="minorHAnsi"/>
          <w:bCs/>
        </w:rPr>
      </w:pPr>
      <w:r w:rsidRPr="00931709">
        <w:rPr>
          <w:rFonts w:eastAsia="Arial Unicode MS" w:cstheme="minorHAnsi"/>
          <w:bCs/>
        </w:rPr>
        <w:t xml:space="preserve">Tiekėjas turi garantuoti, kad </w:t>
      </w:r>
      <w:r w:rsidR="00002FEF">
        <w:rPr>
          <w:rFonts w:eastAsia="Arial Unicode MS" w:cstheme="minorHAnsi"/>
          <w:bCs/>
        </w:rPr>
        <w:t>Sistem</w:t>
      </w:r>
      <w:r w:rsidRPr="00931709">
        <w:rPr>
          <w:rFonts w:eastAsia="Arial Unicode MS" w:cstheme="minorHAnsi"/>
          <w:bCs/>
        </w:rPr>
        <w:t xml:space="preserve">oje nėra jokių paslėptų funkcijų, kurios kelia grėsmę saugumui, įskaitant, bet neapsiribojant, kenkėjišką programinę įrangą, neteisėtos prieigos mechanizmus ar funkcijas ir kitus saugumo pažeidimus. </w:t>
      </w:r>
    </w:p>
    <w:p w14:paraId="2A93B452" w14:textId="21C0FFF3" w:rsidR="00A668C7" w:rsidRPr="00931709" w:rsidRDefault="00002FEF" w:rsidP="00931709">
      <w:pPr>
        <w:pStyle w:val="ListParagraph"/>
        <w:numPr>
          <w:ilvl w:val="4"/>
          <w:numId w:val="1"/>
        </w:numPr>
        <w:autoSpaceDE w:val="0"/>
        <w:autoSpaceDN w:val="0"/>
        <w:adjustRightInd w:val="0"/>
        <w:spacing w:before="120" w:after="120" w:line="240" w:lineRule="auto"/>
        <w:ind w:left="1701" w:hanging="1275"/>
        <w:contextualSpacing w:val="0"/>
        <w:jc w:val="both"/>
        <w:rPr>
          <w:rFonts w:eastAsia="Arial Unicode MS" w:cstheme="minorHAnsi"/>
          <w:bCs/>
        </w:rPr>
      </w:pPr>
      <w:r>
        <w:rPr>
          <w:rFonts w:eastAsia="Arial Unicode MS" w:cstheme="minorHAnsi"/>
          <w:bCs/>
        </w:rPr>
        <w:t>Sistem</w:t>
      </w:r>
      <w:r w:rsidR="00A14AF4" w:rsidRPr="00931709">
        <w:rPr>
          <w:rFonts w:eastAsia="Arial Unicode MS" w:cstheme="minorHAnsi"/>
          <w:bCs/>
        </w:rPr>
        <w:t xml:space="preserve">oje turi būti apsaugos nuo kenkėjiškų programų mechanizmai, gebantys aptikti ir identifikuoti kenkėjišką kodą bei užtikrinti atsparumą jo poveikiui. </w:t>
      </w:r>
    </w:p>
    <w:p w14:paraId="7F796562" w14:textId="072B3A7C" w:rsidR="00A668C7" w:rsidRPr="00931709" w:rsidRDefault="00002FEF" w:rsidP="00931709">
      <w:pPr>
        <w:pStyle w:val="ListParagraph"/>
        <w:numPr>
          <w:ilvl w:val="4"/>
          <w:numId w:val="1"/>
        </w:numPr>
        <w:autoSpaceDE w:val="0"/>
        <w:autoSpaceDN w:val="0"/>
        <w:adjustRightInd w:val="0"/>
        <w:spacing w:before="120" w:after="120" w:line="240" w:lineRule="auto"/>
        <w:ind w:left="1701" w:hanging="1275"/>
        <w:contextualSpacing w:val="0"/>
        <w:jc w:val="both"/>
        <w:rPr>
          <w:rFonts w:eastAsia="Arial Unicode MS" w:cstheme="minorHAnsi"/>
          <w:bCs/>
        </w:rPr>
      </w:pPr>
      <w:r>
        <w:rPr>
          <w:rFonts w:eastAsia="Arial Unicode MS" w:cstheme="minorHAnsi"/>
          <w:bCs/>
        </w:rPr>
        <w:t>Sistem</w:t>
      </w:r>
      <w:r w:rsidR="00AE4407" w:rsidRPr="00931709">
        <w:rPr>
          <w:rFonts w:eastAsia="Arial Unicode MS" w:cstheme="minorHAnsi"/>
          <w:bCs/>
        </w:rPr>
        <w:t xml:space="preserve">a turi įdiegti apsaugos priemones, skirtas apsaugoti atmintį nuo neteisėto kodo vykdymo. </w:t>
      </w:r>
    </w:p>
    <w:p w14:paraId="6F335842" w14:textId="20F27D24" w:rsidR="00A668C7" w:rsidRPr="00931709" w:rsidRDefault="00AE4407" w:rsidP="00931709">
      <w:pPr>
        <w:pStyle w:val="ListParagraph"/>
        <w:numPr>
          <w:ilvl w:val="4"/>
          <w:numId w:val="1"/>
        </w:numPr>
        <w:autoSpaceDE w:val="0"/>
        <w:autoSpaceDN w:val="0"/>
        <w:adjustRightInd w:val="0"/>
        <w:spacing w:before="120" w:after="120" w:line="240" w:lineRule="auto"/>
        <w:ind w:left="1701" w:hanging="1275"/>
        <w:contextualSpacing w:val="0"/>
        <w:jc w:val="both"/>
        <w:rPr>
          <w:rFonts w:eastAsia="Arial Unicode MS" w:cstheme="minorHAnsi"/>
          <w:bCs/>
        </w:rPr>
      </w:pPr>
      <w:r w:rsidRPr="00931709">
        <w:rPr>
          <w:rFonts w:eastAsia="Arial Unicode MS" w:cstheme="minorHAnsi"/>
          <w:bCs/>
        </w:rPr>
        <w:t xml:space="preserve">Tiekėjas privalo sudaryti visas būtinas sąlygas Klientui arba Tiekėjo pasirinktai nepriklausomai trečiajai šaliai atlikti </w:t>
      </w:r>
      <w:r w:rsidR="00002FEF">
        <w:rPr>
          <w:rFonts w:eastAsia="Arial Unicode MS" w:cstheme="minorHAnsi"/>
          <w:bCs/>
        </w:rPr>
        <w:t>Sistem</w:t>
      </w:r>
      <w:r w:rsidRPr="00931709">
        <w:rPr>
          <w:rFonts w:eastAsia="Arial Unicode MS" w:cstheme="minorHAnsi"/>
          <w:bCs/>
        </w:rPr>
        <w:t xml:space="preserve">os pažeidžiamumų skenavimą. Šis skenavimas atliekamas gamyklinių priėmimo bandymų (FAT) metu, kartojamas vietos priėmimo bandymo (SAT) metu ir atliekamas po kiekvieno </w:t>
      </w:r>
      <w:r w:rsidR="00002FEF">
        <w:rPr>
          <w:rFonts w:eastAsia="Arial Unicode MS" w:cstheme="minorHAnsi"/>
          <w:bCs/>
        </w:rPr>
        <w:t>Sistem</w:t>
      </w:r>
      <w:r w:rsidRPr="00931709">
        <w:rPr>
          <w:rFonts w:eastAsia="Arial Unicode MS" w:cstheme="minorHAnsi"/>
          <w:bCs/>
        </w:rPr>
        <w:t xml:space="preserve">os atnaujinimo ar modifikavimo. Tiekėjas neturi teisės taikyti jokių apribojimų pažeidžiamumų skenavimo apimčiai ar dažnumui. </w:t>
      </w:r>
    </w:p>
    <w:p w14:paraId="1FCDDF54" w14:textId="1369ECD2" w:rsidR="00A668C7" w:rsidRPr="00931709" w:rsidRDefault="00AE4407" w:rsidP="00931709">
      <w:pPr>
        <w:pStyle w:val="ListParagraph"/>
        <w:numPr>
          <w:ilvl w:val="4"/>
          <w:numId w:val="1"/>
        </w:numPr>
        <w:autoSpaceDE w:val="0"/>
        <w:autoSpaceDN w:val="0"/>
        <w:adjustRightInd w:val="0"/>
        <w:spacing w:before="120" w:after="120" w:line="240" w:lineRule="auto"/>
        <w:ind w:left="1701" w:hanging="1275"/>
        <w:contextualSpacing w:val="0"/>
        <w:jc w:val="both"/>
        <w:rPr>
          <w:rFonts w:eastAsia="Arial Unicode MS" w:cstheme="minorHAnsi"/>
          <w:bCs/>
        </w:rPr>
      </w:pPr>
      <w:r w:rsidRPr="00931709">
        <w:rPr>
          <w:rFonts w:eastAsia="Arial Unicode MS" w:cstheme="minorHAnsi"/>
          <w:bCs/>
        </w:rPr>
        <w:t xml:space="preserve">Tiekėjas neturi įgyvendinti jokių priemonių, kurios trukdytų pažeidžiamumams ar juos paslėptų, kad jų nebūtų galima aptikti pažeidžiamumų skenavimo ar įsiskverbimo bandymų metu. </w:t>
      </w:r>
    </w:p>
    <w:p w14:paraId="37FD5D07" w14:textId="59EFBA69" w:rsidR="00A668C7" w:rsidRPr="00931709" w:rsidRDefault="00AE4407" w:rsidP="00931709">
      <w:pPr>
        <w:pStyle w:val="ListParagraph"/>
        <w:numPr>
          <w:ilvl w:val="4"/>
          <w:numId w:val="1"/>
        </w:numPr>
        <w:autoSpaceDE w:val="0"/>
        <w:autoSpaceDN w:val="0"/>
        <w:adjustRightInd w:val="0"/>
        <w:spacing w:before="120" w:after="120" w:line="240" w:lineRule="auto"/>
        <w:ind w:left="1701" w:hanging="1275"/>
        <w:contextualSpacing w:val="0"/>
        <w:jc w:val="both"/>
        <w:rPr>
          <w:rFonts w:eastAsia="Arial Unicode MS" w:cstheme="minorHAnsi"/>
          <w:bCs/>
        </w:rPr>
      </w:pPr>
      <w:r w:rsidRPr="00931709">
        <w:rPr>
          <w:rFonts w:eastAsia="Arial Unicode MS" w:cstheme="minorHAnsi"/>
          <w:bCs/>
        </w:rPr>
        <w:t xml:space="preserve">Šią veiklą gali atlikti Kliento personalas arba Tiekėjo pasirinkta nepriklausoma trečioji šalis. Jei pasirenkama trečioji šalis, turi būti įvykdyti šie reikalavimai: </w:t>
      </w:r>
    </w:p>
    <w:p w14:paraId="0DE6A246" w14:textId="4418339C" w:rsidR="00A668C7" w:rsidRPr="00CC63BB" w:rsidRDefault="00AE4407" w:rsidP="00931709">
      <w:pPr>
        <w:pStyle w:val="NoSpacing"/>
        <w:numPr>
          <w:ilvl w:val="0"/>
          <w:numId w:val="12"/>
        </w:numPr>
        <w:ind w:left="1701" w:hanging="218"/>
        <w:jc w:val="both"/>
        <w:rPr>
          <w:lang w:val="lt-LT"/>
        </w:rPr>
      </w:pPr>
      <w:r w:rsidRPr="00CC63BB">
        <w:rPr>
          <w:lang w:val="lt-LT"/>
        </w:rPr>
        <w:t>pasirinkta trečioji šalis turi būti patvirtinta Kliento, nes pažeidžiamumo bandymai gali atskleisti neskelbtiną informaciją</w:t>
      </w:r>
      <w:r w:rsidR="00A668C7" w:rsidRPr="00CC63BB">
        <w:rPr>
          <w:lang w:val="lt-LT"/>
        </w:rPr>
        <w:t>;</w:t>
      </w:r>
    </w:p>
    <w:p w14:paraId="63EC0AE7" w14:textId="795F7931" w:rsidR="00A668C7" w:rsidRPr="00CC63BB" w:rsidRDefault="00AE4407" w:rsidP="00931709">
      <w:pPr>
        <w:pStyle w:val="NoSpacing"/>
        <w:numPr>
          <w:ilvl w:val="0"/>
          <w:numId w:val="12"/>
        </w:numPr>
        <w:ind w:left="1701" w:hanging="218"/>
        <w:jc w:val="both"/>
        <w:rPr>
          <w:lang w:val="lt-LT"/>
        </w:rPr>
      </w:pPr>
      <w:r w:rsidRPr="00CC63BB">
        <w:rPr>
          <w:lang w:val="lt-LT"/>
        </w:rPr>
        <w:t>trečioji šalis turi būti įsteigta ES arba NATO valstybėje narėje</w:t>
      </w:r>
      <w:r w:rsidR="00A668C7" w:rsidRPr="00CC63BB">
        <w:rPr>
          <w:lang w:val="lt-LT"/>
        </w:rPr>
        <w:t>;</w:t>
      </w:r>
    </w:p>
    <w:p w14:paraId="716B37F3" w14:textId="0C1254B4" w:rsidR="00A668C7" w:rsidRPr="00CC63BB" w:rsidRDefault="00AE4407" w:rsidP="00931709">
      <w:pPr>
        <w:pStyle w:val="NoSpacing"/>
        <w:numPr>
          <w:ilvl w:val="0"/>
          <w:numId w:val="12"/>
        </w:numPr>
        <w:ind w:left="1701" w:hanging="218"/>
        <w:jc w:val="both"/>
        <w:rPr>
          <w:lang w:val="lt-LT"/>
        </w:rPr>
      </w:pPr>
      <w:r w:rsidRPr="00CC63BB">
        <w:rPr>
          <w:lang w:val="lt-LT"/>
        </w:rPr>
        <w:t>trečioji šalis turi būti nepriklausoma nuo gamintojo ir neturėti jokio interesų konflikto</w:t>
      </w:r>
      <w:r w:rsidR="00A668C7" w:rsidRPr="00CC63BB">
        <w:rPr>
          <w:lang w:val="lt-LT"/>
        </w:rPr>
        <w:t>;</w:t>
      </w:r>
    </w:p>
    <w:p w14:paraId="394E6508" w14:textId="4AE5F43F" w:rsidR="00A668C7" w:rsidRPr="00CC63BB" w:rsidRDefault="00AE4407" w:rsidP="00931709">
      <w:pPr>
        <w:pStyle w:val="NoSpacing"/>
        <w:numPr>
          <w:ilvl w:val="0"/>
          <w:numId w:val="12"/>
        </w:numPr>
        <w:ind w:left="1701" w:hanging="218"/>
        <w:jc w:val="both"/>
        <w:rPr>
          <w:lang w:val="lt-LT"/>
        </w:rPr>
      </w:pPr>
      <w:r w:rsidRPr="00CC63BB">
        <w:rPr>
          <w:lang w:val="lt-LT"/>
        </w:rPr>
        <w:t xml:space="preserve">trečioji šalis neturi dalyvauti projektuojant, plėtojant ar diegiant </w:t>
      </w:r>
      <w:r w:rsidR="00183E53" w:rsidRPr="00CC63BB">
        <w:rPr>
          <w:lang w:val="lt-LT"/>
        </w:rPr>
        <w:t>išbandomą</w:t>
      </w:r>
      <w:r w:rsidRPr="00CC63BB">
        <w:rPr>
          <w:lang w:val="lt-LT"/>
        </w:rPr>
        <w:t xml:space="preserve"> </w:t>
      </w:r>
      <w:r w:rsidR="00002FEF">
        <w:rPr>
          <w:lang w:val="lt-LT"/>
        </w:rPr>
        <w:t>Sistem</w:t>
      </w:r>
      <w:r w:rsidRPr="00CC63BB">
        <w:rPr>
          <w:lang w:val="lt-LT"/>
        </w:rPr>
        <w:t>ą</w:t>
      </w:r>
      <w:r w:rsidR="00A668C7" w:rsidRPr="00CC63BB">
        <w:rPr>
          <w:lang w:val="lt-LT"/>
        </w:rPr>
        <w:t>;</w:t>
      </w:r>
    </w:p>
    <w:p w14:paraId="0F86B236" w14:textId="0D47F49E" w:rsidR="00A668C7" w:rsidRPr="00CC63BB" w:rsidRDefault="00AE4407" w:rsidP="00931709">
      <w:pPr>
        <w:pStyle w:val="NoSpacing"/>
        <w:numPr>
          <w:ilvl w:val="0"/>
          <w:numId w:val="12"/>
        </w:numPr>
        <w:ind w:left="1701" w:hanging="218"/>
        <w:jc w:val="both"/>
        <w:rPr>
          <w:lang w:val="lt-LT"/>
        </w:rPr>
      </w:pPr>
      <w:r w:rsidRPr="00CC63BB">
        <w:rPr>
          <w:lang w:val="lt-LT"/>
        </w:rPr>
        <w:t>pažeidžiamumo sunkumo vertinimas atliekamas naudojant pripažintą vertinimo sistemą, pavyzdžiui, CVSS v3.1.</w:t>
      </w:r>
    </w:p>
    <w:p w14:paraId="7440F66D" w14:textId="69C87DB6" w:rsidR="00A668C7" w:rsidRPr="00897976" w:rsidRDefault="002F45B8" w:rsidP="00897976">
      <w:pPr>
        <w:pStyle w:val="ListParagraph"/>
        <w:numPr>
          <w:ilvl w:val="4"/>
          <w:numId w:val="1"/>
        </w:numPr>
        <w:autoSpaceDE w:val="0"/>
        <w:autoSpaceDN w:val="0"/>
        <w:adjustRightInd w:val="0"/>
        <w:spacing w:before="120" w:after="120" w:line="240" w:lineRule="auto"/>
        <w:ind w:left="1701" w:hanging="1275"/>
        <w:contextualSpacing w:val="0"/>
        <w:jc w:val="both"/>
        <w:rPr>
          <w:rFonts w:eastAsia="Arial Unicode MS" w:cstheme="minorHAnsi"/>
          <w:bCs/>
        </w:rPr>
      </w:pPr>
      <w:r w:rsidRPr="00897976">
        <w:rPr>
          <w:rFonts w:eastAsia="Arial Unicode MS" w:cstheme="minorHAnsi"/>
          <w:bCs/>
        </w:rPr>
        <w:t xml:space="preserve">Nustačius pažeidžiamumus, įvertinamas jų pavojingumas (pavyzdžiui, kritinis, didelis, vidutinis, mažas, nėra) ir susijusi rizika. Rizikos pavojingumą ir lygius nustato tik Klientas </w:t>
      </w:r>
      <w:r w:rsidRPr="00897976">
        <w:rPr>
          <w:rFonts w:eastAsia="Arial Unicode MS" w:cstheme="minorHAnsi"/>
          <w:bCs/>
        </w:rPr>
        <w:lastRenderedPageBreak/>
        <w:t>arba nepriklausoma trečioji šalis (jei</w:t>
      </w:r>
      <w:r w:rsidR="00CA6D75" w:rsidRPr="00897976">
        <w:rPr>
          <w:rFonts w:eastAsia="Arial Unicode MS" w:cstheme="minorHAnsi"/>
          <w:bCs/>
        </w:rPr>
        <w:t>gu</w:t>
      </w:r>
      <w:r w:rsidRPr="00897976">
        <w:rPr>
          <w:rFonts w:eastAsia="Arial Unicode MS" w:cstheme="minorHAnsi"/>
          <w:bCs/>
        </w:rPr>
        <w:t xml:space="preserve"> ji atlieka pažeidžiamumų vertinimą). </w:t>
      </w:r>
      <w:r w:rsidR="00CA6D75" w:rsidRPr="00897976">
        <w:rPr>
          <w:rFonts w:eastAsia="Arial Unicode MS" w:cstheme="minorHAnsi"/>
          <w:bCs/>
        </w:rPr>
        <w:t xml:space="preserve">Struktūrizuota ataskaita, kurioje aiškiai aprašomi nustatyti pažeidžiamumai, jų sunkumas ir rekomenduojami taisomieji veiksmai, pateikiama Tiekėjui. Tiekėjas įsipareigoja pašalinti visus nustatytus pažeidžiamumus savo lėšomis. Sistema gali būti diegiama operacinėje aplinkoje tik tada, kai bus pašalintos visos kritinės ir didelės rizikos pažeidžiamumai, o likę vidutinio ar mažo pavojaus pažeidžiamumai nekelia nepriimtinos rizikos sistemos saugumui, patikimumui ar našumui. </w:t>
      </w:r>
    </w:p>
    <w:p w14:paraId="7B3ABA9D" w14:textId="5F6A18B3" w:rsidR="00A668C7" w:rsidRPr="00897976" w:rsidRDefault="003373A8" w:rsidP="00897976">
      <w:pPr>
        <w:pStyle w:val="ListParagraph"/>
        <w:numPr>
          <w:ilvl w:val="4"/>
          <w:numId w:val="1"/>
        </w:numPr>
        <w:autoSpaceDE w:val="0"/>
        <w:autoSpaceDN w:val="0"/>
        <w:adjustRightInd w:val="0"/>
        <w:spacing w:before="120" w:after="120" w:line="240" w:lineRule="auto"/>
        <w:ind w:left="1701" w:hanging="1275"/>
        <w:contextualSpacing w:val="0"/>
        <w:jc w:val="both"/>
        <w:rPr>
          <w:rFonts w:eastAsia="Arial Unicode MS" w:cstheme="minorHAnsi"/>
          <w:bCs/>
        </w:rPr>
      </w:pPr>
      <w:r w:rsidRPr="00897976">
        <w:rPr>
          <w:rFonts w:eastAsia="Arial Unicode MS" w:cstheme="minorHAnsi"/>
          <w:bCs/>
        </w:rPr>
        <w:t xml:space="preserve">Jeigu </w:t>
      </w:r>
      <w:r w:rsidR="00002FEF">
        <w:rPr>
          <w:rFonts w:eastAsia="Arial Unicode MS" w:cstheme="minorHAnsi"/>
          <w:bCs/>
        </w:rPr>
        <w:t>Sistem</w:t>
      </w:r>
      <w:r w:rsidRPr="00897976">
        <w:rPr>
          <w:rFonts w:eastAsia="Arial Unicode MS" w:cstheme="minorHAnsi"/>
          <w:bCs/>
        </w:rPr>
        <w:t xml:space="preserve">a prieinama internetu, pažeidžiamumo vertinimai gali būti atliekami dažniau arba pagal poreikį. </w:t>
      </w:r>
    </w:p>
    <w:p w14:paraId="17162587" w14:textId="5B7C79B5" w:rsidR="00A668C7" w:rsidRPr="00897976" w:rsidRDefault="002F45B8" w:rsidP="00897976">
      <w:pPr>
        <w:pStyle w:val="ListParagraph"/>
        <w:numPr>
          <w:ilvl w:val="4"/>
          <w:numId w:val="1"/>
        </w:numPr>
        <w:autoSpaceDE w:val="0"/>
        <w:autoSpaceDN w:val="0"/>
        <w:adjustRightInd w:val="0"/>
        <w:spacing w:before="120" w:after="120" w:line="240" w:lineRule="auto"/>
        <w:ind w:left="1701" w:hanging="1275"/>
        <w:contextualSpacing w:val="0"/>
        <w:jc w:val="both"/>
        <w:rPr>
          <w:rFonts w:eastAsia="Arial Unicode MS" w:cstheme="minorHAnsi"/>
          <w:bCs/>
        </w:rPr>
      </w:pPr>
      <w:r w:rsidRPr="00897976">
        <w:rPr>
          <w:rFonts w:eastAsia="Arial Unicode MS" w:cstheme="minorHAnsi"/>
          <w:bCs/>
        </w:rPr>
        <w:t xml:space="preserve">Visa informacija, gauta pažeidžiamumų valdymo proceso metu, turi būti laikoma konfidencialia ir negali būti atskleista trečiosioms šalims be išankstinio raštiško Kliento leidimo. </w:t>
      </w:r>
    </w:p>
    <w:p w14:paraId="41C42CF0" w14:textId="520BF35B" w:rsidR="00A668C7" w:rsidRPr="00897976" w:rsidRDefault="00CA6D75" w:rsidP="00897976">
      <w:pPr>
        <w:pStyle w:val="ListParagraph"/>
        <w:numPr>
          <w:ilvl w:val="4"/>
          <w:numId w:val="1"/>
        </w:numPr>
        <w:autoSpaceDE w:val="0"/>
        <w:autoSpaceDN w:val="0"/>
        <w:adjustRightInd w:val="0"/>
        <w:spacing w:before="120" w:after="120" w:line="240" w:lineRule="auto"/>
        <w:ind w:left="1701" w:hanging="1275"/>
        <w:contextualSpacing w:val="0"/>
        <w:jc w:val="both"/>
        <w:rPr>
          <w:rFonts w:eastAsia="Arial Unicode MS" w:cstheme="minorHAnsi"/>
          <w:bCs/>
        </w:rPr>
      </w:pPr>
      <w:r w:rsidRPr="00897976">
        <w:rPr>
          <w:rFonts w:eastAsia="Arial Unicode MS" w:cstheme="minorHAnsi"/>
          <w:bCs/>
        </w:rPr>
        <w:t xml:space="preserve">Gamyklinio priėmimo </w:t>
      </w:r>
      <w:r w:rsidR="00183E53" w:rsidRPr="00897976">
        <w:rPr>
          <w:rFonts w:eastAsia="Arial Unicode MS" w:cstheme="minorHAnsi"/>
          <w:bCs/>
        </w:rPr>
        <w:t>bandymo</w:t>
      </w:r>
      <w:r w:rsidRPr="00897976">
        <w:rPr>
          <w:rFonts w:eastAsia="Arial Unicode MS" w:cstheme="minorHAnsi"/>
          <w:bCs/>
        </w:rPr>
        <w:t xml:space="preserve"> (FAT) metu turi būti atliktas pažeidžiamumų skenavimas ir (arba) įsiskverbimo </w:t>
      </w:r>
      <w:r w:rsidR="00183E53" w:rsidRPr="00897976">
        <w:rPr>
          <w:rFonts w:eastAsia="Arial Unicode MS" w:cstheme="minorHAnsi"/>
          <w:bCs/>
        </w:rPr>
        <w:t>bandymas</w:t>
      </w:r>
      <w:r w:rsidRPr="00897976">
        <w:rPr>
          <w:rFonts w:eastAsia="Arial Unicode MS" w:cstheme="minorHAnsi"/>
          <w:bCs/>
        </w:rPr>
        <w:t xml:space="preserve">, ir turi būti pateiktas oficialus taisomasis planas, apimantis visus nustatytus pažeidžiamumus. Plane turi būti aiškiai apibrėžti terminai ir atsakomybės, ir jį turi patvirtinti Klientas. </w:t>
      </w:r>
    </w:p>
    <w:p w14:paraId="1DFCBD4B" w14:textId="5DE410FB" w:rsidR="00A668C7" w:rsidRPr="00897976" w:rsidRDefault="00CA6D75" w:rsidP="00897976">
      <w:pPr>
        <w:pStyle w:val="ListParagraph"/>
        <w:numPr>
          <w:ilvl w:val="4"/>
          <w:numId w:val="1"/>
        </w:numPr>
        <w:autoSpaceDE w:val="0"/>
        <w:autoSpaceDN w:val="0"/>
        <w:adjustRightInd w:val="0"/>
        <w:spacing w:before="120" w:after="120" w:line="240" w:lineRule="auto"/>
        <w:ind w:left="1701" w:hanging="1275"/>
        <w:contextualSpacing w:val="0"/>
        <w:jc w:val="both"/>
        <w:rPr>
          <w:rFonts w:eastAsia="Arial Unicode MS" w:cstheme="minorHAnsi"/>
          <w:bCs/>
        </w:rPr>
      </w:pPr>
      <w:r w:rsidRPr="00897976">
        <w:rPr>
          <w:rFonts w:eastAsia="Arial Unicode MS" w:cstheme="minorHAnsi"/>
          <w:bCs/>
        </w:rPr>
        <w:t xml:space="preserve">Vietos priėmimo bandymo (SAT) metu: </w:t>
      </w:r>
    </w:p>
    <w:p w14:paraId="03F6B261" w14:textId="3F988A0C" w:rsidR="00A668C7" w:rsidRPr="00897976" w:rsidRDefault="007A6F89" w:rsidP="00897976">
      <w:pPr>
        <w:pStyle w:val="NoSpacing"/>
        <w:numPr>
          <w:ilvl w:val="0"/>
          <w:numId w:val="12"/>
        </w:numPr>
        <w:ind w:left="1701" w:hanging="218"/>
        <w:jc w:val="both"/>
        <w:rPr>
          <w:lang w:val="lt-LT"/>
        </w:rPr>
      </w:pPr>
      <w:r>
        <w:rPr>
          <w:lang w:val="lt-LT"/>
        </w:rPr>
        <w:t>P</w:t>
      </w:r>
      <w:r w:rsidR="00C423B3" w:rsidRPr="00897976">
        <w:rPr>
          <w:lang w:val="lt-LT"/>
        </w:rPr>
        <w:t>akartotinis vertinimas turi būti atliktas naudojant pažeidžiamumų skenavimą ir / arba įsiskverbimo bandymą. Neturi likti jokių neišspręstų kritinių ar labai rimtų pažeidžiamumų, kuriuos nustatė Klientas ar nepriklausoma trečioji šalis. Tiekėjas privalo pateikti oficialų rašytinį pareiškimą, patvirtinantį, kad visi kritiniai ir labai rimti pažeidžiamumai buvo pašalinti</w:t>
      </w:r>
      <w:r>
        <w:rPr>
          <w:lang w:val="lt-LT"/>
        </w:rPr>
        <w:t>.</w:t>
      </w:r>
    </w:p>
    <w:p w14:paraId="7EA3EBC4" w14:textId="1C021D1C" w:rsidR="00897976" w:rsidRDefault="007A6F89" w:rsidP="00897976">
      <w:pPr>
        <w:pStyle w:val="NoSpacing"/>
        <w:numPr>
          <w:ilvl w:val="0"/>
          <w:numId w:val="12"/>
        </w:numPr>
        <w:ind w:left="1701" w:hanging="218"/>
        <w:jc w:val="both"/>
        <w:rPr>
          <w:lang w:val="lt-LT"/>
        </w:rPr>
      </w:pPr>
      <w:r>
        <w:rPr>
          <w:lang w:val="lt-LT"/>
        </w:rPr>
        <w:t>V</w:t>
      </w:r>
      <w:r w:rsidR="00C423B3" w:rsidRPr="00897976">
        <w:rPr>
          <w:lang w:val="lt-LT"/>
        </w:rPr>
        <w:t xml:space="preserve">isi nustatyti pažeidžiamumai neturi kelti nepriimtinos rizikos </w:t>
      </w:r>
      <w:r w:rsidR="00002FEF">
        <w:rPr>
          <w:lang w:val="lt-LT"/>
        </w:rPr>
        <w:t>Sistem</w:t>
      </w:r>
      <w:r w:rsidR="00C423B3" w:rsidRPr="00897976">
        <w:rPr>
          <w:lang w:val="lt-LT"/>
        </w:rPr>
        <w:t>os saugumui, patikimumui ar veikimui. Tiekėjas turi pateikti taisomųjų veiksmų planą su suderintais terminais.</w:t>
      </w:r>
    </w:p>
    <w:p w14:paraId="173206C3" w14:textId="7F0EC51F" w:rsidR="00011B5F" w:rsidRPr="00897976" w:rsidRDefault="00C423B3" w:rsidP="00897976">
      <w:pPr>
        <w:pStyle w:val="Style1"/>
        <w:numPr>
          <w:ilvl w:val="3"/>
          <w:numId w:val="1"/>
        </w:numPr>
        <w:spacing w:before="120" w:after="120"/>
        <w:ind w:left="1560" w:hanging="1134"/>
        <w:jc w:val="both"/>
        <w:rPr>
          <w:rFonts w:asciiTheme="minorHAnsi" w:hAnsiTheme="minorHAnsi" w:cstheme="minorHAnsi"/>
          <w:bCs w:val="0"/>
          <w:sz w:val="22"/>
          <w:szCs w:val="22"/>
        </w:rPr>
      </w:pPr>
      <w:r w:rsidRPr="00897976">
        <w:rPr>
          <w:rFonts w:asciiTheme="minorHAnsi" w:hAnsiTheme="minorHAnsi" w:cstheme="minorHAnsi"/>
          <w:bCs w:val="0"/>
          <w:sz w:val="22"/>
          <w:szCs w:val="22"/>
        </w:rPr>
        <w:t>Sistemos pataisymai ir atnaujinimai</w:t>
      </w:r>
    </w:p>
    <w:p w14:paraId="4D651225" w14:textId="42743AF4" w:rsidR="00AD0DDD" w:rsidRPr="00897976" w:rsidRDefault="00003A99" w:rsidP="00897976">
      <w:pPr>
        <w:pStyle w:val="ListParagraph"/>
        <w:numPr>
          <w:ilvl w:val="4"/>
          <w:numId w:val="1"/>
        </w:numPr>
        <w:autoSpaceDE w:val="0"/>
        <w:autoSpaceDN w:val="0"/>
        <w:adjustRightInd w:val="0"/>
        <w:spacing w:before="120" w:after="120" w:line="240" w:lineRule="auto"/>
        <w:ind w:left="1701" w:hanging="1275"/>
        <w:contextualSpacing w:val="0"/>
        <w:jc w:val="both"/>
        <w:rPr>
          <w:rFonts w:eastAsia="Arial Unicode MS" w:cstheme="minorHAnsi"/>
          <w:bCs/>
        </w:rPr>
      </w:pPr>
      <w:r w:rsidRPr="00897976">
        <w:rPr>
          <w:rFonts w:eastAsia="Arial Unicode MS" w:cstheme="minorHAnsi"/>
          <w:bCs/>
        </w:rPr>
        <w:t xml:space="preserve">Sistemos kūrimo etape Tiekėjas turi naudoti naujausias stabilias programinės įrangos versijas ir susijusius pataisymus. Sistemos diegimo į operacinę aplinką etape turi būti užtikrinta, kad </w:t>
      </w:r>
      <w:r w:rsidR="00002FEF">
        <w:rPr>
          <w:rFonts w:eastAsia="Arial Unicode MS" w:cstheme="minorHAnsi"/>
          <w:bCs/>
        </w:rPr>
        <w:t>Sistem</w:t>
      </w:r>
      <w:r w:rsidRPr="00897976">
        <w:rPr>
          <w:rFonts w:eastAsia="Arial Unicode MS" w:cstheme="minorHAnsi"/>
          <w:bCs/>
        </w:rPr>
        <w:t xml:space="preserve">oje būtų naudojamos naujausios stabilios programinės įrangos versijos, jei tai nekeičia pagrindinių </w:t>
      </w:r>
      <w:r w:rsidR="00002FEF">
        <w:rPr>
          <w:rFonts w:eastAsia="Arial Unicode MS" w:cstheme="minorHAnsi"/>
          <w:bCs/>
        </w:rPr>
        <w:t>Sistem</w:t>
      </w:r>
      <w:r w:rsidRPr="00897976">
        <w:rPr>
          <w:rFonts w:eastAsia="Arial Unicode MS" w:cstheme="minorHAnsi"/>
          <w:bCs/>
        </w:rPr>
        <w:t xml:space="preserve">os architektūros ar funkcionalumo principų. Programinės įrangos komponentai, kurie yra </w:t>
      </w:r>
      <w:r w:rsidR="00183E53" w:rsidRPr="00897976">
        <w:rPr>
          <w:rFonts w:eastAsia="Arial Unicode MS" w:cstheme="minorHAnsi"/>
          <w:bCs/>
        </w:rPr>
        <w:t>bandymo</w:t>
      </w:r>
      <w:r w:rsidRPr="00897976">
        <w:rPr>
          <w:rFonts w:eastAsia="Arial Unicode MS" w:cstheme="minorHAnsi"/>
          <w:bCs/>
        </w:rPr>
        <w:t xml:space="preserve"> stadijoje arba oficialiai programinės įrangos gamintojo paskelbti kaip nebenaudojami, t. y. nebepalaikomi, nebeprižiūrimi ar nekuriami, neturi būti naudojami. </w:t>
      </w:r>
    </w:p>
    <w:p w14:paraId="3975FF64" w14:textId="6659EFF1" w:rsidR="00AD0DDD" w:rsidRPr="00897976" w:rsidRDefault="003373A8" w:rsidP="00897976">
      <w:pPr>
        <w:pStyle w:val="ListParagraph"/>
        <w:numPr>
          <w:ilvl w:val="4"/>
          <w:numId w:val="1"/>
        </w:numPr>
        <w:autoSpaceDE w:val="0"/>
        <w:autoSpaceDN w:val="0"/>
        <w:adjustRightInd w:val="0"/>
        <w:spacing w:before="120" w:after="120" w:line="240" w:lineRule="auto"/>
        <w:ind w:left="1701" w:hanging="1275"/>
        <w:contextualSpacing w:val="0"/>
        <w:jc w:val="both"/>
        <w:rPr>
          <w:rFonts w:eastAsia="Arial Unicode MS" w:cstheme="minorHAnsi"/>
          <w:bCs/>
        </w:rPr>
      </w:pPr>
      <w:r w:rsidRPr="00897976">
        <w:rPr>
          <w:rFonts w:eastAsia="Arial Unicode MS" w:cstheme="minorHAnsi"/>
          <w:bCs/>
        </w:rPr>
        <w:t xml:space="preserve">Per visą </w:t>
      </w:r>
      <w:r w:rsidR="00002FEF">
        <w:rPr>
          <w:rFonts w:eastAsia="Arial Unicode MS" w:cstheme="minorHAnsi"/>
          <w:bCs/>
        </w:rPr>
        <w:t>Sistem</w:t>
      </w:r>
      <w:r w:rsidRPr="00897976">
        <w:rPr>
          <w:rFonts w:eastAsia="Arial Unicode MS" w:cstheme="minorHAnsi"/>
          <w:bCs/>
        </w:rPr>
        <w:t xml:space="preserve">os gyvavimo ciklą turi būti įdiegti programinės įrangos tiekėjo ir operacinės </w:t>
      </w:r>
      <w:r w:rsidR="00002FEF">
        <w:rPr>
          <w:rFonts w:eastAsia="Arial Unicode MS" w:cstheme="minorHAnsi"/>
          <w:bCs/>
        </w:rPr>
        <w:t>sistem</w:t>
      </w:r>
      <w:r w:rsidRPr="00897976">
        <w:rPr>
          <w:rFonts w:eastAsia="Arial Unicode MS" w:cstheme="minorHAnsi"/>
          <w:bCs/>
        </w:rPr>
        <w:t xml:space="preserve">os teikėjų rekomenduojami atnaujinimai. </w:t>
      </w:r>
    </w:p>
    <w:p w14:paraId="7ED37305" w14:textId="55C7172B" w:rsidR="00AD0DDD" w:rsidRPr="00897976" w:rsidRDefault="003373A8" w:rsidP="00897976">
      <w:pPr>
        <w:pStyle w:val="ListParagraph"/>
        <w:numPr>
          <w:ilvl w:val="4"/>
          <w:numId w:val="1"/>
        </w:numPr>
        <w:autoSpaceDE w:val="0"/>
        <w:autoSpaceDN w:val="0"/>
        <w:adjustRightInd w:val="0"/>
        <w:spacing w:before="120" w:after="120" w:line="240" w:lineRule="auto"/>
        <w:ind w:left="1701" w:hanging="1275"/>
        <w:contextualSpacing w:val="0"/>
        <w:jc w:val="both"/>
        <w:rPr>
          <w:rFonts w:eastAsia="Arial Unicode MS" w:cstheme="minorHAnsi"/>
          <w:bCs/>
        </w:rPr>
      </w:pPr>
      <w:r w:rsidRPr="00897976">
        <w:rPr>
          <w:rFonts w:eastAsia="Arial Unicode MS" w:cstheme="minorHAnsi"/>
          <w:bCs/>
        </w:rPr>
        <w:t xml:space="preserve">Visi programinės įrangos atnaujinimai prieš diegimą turi būti kruopščiai patikrinti, siekiant užtikrinti, kad jie nesukeltų klaidų ar suderinamumo problemų su kitais </w:t>
      </w:r>
      <w:r w:rsidR="00002FEF">
        <w:rPr>
          <w:rFonts w:eastAsia="Arial Unicode MS" w:cstheme="minorHAnsi"/>
          <w:bCs/>
        </w:rPr>
        <w:t>Sistem</w:t>
      </w:r>
      <w:r w:rsidRPr="00897976">
        <w:rPr>
          <w:rFonts w:eastAsia="Arial Unicode MS" w:cstheme="minorHAnsi"/>
          <w:bCs/>
        </w:rPr>
        <w:t xml:space="preserve">os komponentais ar integruotomis programomis. </w:t>
      </w:r>
    </w:p>
    <w:p w14:paraId="56999BC1" w14:textId="0287105F" w:rsidR="00011B5F" w:rsidRPr="00CC63BB" w:rsidRDefault="00BF036F" w:rsidP="00DD09D4">
      <w:pPr>
        <w:pStyle w:val="Style1"/>
        <w:numPr>
          <w:ilvl w:val="3"/>
          <w:numId w:val="1"/>
        </w:numPr>
        <w:spacing w:before="120" w:after="120"/>
        <w:ind w:left="1560" w:hanging="1134"/>
        <w:jc w:val="both"/>
        <w:rPr>
          <w:rFonts w:asciiTheme="minorHAnsi" w:hAnsiTheme="minorHAnsi" w:cstheme="minorHAnsi"/>
          <w:bCs w:val="0"/>
          <w:sz w:val="22"/>
          <w:szCs w:val="22"/>
        </w:rPr>
      </w:pPr>
      <w:r w:rsidRPr="00CC63BB">
        <w:rPr>
          <w:rFonts w:asciiTheme="minorHAnsi" w:hAnsiTheme="minorHAnsi" w:cstheme="minorHAnsi"/>
          <w:bCs w:val="0"/>
          <w:sz w:val="22"/>
          <w:szCs w:val="22"/>
        </w:rPr>
        <w:t>Laikmenų naudojimas</w:t>
      </w:r>
      <w:r w:rsidR="00011B5F" w:rsidRPr="00CC63BB">
        <w:rPr>
          <w:rFonts w:asciiTheme="minorHAnsi" w:hAnsiTheme="minorHAnsi" w:cstheme="minorHAnsi"/>
          <w:bCs w:val="0"/>
          <w:sz w:val="22"/>
          <w:szCs w:val="22"/>
        </w:rPr>
        <w:t xml:space="preserve"> (</w:t>
      </w:r>
      <w:r w:rsidRPr="00CC63BB">
        <w:rPr>
          <w:rFonts w:asciiTheme="minorHAnsi" w:hAnsiTheme="minorHAnsi" w:cstheme="minorHAnsi"/>
          <w:bCs w:val="0"/>
          <w:sz w:val="22"/>
          <w:szCs w:val="22"/>
        </w:rPr>
        <w:t>jeigu taikoma</w:t>
      </w:r>
      <w:r w:rsidR="00011B5F" w:rsidRPr="00CC63BB">
        <w:rPr>
          <w:rFonts w:asciiTheme="minorHAnsi" w:hAnsiTheme="minorHAnsi" w:cstheme="minorHAnsi"/>
          <w:bCs w:val="0"/>
          <w:sz w:val="22"/>
          <w:szCs w:val="22"/>
        </w:rPr>
        <w:t>)</w:t>
      </w:r>
    </w:p>
    <w:p w14:paraId="33649E5E" w14:textId="4185FF0D" w:rsidR="00AD0DDD" w:rsidRPr="00897976" w:rsidRDefault="00871A0E" w:rsidP="00897976">
      <w:pPr>
        <w:pStyle w:val="ListParagraph"/>
        <w:numPr>
          <w:ilvl w:val="4"/>
          <w:numId w:val="1"/>
        </w:numPr>
        <w:autoSpaceDE w:val="0"/>
        <w:autoSpaceDN w:val="0"/>
        <w:adjustRightInd w:val="0"/>
        <w:spacing w:before="120" w:after="120" w:line="240" w:lineRule="auto"/>
        <w:ind w:left="1701" w:hanging="1275"/>
        <w:contextualSpacing w:val="0"/>
        <w:jc w:val="both"/>
        <w:rPr>
          <w:rFonts w:eastAsia="Arial Unicode MS" w:cstheme="minorHAnsi"/>
          <w:bCs/>
        </w:rPr>
      </w:pPr>
      <w:r w:rsidRPr="00897976">
        <w:rPr>
          <w:rFonts w:eastAsia="Arial Unicode MS" w:cstheme="minorHAnsi"/>
          <w:bCs/>
        </w:rPr>
        <w:t xml:space="preserve">Visos </w:t>
      </w:r>
      <w:r w:rsidR="00002FEF">
        <w:rPr>
          <w:rFonts w:eastAsia="Arial Unicode MS" w:cstheme="minorHAnsi"/>
          <w:bCs/>
        </w:rPr>
        <w:t>Sistem</w:t>
      </w:r>
      <w:r w:rsidRPr="00897976">
        <w:rPr>
          <w:rFonts w:eastAsia="Arial Unicode MS" w:cstheme="minorHAnsi"/>
          <w:bCs/>
        </w:rPr>
        <w:t>os duomenų sąsajos (pavyzdžiui, USB prievadai) turi būti išjungtos, mechaniškai užrakintos arba kitaip užblokuotos, kad būtų išvengta neteisėtos prieigos.</w:t>
      </w:r>
      <w:r w:rsidR="007B47C1">
        <w:rPr>
          <w:rFonts w:eastAsia="Arial Unicode MS" w:cstheme="minorHAnsi"/>
          <w:bCs/>
        </w:rPr>
        <w:t xml:space="preserve"> </w:t>
      </w:r>
      <w:r w:rsidR="007B47C1" w:rsidRPr="007B47C1">
        <w:rPr>
          <w:rFonts w:eastAsia="Arial Unicode MS" w:cstheme="minorHAnsi"/>
          <w:bCs/>
        </w:rPr>
        <w:t xml:space="preserve">Laikinai tokius prievadus aktyvuoti </w:t>
      </w:r>
      <w:r w:rsidR="007B47C1">
        <w:rPr>
          <w:rFonts w:eastAsia="Arial Unicode MS" w:cstheme="minorHAnsi"/>
          <w:bCs/>
        </w:rPr>
        <w:t xml:space="preserve">turi būti </w:t>
      </w:r>
      <w:r w:rsidR="007B47C1" w:rsidRPr="007B47C1">
        <w:rPr>
          <w:rFonts w:eastAsia="Arial Unicode MS" w:cstheme="minorHAnsi"/>
          <w:bCs/>
        </w:rPr>
        <w:t>leidžiama tik laikantis įgaliotų ir kontroliuojamų techninės priežiūros procedūrų.</w:t>
      </w:r>
      <w:r w:rsidRPr="00897976">
        <w:rPr>
          <w:rFonts w:eastAsia="Arial Unicode MS" w:cstheme="minorHAnsi"/>
          <w:bCs/>
        </w:rPr>
        <w:t xml:space="preserve"> </w:t>
      </w:r>
    </w:p>
    <w:p w14:paraId="37272C01" w14:textId="7684487C" w:rsidR="00011B5F" w:rsidRPr="00897976" w:rsidRDefault="007B47C1" w:rsidP="00897976">
      <w:pPr>
        <w:pStyle w:val="ListParagraph"/>
        <w:numPr>
          <w:ilvl w:val="4"/>
          <w:numId w:val="1"/>
        </w:numPr>
        <w:autoSpaceDE w:val="0"/>
        <w:autoSpaceDN w:val="0"/>
        <w:adjustRightInd w:val="0"/>
        <w:spacing w:before="120" w:after="120" w:line="240" w:lineRule="auto"/>
        <w:ind w:left="1701" w:hanging="1275"/>
        <w:contextualSpacing w:val="0"/>
        <w:jc w:val="both"/>
        <w:rPr>
          <w:rFonts w:eastAsia="Arial Unicode MS" w:cstheme="minorHAnsi"/>
          <w:bCs/>
        </w:rPr>
      </w:pPr>
      <w:r w:rsidRPr="007B47C1">
        <w:rPr>
          <w:rFonts w:eastAsia="Arial Unicode MS" w:cstheme="minorHAnsi"/>
          <w:bCs/>
        </w:rPr>
        <w:t xml:space="preserve">Kai pagal įgaliotas priežiūros procedūras leidžiama naudoti išimamas laikmenas </w:t>
      </w:r>
      <w:r w:rsidRPr="00CC63BB">
        <w:rPr>
          <w:rFonts w:eastAsia="Arial Unicode MS" w:cstheme="minorHAnsi"/>
          <w:bCs/>
        </w:rPr>
        <w:t>(USB atmintinių, išorinių standžiųjų diskų ir kt.)</w:t>
      </w:r>
      <w:r>
        <w:rPr>
          <w:rFonts w:eastAsia="Arial Unicode MS" w:cstheme="minorHAnsi"/>
          <w:bCs/>
        </w:rPr>
        <w:t xml:space="preserve">, jų </w:t>
      </w:r>
      <w:r w:rsidRPr="007B47C1">
        <w:rPr>
          <w:rFonts w:eastAsia="Arial Unicode MS" w:cstheme="minorHAnsi"/>
          <w:bCs/>
        </w:rPr>
        <w:t>naudojimas turi būti ribojamas ir kontroliuojamas.</w:t>
      </w:r>
      <w:r w:rsidR="00871A0E" w:rsidRPr="00CC63BB">
        <w:rPr>
          <w:rFonts w:eastAsia="Arial Unicode MS" w:cstheme="minorHAnsi"/>
          <w:bCs/>
        </w:rPr>
        <w:t xml:space="preserve"> Prieš prijungiant prie </w:t>
      </w:r>
      <w:r w:rsidR="00002FEF">
        <w:rPr>
          <w:rFonts w:eastAsia="Arial Unicode MS" w:cstheme="minorHAnsi"/>
          <w:bCs/>
        </w:rPr>
        <w:t>Sistem</w:t>
      </w:r>
      <w:r w:rsidR="00871A0E" w:rsidRPr="00CC63BB">
        <w:rPr>
          <w:rFonts w:eastAsia="Arial Unicode MS" w:cstheme="minorHAnsi"/>
          <w:bCs/>
        </w:rPr>
        <w:t xml:space="preserve">os, </w:t>
      </w:r>
      <w:r>
        <w:rPr>
          <w:rFonts w:eastAsia="Arial Unicode MS" w:cstheme="minorHAnsi"/>
          <w:bCs/>
        </w:rPr>
        <w:t>išima</w:t>
      </w:r>
      <w:r w:rsidR="00871A0E" w:rsidRPr="00CC63BB">
        <w:rPr>
          <w:rFonts w:eastAsia="Arial Unicode MS" w:cstheme="minorHAnsi"/>
          <w:bCs/>
        </w:rPr>
        <w:t xml:space="preserve">mosios laikmenos turi būti nuskenuojamos, patikrinant ar jose nėra kenkėjiškų programų. </w:t>
      </w:r>
    </w:p>
    <w:p w14:paraId="4388DF0A" w14:textId="0A4554D9" w:rsidR="00AD0DDD" w:rsidRPr="00897976" w:rsidRDefault="00002FEF" w:rsidP="00897976">
      <w:pPr>
        <w:pStyle w:val="ListParagraph"/>
        <w:numPr>
          <w:ilvl w:val="4"/>
          <w:numId w:val="1"/>
        </w:numPr>
        <w:autoSpaceDE w:val="0"/>
        <w:autoSpaceDN w:val="0"/>
        <w:adjustRightInd w:val="0"/>
        <w:spacing w:before="120" w:after="120" w:line="240" w:lineRule="auto"/>
        <w:ind w:left="1701" w:hanging="1275"/>
        <w:contextualSpacing w:val="0"/>
        <w:jc w:val="both"/>
        <w:rPr>
          <w:rFonts w:eastAsia="Arial Unicode MS" w:cstheme="minorHAnsi"/>
          <w:bCs/>
        </w:rPr>
      </w:pPr>
      <w:r>
        <w:rPr>
          <w:rFonts w:eastAsia="Arial Unicode MS" w:cstheme="minorHAnsi"/>
          <w:bCs/>
        </w:rPr>
        <w:lastRenderedPageBreak/>
        <w:t>Sistem</w:t>
      </w:r>
      <w:r w:rsidR="00871A0E" w:rsidRPr="00897976">
        <w:rPr>
          <w:rFonts w:eastAsia="Arial Unicode MS" w:cstheme="minorHAnsi"/>
          <w:bCs/>
        </w:rPr>
        <w:t xml:space="preserve">oje turi būti įdiegti šifravimo mechanizmai, siekiant užtikrinti skaitmeninėse laikmenose (pavyzdžiui, USB atmintinėse, išoriniuose diskuose, serverių SSD/HDD diskuose, atsarginių kopijų saugyklose) saugomos informacijos konfidencialumą ir vientisumą. </w:t>
      </w:r>
    </w:p>
    <w:p w14:paraId="68677B71" w14:textId="759FFCDD" w:rsidR="00011B5F" w:rsidRPr="00CC63BB" w:rsidRDefault="00573F4F" w:rsidP="00DD09D4">
      <w:pPr>
        <w:pStyle w:val="Style1"/>
        <w:numPr>
          <w:ilvl w:val="3"/>
          <w:numId w:val="1"/>
        </w:numPr>
        <w:spacing w:before="120" w:after="120"/>
        <w:ind w:left="1560" w:hanging="1134"/>
        <w:jc w:val="both"/>
        <w:rPr>
          <w:rFonts w:asciiTheme="minorHAnsi" w:hAnsiTheme="minorHAnsi" w:cstheme="minorHAnsi"/>
          <w:bCs w:val="0"/>
          <w:sz w:val="22"/>
          <w:szCs w:val="22"/>
        </w:rPr>
      </w:pPr>
      <w:r w:rsidRPr="00CC63BB">
        <w:rPr>
          <w:rFonts w:asciiTheme="minorHAnsi" w:hAnsiTheme="minorHAnsi" w:cstheme="minorHAnsi"/>
          <w:bCs w:val="0"/>
          <w:sz w:val="22"/>
          <w:szCs w:val="22"/>
        </w:rPr>
        <w:t xml:space="preserve">Veiklos tęstinumas ir duomenų apsauga </w:t>
      </w:r>
    </w:p>
    <w:p w14:paraId="38FC194B" w14:textId="77777777" w:rsidR="00D30774" w:rsidRDefault="00573F4F" w:rsidP="00C8714F">
      <w:pPr>
        <w:pStyle w:val="ListParagraph"/>
        <w:numPr>
          <w:ilvl w:val="4"/>
          <w:numId w:val="1"/>
        </w:numPr>
        <w:autoSpaceDE w:val="0"/>
        <w:autoSpaceDN w:val="0"/>
        <w:adjustRightInd w:val="0"/>
        <w:spacing w:before="120" w:after="120" w:line="240" w:lineRule="auto"/>
        <w:ind w:left="1701" w:hanging="1275"/>
        <w:contextualSpacing w:val="0"/>
        <w:jc w:val="both"/>
        <w:rPr>
          <w:rFonts w:eastAsia="Arial Unicode MS" w:cstheme="minorHAnsi"/>
          <w:bCs/>
        </w:rPr>
      </w:pPr>
      <w:r w:rsidRPr="00C8714F">
        <w:rPr>
          <w:rFonts w:eastAsia="Arial Unicode MS" w:cstheme="minorHAnsi"/>
          <w:bCs/>
        </w:rPr>
        <w:t xml:space="preserve">Tiekėjas </w:t>
      </w:r>
      <w:r w:rsidR="000502F8">
        <w:rPr>
          <w:rFonts w:eastAsia="Arial Unicode MS" w:cstheme="minorHAnsi"/>
          <w:bCs/>
        </w:rPr>
        <w:t xml:space="preserve">kartu su pasiūlymu </w:t>
      </w:r>
      <w:r w:rsidRPr="00C8714F">
        <w:rPr>
          <w:rFonts w:eastAsia="Arial Unicode MS" w:cstheme="minorHAnsi"/>
          <w:bCs/>
        </w:rPr>
        <w:t xml:space="preserve">turi pateikti tipinių </w:t>
      </w:r>
      <w:r w:rsidR="00002FEF" w:rsidRPr="00C8714F">
        <w:rPr>
          <w:rFonts w:eastAsia="Arial Unicode MS" w:cstheme="minorHAnsi"/>
          <w:bCs/>
        </w:rPr>
        <w:t>Sistem</w:t>
      </w:r>
      <w:r w:rsidRPr="00C8714F">
        <w:rPr>
          <w:rFonts w:eastAsia="Arial Unicode MS" w:cstheme="minorHAnsi"/>
          <w:bCs/>
        </w:rPr>
        <w:t xml:space="preserve">os gedimų ir </w:t>
      </w:r>
      <w:r w:rsidR="00C8714F" w:rsidRPr="00C8714F">
        <w:rPr>
          <w:rFonts w:eastAsia="Arial Unicode MS" w:cstheme="minorHAnsi"/>
          <w:bCs/>
        </w:rPr>
        <w:t>sutrikimų</w:t>
      </w:r>
      <w:r w:rsidRPr="00C8714F">
        <w:rPr>
          <w:rFonts w:eastAsia="Arial Unicode MS" w:cstheme="minorHAnsi"/>
          <w:bCs/>
        </w:rPr>
        <w:t xml:space="preserve"> aprašymą, jų poveikį, aptikimo </w:t>
      </w:r>
      <w:r w:rsidR="00C8714F" w:rsidRPr="00C8714F">
        <w:rPr>
          <w:rFonts w:eastAsia="Arial Unicode MS" w:cstheme="minorHAnsi"/>
          <w:bCs/>
        </w:rPr>
        <w:t>bū</w:t>
      </w:r>
      <w:r w:rsidRPr="00C8714F">
        <w:rPr>
          <w:rFonts w:eastAsia="Arial Unicode MS" w:cstheme="minorHAnsi"/>
          <w:bCs/>
        </w:rPr>
        <w:t>dus ir siūlomas sprendimo priemones.</w:t>
      </w:r>
    </w:p>
    <w:p w14:paraId="1CB38CF4" w14:textId="777AB198" w:rsidR="00AD0DDD" w:rsidRPr="00D30774" w:rsidRDefault="00C8714F" w:rsidP="00D30774">
      <w:pPr>
        <w:autoSpaceDE w:val="0"/>
        <w:autoSpaceDN w:val="0"/>
        <w:adjustRightInd w:val="0"/>
        <w:spacing w:before="120" w:after="120" w:line="240" w:lineRule="auto"/>
        <w:ind w:left="1701"/>
        <w:jc w:val="both"/>
        <w:rPr>
          <w:rFonts w:eastAsia="Arial Unicode MS" w:cstheme="minorHAnsi"/>
          <w:bCs/>
        </w:rPr>
      </w:pPr>
      <w:r w:rsidRPr="00D30774">
        <w:rPr>
          <w:rFonts w:eastAsia="Arial Unicode MS" w:cstheme="minorHAnsi"/>
          <w:bCs/>
        </w:rPr>
        <w:t>T</w:t>
      </w:r>
      <w:r w:rsidR="00573F4F" w:rsidRPr="00D30774">
        <w:rPr>
          <w:rFonts w:eastAsia="Arial Unicode MS" w:cstheme="minorHAnsi"/>
          <w:bCs/>
        </w:rPr>
        <w:t xml:space="preserve">uri būti </w:t>
      </w:r>
      <w:r w:rsidRPr="00D30774">
        <w:rPr>
          <w:rFonts w:eastAsia="Arial Unicode MS" w:cstheme="minorHAnsi"/>
          <w:bCs/>
        </w:rPr>
        <w:t xml:space="preserve">aprašyta </w:t>
      </w:r>
      <w:r w:rsidR="00573F4F" w:rsidRPr="00D30774">
        <w:rPr>
          <w:rFonts w:eastAsia="Arial Unicode MS" w:cstheme="minorHAnsi"/>
          <w:bCs/>
        </w:rPr>
        <w:t xml:space="preserve">gedimų </w:t>
      </w:r>
      <w:r w:rsidRPr="00D30774">
        <w:rPr>
          <w:rFonts w:eastAsia="Arial Unicode MS" w:cstheme="minorHAnsi"/>
          <w:bCs/>
        </w:rPr>
        <w:t xml:space="preserve">ir sutrikimų </w:t>
      </w:r>
      <w:r w:rsidR="00573F4F" w:rsidRPr="00D30774">
        <w:rPr>
          <w:rFonts w:eastAsia="Arial Unicode MS" w:cstheme="minorHAnsi"/>
          <w:bCs/>
        </w:rPr>
        <w:t>klasifikacija (pavyzdžiui, programinės įrangos klaidos, techninės įrangos sutrikimai, tinklo sutrikimai, saugumo incidentai)</w:t>
      </w:r>
      <w:r w:rsidRPr="00D30774">
        <w:rPr>
          <w:rFonts w:eastAsia="Arial Unicode MS" w:cstheme="minorHAnsi"/>
          <w:bCs/>
        </w:rPr>
        <w:t xml:space="preserve">, jų </w:t>
      </w:r>
      <w:r w:rsidR="00573F4F" w:rsidRPr="00D30774">
        <w:rPr>
          <w:rFonts w:eastAsia="Arial Unicode MS" w:cstheme="minorHAnsi"/>
          <w:bCs/>
        </w:rPr>
        <w:t>aptikimo mechanizmai (pavyzdžiui, įspėjimo sistemos, automatini</w:t>
      </w:r>
      <w:r w:rsidRPr="00D30774">
        <w:rPr>
          <w:rFonts w:eastAsia="Arial Unicode MS" w:cstheme="minorHAnsi"/>
          <w:bCs/>
        </w:rPr>
        <w:t>s tikrinimas</w:t>
      </w:r>
      <w:r w:rsidR="00573F4F" w:rsidRPr="00D30774">
        <w:rPr>
          <w:rFonts w:eastAsia="Arial Unicode MS" w:cstheme="minorHAnsi"/>
          <w:bCs/>
        </w:rPr>
        <w:t>)</w:t>
      </w:r>
      <w:r w:rsidRPr="00D30774">
        <w:rPr>
          <w:rFonts w:eastAsia="Arial Unicode MS" w:cstheme="minorHAnsi"/>
          <w:bCs/>
        </w:rPr>
        <w:t xml:space="preserve">, </w:t>
      </w:r>
      <w:r w:rsidR="00573F4F" w:rsidRPr="00C8714F">
        <w:t>rekomenduojami veiksmai</w:t>
      </w:r>
      <w:r>
        <w:t xml:space="preserve">, </w:t>
      </w:r>
      <w:r w:rsidR="00573F4F" w:rsidRPr="00C8714F">
        <w:t>prevencinės priemonės, skirtos sumažinti gedimų tikimybę</w:t>
      </w:r>
      <w:r>
        <w:t xml:space="preserve">, </w:t>
      </w:r>
      <w:r w:rsidR="00002FEF" w:rsidRPr="00C8714F">
        <w:t>Sistem</w:t>
      </w:r>
      <w:r w:rsidR="00573F4F" w:rsidRPr="00C8714F">
        <w:t>os veikim</w:t>
      </w:r>
      <w:r>
        <w:t>as</w:t>
      </w:r>
      <w:r w:rsidR="00573F4F" w:rsidRPr="00C8714F">
        <w:t xml:space="preserve"> nenumatytų įvykių metu (pavyzdžiui, elektros energijos tiekimo nutraukimas, DDoS ataka).</w:t>
      </w:r>
    </w:p>
    <w:p w14:paraId="2F332F7A" w14:textId="6A7D39CB" w:rsidR="00AD0DDD" w:rsidRDefault="00D90E9D" w:rsidP="00897976">
      <w:pPr>
        <w:pStyle w:val="ListParagraph"/>
        <w:numPr>
          <w:ilvl w:val="4"/>
          <w:numId w:val="1"/>
        </w:numPr>
        <w:autoSpaceDE w:val="0"/>
        <w:autoSpaceDN w:val="0"/>
        <w:adjustRightInd w:val="0"/>
        <w:spacing w:before="120" w:after="120" w:line="240" w:lineRule="auto"/>
        <w:ind w:left="1701" w:hanging="1275"/>
        <w:contextualSpacing w:val="0"/>
        <w:jc w:val="both"/>
        <w:rPr>
          <w:rFonts w:eastAsia="Arial Unicode MS" w:cstheme="minorHAnsi"/>
          <w:bCs/>
        </w:rPr>
      </w:pPr>
      <w:r w:rsidRPr="00897976">
        <w:rPr>
          <w:rFonts w:eastAsia="Arial Unicode MS" w:cstheme="minorHAnsi"/>
          <w:bCs/>
        </w:rPr>
        <w:t xml:space="preserve">Tiekėjas turi pateikti Klientui </w:t>
      </w:r>
      <w:r w:rsidR="00002FEF">
        <w:rPr>
          <w:rFonts w:eastAsia="Arial Unicode MS" w:cstheme="minorHAnsi"/>
          <w:bCs/>
        </w:rPr>
        <w:t>Sistem</w:t>
      </w:r>
      <w:r w:rsidRPr="00897976">
        <w:rPr>
          <w:rFonts w:eastAsia="Arial Unicode MS" w:cstheme="minorHAnsi"/>
          <w:bCs/>
        </w:rPr>
        <w:t xml:space="preserve">os operacinės sistemos ir programinės įrangos kopiją, kuri leistų visiškai atkurti </w:t>
      </w:r>
      <w:r w:rsidR="00002FEF">
        <w:rPr>
          <w:rFonts w:eastAsia="Arial Unicode MS" w:cstheme="minorHAnsi"/>
          <w:bCs/>
        </w:rPr>
        <w:t>Sistem</w:t>
      </w:r>
      <w:r w:rsidRPr="00897976">
        <w:rPr>
          <w:rFonts w:eastAsia="Arial Unicode MS" w:cstheme="minorHAnsi"/>
          <w:bCs/>
        </w:rPr>
        <w:t xml:space="preserve">ą kritinio gedimo atveju. Pateikta kopija turi būti visiškai funkcionali, suderinama su esama infrastruktūra ir galėti paleisti </w:t>
      </w:r>
      <w:r w:rsidR="00002FEF">
        <w:rPr>
          <w:rFonts w:eastAsia="Arial Unicode MS" w:cstheme="minorHAnsi"/>
          <w:bCs/>
        </w:rPr>
        <w:t>Sistem</w:t>
      </w:r>
      <w:r w:rsidRPr="00897976">
        <w:rPr>
          <w:rFonts w:eastAsia="Arial Unicode MS" w:cstheme="minorHAnsi"/>
          <w:bCs/>
        </w:rPr>
        <w:t>ą alternatyvioje aplinkoje, jei pagrindinė infrastruktūra taptų nepasiekiama.</w:t>
      </w:r>
    </w:p>
    <w:p w14:paraId="40031166" w14:textId="01B3024A" w:rsidR="00897976" w:rsidRDefault="00897976" w:rsidP="00897976">
      <w:pPr>
        <w:pStyle w:val="ListParagraph"/>
        <w:numPr>
          <w:ilvl w:val="4"/>
          <w:numId w:val="1"/>
        </w:numPr>
        <w:autoSpaceDE w:val="0"/>
        <w:autoSpaceDN w:val="0"/>
        <w:adjustRightInd w:val="0"/>
        <w:spacing w:before="120" w:after="120" w:line="240" w:lineRule="auto"/>
        <w:ind w:left="1701" w:hanging="1275"/>
        <w:contextualSpacing w:val="0"/>
        <w:jc w:val="both"/>
        <w:rPr>
          <w:rFonts w:eastAsia="Arial Unicode MS" w:cstheme="minorHAnsi"/>
          <w:bCs/>
        </w:rPr>
      </w:pPr>
      <w:r w:rsidRPr="00897976">
        <w:rPr>
          <w:rFonts w:eastAsia="Arial Unicode MS" w:cstheme="minorHAnsi"/>
          <w:bCs/>
        </w:rPr>
        <w:t xml:space="preserve">Tiekėjas turi parengti </w:t>
      </w:r>
      <w:r w:rsidR="00002FEF">
        <w:rPr>
          <w:rFonts w:eastAsia="Arial Unicode MS" w:cstheme="minorHAnsi"/>
          <w:bCs/>
        </w:rPr>
        <w:t>Sistem</w:t>
      </w:r>
      <w:r w:rsidRPr="00897976">
        <w:rPr>
          <w:rFonts w:eastAsia="Arial Unicode MS" w:cstheme="minorHAnsi"/>
          <w:bCs/>
        </w:rPr>
        <w:t>os veiklos tęstinumo rekomendacijas, kad būtų užtikrintas jos nepertraukiamas veikimas incidentų atveju.</w:t>
      </w:r>
    </w:p>
    <w:p w14:paraId="78FCA31D" w14:textId="77777777" w:rsidR="00897976" w:rsidRDefault="00897976" w:rsidP="00897976">
      <w:pPr>
        <w:pStyle w:val="ListParagraph"/>
        <w:numPr>
          <w:ilvl w:val="4"/>
          <w:numId w:val="1"/>
        </w:numPr>
        <w:autoSpaceDE w:val="0"/>
        <w:autoSpaceDN w:val="0"/>
        <w:adjustRightInd w:val="0"/>
        <w:spacing w:before="120" w:after="120" w:line="240" w:lineRule="auto"/>
        <w:ind w:left="1701" w:hanging="1275"/>
        <w:contextualSpacing w:val="0"/>
        <w:jc w:val="both"/>
        <w:rPr>
          <w:rFonts w:eastAsia="Arial Unicode MS" w:cstheme="minorHAnsi"/>
          <w:bCs/>
        </w:rPr>
      </w:pPr>
      <w:r w:rsidRPr="00897976">
        <w:rPr>
          <w:rFonts w:eastAsia="Arial Unicode MS" w:cstheme="minorHAnsi"/>
          <w:bCs/>
        </w:rPr>
        <w:t>Tiekėjas turi užtikrinti reguliarias svarbių duomenų atsargines kopijas ir saugų atsarginių kopijų saugojimą.</w:t>
      </w:r>
    </w:p>
    <w:p w14:paraId="21538069" w14:textId="78345E69" w:rsidR="00897976" w:rsidRDefault="00002FEF" w:rsidP="00897976">
      <w:pPr>
        <w:pStyle w:val="ListParagraph"/>
        <w:numPr>
          <w:ilvl w:val="4"/>
          <w:numId w:val="1"/>
        </w:numPr>
        <w:autoSpaceDE w:val="0"/>
        <w:autoSpaceDN w:val="0"/>
        <w:adjustRightInd w:val="0"/>
        <w:spacing w:before="120" w:after="120" w:line="240" w:lineRule="auto"/>
        <w:ind w:left="1701" w:hanging="1275"/>
        <w:contextualSpacing w:val="0"/>
        <w:jc w:val="both"/>
        <w:rPr>
          <w:rFonts w:eastAsia="Arial Unicode MS" w:cstheme="minorHAnsi"/>
          <w:bCs/>
        </w:rPr>
      </w:pPr>
      <w:r>
        <w:rPr>
          <w:rFonts w:eastAsia="Arial Unicode MS" w:cstheme="minorHAnsi"/>
          <w:bCs/>
        </w:rPr>
        <w:t>Sistem</w:t>
      </w:r>
      <w:r w:rsidR="00897976" w:rsidRPr="00897976">
        <w:rPr>
          <w:rFonts w:eastAsia="Arial Unicode MS" w:cstheme="minorHAnsi"/>
          <w:bCs/>
        </w:rPr>
        <w:t>a turi užtikrinti greitą operacijų ir duomenų atkūrimą po incidento.</w:t>
      </w:r>
    </w:p>
    <w:p w14:paraId="33728B09" w14:textId="636993ED" w:rsidR="00897976" w:rsidRPr="00897976" w:rsidRDefault="00897976" w:rsidP="00897976">
      <w:pPr>
        <w:pStyle w:val="ListParagraph"/>
        <w:numPr>
          <w:ilvl w:val="4"/>
          <w:numId w:val="1"/>
        </w:numPr>
        <w:autoSpaceDE w:val="0"/>
        <w:autoSpaceDN w:val="0"/>
        <w:adjustRightInd w:val="0"/>
        <w:spacing w:before="120" w:after="120" w:line="240" w:lineRule="auto"/>
        <w:ind w:left="1701" w:hanging="1275"/>
        <w:contextualSpacing w:val="0"/>
        <w:jc w:val="both"/>
        <w:rPr>
          <w:rFonts w:eastAsia="Arial Unicode MS" w:cstheme="minorHAnsi"/>
          <w:bCs/>
        </w:rPr>
      </w:pPr>
      <w:r w:rsidRPr="00897976">
        <w:rPr>
          <w:rFonts w:eastAsia="Arial Unicode MS" w:cstheme="minorHAnsi"/>
          <w:bCs/>
        </w:rPr>
        <w:t xml:space="preserve">Tiekėjas privalo laikytis taikomų duomenų apsaugos teisės aktų, tvarkydamas asmens duomenis </w:t>
      </w:r>
      <w:r w:rsidR="00002FEF">
        <w:rPr>
          <w:rFonts w:eastAsia="Arial Unicode MS" w:cstheme="minorHAnsi"/>
          <w:bCs/>
        </w:rPr>
        <w:t>Sistem</w:t>
      </w:r>
      <w:r w:rsidRPr="00897976">
        <w:rPr>
          <w:rFonts w:eastAsia="Arial Unicode MS" w:cstheme="minorHAnsi"/>
          <w:bCs/>
        </w:rPr>
        <w:t>oje.</w:t>
      </w:r>
    </w:p>
    <w:p w14:paraId="0BEFDC81" w14:textId="718F9227" w:rsidR="00A81F90" w:rsidRPr="00CC63BB" w:rsidRDefault="00D90E9D" w:rsidP="005A25CA">
      <w:pPr>
        <w:pStyle w:val="Style1"/>
        <w:numPr>
          <w:ilvl w:val="2"/>
          <w:numId w:val="1"/>
        </w:numPr>
        <w:ind w:left="1276" w:hanging="850"/>
        <w:jc w:val="both"/>
        <w:rPr>
          <w:rFonts w:asciiTheme="minorHAnsi" w:hAnsiTheme="minorHAnsi" w:cstheme="minorHAnsi"/>
          <w:bCs w:val="0"/>
          <w:sz w:val="22"/>
          <w:szCs w:val="22"/>
        </w:rPr>
      </w:pPr>
      <w:r w:rsidRPr="00CC63BB">
        <w:rPr>
          <w:rFonts w:asciiTheme="minorHAnsi" w:hAnsiTheme="minorHAnsi" w:cstheme="minorHAnsi"/>
          <w:bCs w:val="0"/>
          <w:sz w:val="22"/>
          <w:szCs w:val="22"/>
        </w:rPr>
        <w:t>Valdymo terminalai</w:t>
      </w:r>
    </w:p>
    <w:p w14:paraId="429FBF3F" w14:textId="55F35D3F" w:rsidR="00913948" w:rsidRPr="00CC63BB" w:rsidRDefault="00002FEF" w:rsidP="00325D54">
      <w:pPr>
        <w:pStyle w:val="ListParagraph"/>
        <w:numPr>
          <w:ilvl w:val="3"/>
          <w:numId w:val="1"/>
        </w:numPr>
        <w:autoSpaceDE w:val="0"/>
        <w:autoSpaceDN w:val="0"/>
        <w:adjustRightInd w:val="0"/>
        <w:spacing w:before="240" w:after="240" w:line="240" w:lineRule="auto"/>
        <w:ind w:left="1418" w:hanging="992"/>
        <w:contextualSpacing w:val="0"/>
        <w:jc w:val="both"/>
        <w:rPr>
          <w:rFonts w:eastAsia="Arial Unicode MS" w:cstheme="minorHAnsi"/>
          <w:bCs/>
        </w:rPr>
      </w:pPr>
      <w:r>
        <w:rPr>
          <w:rFonts w:eastAsia="Arial Unicode MS" w:cstheme="minorHAnsi"/>
          <w:bCs/>
          <w:color w:val="000000"/>
        </w:rPr>
        <w:t>Sistem</w:t>
      </w:r>
      <w:r w:rsidR="00D90E9D" w:rsidRPr="00CC63BB">
        <w:rPr>
          <w:rFonts w:eastAsia="Arial Unicode MS" w:cstheme="minorHAnsi"/>
          <w:bCs/>
          <w:color w:val="000000"/>
        </w:rPr>
        <w:t xml:space="preserve">a turi būti aprūpinta 4 techninio valdymo terminalais (TCT), skirtais techniniam ir operaciniam valdymui. </w:t>
      </w:r>
    </w:p>
    <w:p w14:paraId="0F0B1839" w14:textId="4DC3A3AE" w:rsidR="00D23CC8" w:rsidRPr="00CC63BB" w:rsidRDefault="00D90E9D" w:rsidP="00325D54">
      <w:pPr>
        <w:pStyle w:val="ListParagraph"/>
        <w:numPr>
          <w:ilvl w:val="3"/>
          <w:numId w:val="1"/>
        </w:numPr>
        <w:autoSpaceDE w:val="0"/>
        <w:autoSpaceDN w:val="0"/>
        <w:adjustRightInd w:val="0"/>
        <w:spacing w:before="240" w:after="240" w:line="240" w:lineRule="auto"/>
        <w:ind w:left="1418" w:hanging="992"/>
        <w:contextualSpacing w:val="0"/>
        <w:jc w:val="both"/>
        <w:rPr>
          <w:rFonts w:eastAsia="Arial Unicode MS" w:cstheme="minorHAnsi"/>
          <w:bCs/>
        </w:rPr>
      </w:pPr>
      <w:r w:rsidRPr="00CC63BB">
        <w:rPr>
          <w:rFonts w:eastAsia="Arial Unicode MS" w:cstheme="minorHAnsi"/>
          <w:bCs/>
          <w:color w:val="000000"/>
        </w:rPr>
        <w:t xml:space="preserve">Ryšys tarp </w:t>
      </w:r>
      <w:r w:rsidR="00002FEF">
        <w:rPr>
          <w:rFonts w:eastAsia="Arial Unicode MS" w:cstheme="minorHAnsi"/>
          <w:bCs/>
          <w:color w:val="000000"/>
        </w:rPr>
        <w:t>Sistem</w:t>
      </w:r>
      <w:r w:rsidRPr="00CC63BB">
        <w:rPr>
          <w:rFonts w:eastAsia="Arial Unicode MS" w:cstheme="minorHAnsi"/>
          <w:bCs/>
          <w:color w:val="000000"/>
        </w:rPr>
        <w:t xml:space="preserve">os ir kiekvieno TCT turi būti pagrįstas IP protokolu. </w:t>
      </w:r>
    </w:p>
    <w:p w14:paraId="1A87517F" w14:textId="59CE9E58" w:rsidR="00611219" w:rsidRPr="00CC63BB" w:rsidRDefault="00D90E9D" w:rsidP="00325D54">
      <w:pPr>
        <w:pStyle w:val="ListParagraph"/>
        <w:numPr>
          <w:ilvl w:val="3"/>
          <w:numId w:val="1"/>
        </w:numPr>
        <w:autoSpaceDE w:val="0"/>
        <w:autoSpaceDN w:val="0"/>
        <w:adjustRightInd w:val="0"/>
        <w:spacing w:before="240" w:after="240" w:line="240" w:lineRule="auto"/>
        <w:ind w:left="1418" w:hanging="992"/>
        <w:contextualSpacing w:val="0"/>
        <w:jc w:val="both"/>
        <w:rPr>
          <w:rFonts w:eastAsia="Arial Unicode MS" w:cstheme="minorHAnsi"/>
          <w:bCs/>
        </w:rPr>
      </w:pPr>
      <w:r w:rsidRPr="00CC63BB">
        <w:rPr>
          <w:rFonts w:eastAsia="Arial Unicode MS" w:cstheme="minorHAnsi"/>
          <w:bCs/>
          <w:color w:val="000000"/>
        </w:rPr>
        <w:t xml:space="preserve">TCT turi būti pagrįstas darbo vieta su SSD disku, ekranu, klaviatūra, pele ir USB atmintine. Ekrano įstrižainė turi būti 24 coliai, kad būtų galima patogiai konfigūruoti, valdyti ir kontroliuoti </w:t>
      </w:r>
      <w:r w:rsidR="00002FEF">
        <w:rPr>
          <w:rFonts w:eastAsia="Arial Unicode MS" w:cstheme="minorHAnsi"/>
          <w:bCs/>
          <w:color w:val="000000"/>
        </w:rPr>
        <w:t>Sistem</w:t>
      </w:r>
      <w:r w:rsidRPr="00CC63BB">
        <w:rPr>
          <w:rFonts w:eastAsia="Arial Unicode MS" w:cstheme="minorHAnsi"/>
          <w:bCs/>
          <w:color w:val="000000"/>
        </w:rPr>
        <w:t xml:space="preserve">ą. </w:t>
      </w:r>
    </w:p>
    <w:p w14:paraId="740E403C" w14:textId="30FF96AD" w:rsidR="00913948" w:rsidRPr="00CC63BB" w:rsidRDefault="00D90E9D" w:rsidP="00325D54">
      <w:pPr>
        <w:pStyle w:val="ListParagraph"/>
        <w:numPr>
          <w:ilvl w:val="3"/>
          <w:numId w:val="1"/>
        </w:numPr>
        <w:autoSpaceDE w:val="0"/>
        <w:autoSpaceDN w:val="0"/>
        <w:adjustRightInd w:val="0"/>
        <w:spacing w:before="240" w:after="240" w:line="240" w:lineRule="auto"/>
        <w:ind w:left="1418" w:hanging="992"/>
        <w:contextualSpacing w:val="0"/>
        <w:jc w:val="both"/>
        <w:rPr>
          <w:rFonts w:eastAsia="Arial Unicode MS" w:cstheme="minorHAnsi"/>
          <w:bCs/>
        </w:rPr>
      </w:pPr>
      <w:r w:rsidRPr="00CC63BB">
        <w:rPr>
          <w:rFonts w:eastAsia="Arial Unicode MS" w:cstheme="minorHAnsi"/>
          <w:bCs/>
          <w:color w:val="000000"/>
        </w:rPr>
        <w:t xml:space="preserve">Turi būti įdiegti keli TCT prieigos laipsniai, siekiant priskirti skirtingas prieigos teises – administratoriaus, prižiūrėtojo ir stebėtojo. Šis prioritetas bus priskirtas programinės įrangos pagalba. </w:t>
      </w:r>
    </w:p>
    <w:p w14:paraId="527A19E8" w14:textId="406FAE87" w:rsidR="004470EE" w:rsidRPr="00CC63BB" w:rsidRDefault="00002FEF" w:rsidP="00325D54">
      <w:pPr>
        <w:pStyle w:val="ListParagraph"/>
        <w:numPr>
          <w:ilvl w:val="3"/>
          <w:numId w:val="1"/>
        </w:numPr>
        <w:autoSpaceDE w:val="0"/>
        <w:autoSpaceDN w:val="0"/>
        <w:adjustRightInd w:val="0"/>
        <w:spacing w:before="240" w:after="240" w:line="240" w:lineRule="auto"/>
        <w:ind w:left="1418" w:hanging="992"/>
        <w:contextualSpacing w:val="0"/>
        <w:jc w:val="both"/>
        <w:rPr>
          <w:rFonts w:eastAsia="Arial Unicode MS" w:cstheme="minorHAnsi"/>
          <w:bCs/>
        </w:rPr>
      </w:pPr>
      <w:r>
        <w:rPr>
          <w:rFonts w:eastAsia="Arial Unicode MS" w:cstheme="minorHAnsi"/>
          <w:bCs/>
          <w:color w:val="000000"/>
        </w:rPr>
        <w:t>Sistem</w:t>
      </w:r>
      <w:r w:rsidR="00304E18" w:rsidRPr="00CC63BB">
        <w:rPr>
          <w:rFonts w:eastAsia="Arial Unicode MS" w:cstheme="minorHAnsi"/>
          <w:bCs/>
          <w:color w:val="000000"/>
        </w:rPr>
        <w:t>os administratorius yra atsakingas už TCT vartotojų prieigos teisių suteikimą.</w:t>
      </w:r>
    </w:p>
    <w:p w14:paraId="428BEF58" w14:textId="42048EAE" w:rsidR="004470EE" w:rsidRPr="00CC63BB" w:rsidRDefault="00F166EB" w:rsidP="004470EE">
      <w:pPr>
        <w:pStyle w:val="ListParagraph"/>
        <w:numPr>
          <w:ilvl w:val="3"/>
          <w:numId w:val="1"/>
        </w:numPr>
        <w:autoSpaceDE w:val="0"/>
        <w:autoSpaceDN w:val="0"/>
        <w:adjustRightInd w:val="0"/>
        <w:spacing w:before="240" w:after="120" w:line="240" w:lineRule="auto"/>
        <w:ind w:left="1417" w:hanging="992"/>
        <w:contextualSpacing w:val="0"/>
        <w:jc w:val="both"/>
        <w:rPr>
          <w:rFonts w:eastAsia="Arial Unicode MS" w:cstheme="minorHAnsi"/>
          <w:bCs/>
        </w:rPr>
      </w:pPr>
      <w:r w:rsidRPr="00CC63BB">
        <w:rPr>
          <w:rFonts w:eastAsia="Arial Unicode MS" w:cstheme="minorHAnsi"/>
          <w:bCs/>
          <w:color w:val="000000"/>
        </w:rPr>
        <w:t>TCT turi būti įdiegtas:</w:t>
      </w:r>
    </w:p>
    <w:p w14:paraId="1B3F55E8" w14:textId="3B7BDB58" w:rsidR="00913948" w:rsidRPr="00CC63BB" w:rsidRDefault="00002FEF" w:rsidP="00B5591F">
      <w:pPr>
        <w:pStyle w:val="ListParagraph"/>
        <w:numPr>
          <w:ilvl w:val="0"/>
          <w:numId w:val="7"/>
        </w:numPr>
        <w:autoSpaceDE w:val="0"/>
        <w:autoSpaceDN w:val="0"/>
        <w:adjustRightInd w:val="0"/>
        <w:spacing w:after="0" w:line="240" w:lineRule="auto"/>
        <w:ind w:left="1843" w:hanging="357"/>
        <w:contextualSpacing w:val="0"/>
        <w:jc w:val="both"/>
        <w:rPr>
          <w:rFonts w:eastAsia="Arial Unicode MS" w:cstheme="minorHAnsi"/>
          <w:bCs/>
        </w:rPr>
      </w:pPr>
      <w:r>
        <w:rPr>
          <w:rFonts w:eastAsia="Arial Unicode MS" w:cstheme="minorHAnsi"/>
          <w:bCs/>
          <w:color w:val="000000"/>
        </w:rPr>
        <w:t>Sistem</w:t>
      </w:r>
      <w:r w:rsidR="00F166EB" w:rsidRPr="00CC63BB">
        <w:rPr>
          <w:rFonts w:eastAsia="Arial Unicode MS" w:cstheme="minorHAnsi"/>
          <w:bCs/>
          <w:color w:val="000000"/>
        </w:rPr>
        <w:t xml:space="preserve">os administratoriaus patalpoje, esančioje pagrindiniame „Oro navigacijos“ pastate, Vilniuje, </w:t>
      </w:r>
    </w:p>
    <w:p w14:paraId="46BCAD25" w14:textId="5A891302" w:rsidR="004470EE" w:rsidRPr="00CC63BB" w:rsidRDefault="00002FEF" w:rsidP="00B5591F">
      <w:pPr>
        <w:pStyle w:val="ListParagraph"/>
        <w:numPr>
          <w:ilvl w:val="0"/>
          <w:numId w:val="7"/>
        </w:numPr>
        <w:autoSpaceDE w:val="0"/>
        <w:autoSpaceDN w:val="0"/>
        <w:adjustRightInd w:val="0"/>
        <w:spacing w:after="0" w:line="240" w:lineRule="auto"/>
        <w:ind w:left="1843" w:hanging="357"/>
        <w:contextualSpacing w:val="0"/>
        <w:jc w:val="both"/>
        <w:rPr>
          <w:rFonts w:eastAsia="Arial Unicode MS" w:cstheme="minorHAnsi"/>
          <w:bCs/>
        </w:rPr>
      </w:pPr>
      <w:r>
        <w:rPr>
          <w:rFonts w:eastAsia="Arial Unicode MS" w:cstheme="minorHAnsi"/>
          <w:bCs/>
          <w:color w:val="000000"/>
        </w:rPr>
        <w:t>Sistem</w:t>
      </w:r>
      <w:r w:rsidR="00F166EB" w:rsidRPr="00CC63BB">
        <w:rPr>
          <w:rFonts w:eastAsia="Arial Unicode MS" w:cstheme="minorHAnsi"/>
          <w:bCs/>
          <w:color w:val="000000"/>
        </w:rPr>
        <w:t xml:space="preserve">os </w:t>
      </w:r>
      <w:r w:rsidR="00B5591F">
        <w:rPr>
          <w:rFonts w:eastAsia="Arial Unicode MS" w:cstheme="minorHAnsi"/>
          <w:bCs/>
          <w:color w:val="000000"/>
        </w:rPr>
        <w:t>veikimo stebė</w:t>
      </w:r>
      <w:r w:rsidR="00F166EB" w:rsidRPr="00CC63BB">
        <w:rPr>
          <w:rFonts w:eastAsia="Arial Unicode MS" w:cstheme="minorHAnsi"/>
          <w:bCs/>
          <w:color w:val="000000"/>
        </w:rPr>
        <w:t>tojo patalpoje, esančioje pagrindiniame „Oro navigacijos“ pastate, Vilniuje,</w:t>
      </w:r>
    </w:p>
    <w:p w14:paraId="0A73C1DE" w14:textId="57430A92" w:rsidR="004470EE" w:rsidRPr="00CC63BB" w:rsidRDefault="00F166EB" w:rsidP="00B5591F">
      <w:pPr>
        <w:pStyle w:val="ListParagraph"/>
        <w:numPr>
          <w:ilvl w:val="0"/>
          <w:numId w:val="7"/>
        </w:numPr>
        <w:autoSpaceDE w:val="0"/>
        <w:autoSpaceDN w:val="0"/>
        <w:adjustRightInd w:val="0"/>
        <w:spacing w:after="0" w:line="240" w:lineRule="auto"/>
        <w:ind w:left="1843" w:hanging="357"/>
        <w:contextualSpacing w:val="0"/>
        <w:jc w:val="both"/>
        <w:rPr>
          <w:rFonts w:eastAsia="Arial Unicode MS" w:cstheme="minorHAnsi"/>
          <w:bCs/>
        </w:rPr>
      </w:pPr>
      <w:r w:rsidRPr="00CC63BB">
        <w:rPr>
          <w:rFonts w:eastAsia="Arial Unicode MS" w:cstheme="minorHAnsi"/>
          <w:bCs/>
          <w:color w:val="000000"/>
        </w:rPr>
        <w:t xml:space="preserve">techninio </w:t>
      </w:r>
      <w:r w:rsidR="00B5591F">
        <w:rPr>
          <w:rFonts w:eastAsia="Arial Unicode MS" w:cstheme="minorHAnsi"/>
          <w:bCs/>
          <w:color w:val="000000"/>
        </w:rPr>
        <w:t>veikimo stebė</w:t>
      </w:r>
      <w:r w:rsidR="00B5591F" w:rsidRPr="00CC63BB">
        <w:rPr>
          <w:rFonts w:eastAsia="Arial Unicode MS" w:cstheme="minorHAnsi"/>
          <w:bCs/>
          <w:color w:val="000000"/>
        </w:rPr>
        <w:t>tojo</w:t>
      </w:r>
      <w:r w:rsidRPr="00CC63BB">
        <w:rPr>
          <w:rFonts w:eastAsia="Arial Unicode MS" w:cstheme="minorHAnsi"/>
          <w:bCs/>
          <w:color w:val="000000"/>
        </w:rPr>
        <w:t xml:space="preserve"> patalpoje Kauno objekte,</w:t>
      </w:r>
    </w:p>
    <w:p w14:paraId="5E9638ED" w14:textId="6AD9F3A8" w:rsidR="008C4BFB" w:rsidRPr="00CC63BB" w:rsidRDefault="00D90E9D" w:rsidP="00B5591F">
      <w:pPr>
        <w:pStyle w:val="ListParagraph"/>
        <w:numPr>
          <w:ilvl w:val="0"/>
          <w:numId w:val="7"/>
        </w:numPr>
        <w:autoSpaceDE w:val="0"/>
        <w:autoSpaceDN w:val="0"/>
        <w:adjustRightInd w:val="0"/>
        <w:spacing w:after="0" w:line="240" w:lineRule="auto"/>
        <w:ind w:left="1843" w:hanging="357"/>
        <w:contextualSpacing w:val="0"/>
        <w:jc w:val="both"/>
        <w:rPr>
          <w:rFonts w:eastAsia="Arial Unicode MS" w:cstheme="minorHAnsi"/>
          <w:bCs/>
        </w:rPr>
      </w:pPr>
      <w:r w:rsidRPr="00CC63BB">
        <w:rPr>
          <w:rFonts w:eastAsia="Arial Unicode MS" w:cstheme="minorHAnsi"/>
          <w:bCs/>
          <w:color w:val="000000"/>
        </w:rPr>
        <w:t xml:space="preserve">techninio </w:t>
      </w:r>
      <w:r w:rsidR="00B5591F">
        <w:rPr>
          <w:rFonts w:eastAsia="Arial Unicode MS" w:cstheme="minorHAnsi"/>
          <w:bCs/>
          <w:color w:val="000000"/>
        </w:rPr>
        <w:t>veikimo stebė</w:t>
      </w:r>
      <w:r w:rsidR="00B5591F" w:rsidRPr="00CC63BB">
        <w:rPr>
          <w:rFonts w:eastAsia="Arial Unicode MS" w:cstheme="minorHAnsi"/>
          <w:bCs/>
          <w:color w:val="000000"/>
        </w:rPr>
        <w:t>tojo</w:t>
      </w:r>
      <w:r w:rsidRPr="00CC63BB">
        <w:rPr>
          <w:rFonts w:eastAsia="Arial Unicode MS" w:cstheme="minorHAnsi"/>
          <w:bCs/>
          <w:color w:val="000000"/>
        </w:rPr>
        <w:t xml:space="preserve"> patalpoje Palangos objekte</w:t>
      </w:r>
      <w:r w:rsidR="008C4BFB" w:rsidRPr="00CC63BB">
        <w:rPr>
          <w:rFonts w:eastAsia="Arial Unicode MS" w:cstheme="minorHAnsi"/>
          <w:bCs/>
          <w:color w:val="000000"/>
        </w:rPr>
        <w:t>.</w:t>
      </w:r>
    </w:p>
    <w:p w14:paraId="4AA3E803" w14:textId="57EEA970" w:rsidR="00A81F90" w:rsidRPr="00CC63BB" w:rsidRDefault="00304E18" w:rsidP="005A25CA">
      <w:pPr>
        <w:pStyle w:val="Style1"/>
        <w:numPr>
          <w:ilvl w:val="2"/>
          <w:numId w:val="1"/>
        </w:numPr>
        <w:ind w:left="1276" w:hanging="850"/>
        <w:jc w:val="both"/>
        <w:rPr>
          <w:rFonts w:asciiTheme="minorHAnsi" w:hAnsiTheme="minorHAnsi" w:cstheme="minorHAnsi"/>
          <w:bCs w:val="0"/>
          <w:sz w:val="22"/>
          <w:szCs w:val="22"/>
        </w:rPr>
      </w:pPr>
      <w:r w:rsidRPr="00CC63BB">
        <w:rPr>
          <w:rFonts w:asciiTheme="minorHAnsi" w:hAnsiTheme="minorHAnsi" w:cstheme="minorHAnsi"/>
          <w:bCs w:val="0"/>
          <w:sz w:val="22"/>
          <w:szCs w:val="22"/>
        </w:rPr>
        <w:lastRenderedPageBreak/>
        <w:t>Sistemos perkonfigūravimas</w:t>
      </w:r>
    </w:p>
    <w:p w14:paraId="5CFD7FF3" w14:textId="78AC695C" w:rsidR="007A7F32" w:rsidRPr="00CC63BB" w:rsidRDefault="00D90E9D" w:rsidP="00B33365">
      <w:pPr>
        <w:pStyle w:val="ListParagraph"/>
        <w:numPr>
          <w:ilvl w:val="3"/>
          <w:numId w:val="1"/>
        </w:numPr>
        <w:autoSpaceDE w:val="0"/>
        <w:autoSpaceDN w:val="0"/>
        <w:adjustRightInd w:val="0"/>
        <w:spacing w:before="240" w:after="240" w:line="240" w:lineRule="auto"/>
        <w:ind w:left="1418" w:hanging="992"/>
        <w:contextualSpacing w:val="0"/>
        <w:jc w:val="both"/>
        <w:rPr>
          <w:rFonts w:eastAsia="Arial Unicode MS" w:cstheme="minorHAnsi"/>
          <w:bCs/>
          <w:color w:val="000000"/>
        </w:rPr>
      </w:pPr>
      <w:r w:rsidRPr="00CC63BB">
        <w:rPr>
          <w:rFonts w:eastAsia="Arial Unicode MS" w:cstheme="minorHAnsi"/>
          <w:bCs/>
          <w:color w:val="000000"/>
        </w:rPr>
        <w:t xml:space="preserve">Kartais vienas ar keli ATC OWP elementai gali neveikti dėl techninės priežiūros ar techninių problemų. Tokios problemos turi būti išspręstos nepertraukiant oro eismo valdymo, perduodant veiklą kitai nenaudojamai ATC OWP. Tokias aplinkybes galima valdyti naudojant </w:t>
      </w:r>
      <w:r w:rsidR="00811B33">
        <w:rPr>
          <w:rFonts w:eastAsia="Arial Unicode MS" w:cstheme="minorHAnsi"/>
          <w:bCs/>
          <w:color w:val="000000"/>
        </w:rPr>
        <w:t>tiesioginio</w:t>
      </w:r>
      <w:r w:rsidRPr="00CC63BB">
        <w:rPr>
          <w:rFonts w:eastAsia="Arial Unicode MS" w:cstheme="minorHAnsi"/>
          <w:bCs/>
          <w:color w:val="000000"/>
        </w:rPr>
        <w:t xml:space="preserve"> perkonfigūravimo funkciją ir dinaminio ženklinimo adreso informaciją. </w:t>
      </w:r>
    </w:p>
    <w:p w14:paraId="5B03F121" w14:textId="3D7E2616" w:rsidR="00935CD7" w:rsidRPr="00CC63BB" w:rsidRDefault="00304E18" w:rsidP="006C5662">
      <w:pPr>
        <w:pStyle w:val="ListParagraph"/>
        <w:numPr>
          <w:ilvl w:val="3"/>
          <w:numId w:val="1"/>
        </w:numPr>
        <w:autoSpaceDE w:val="0"/>
        <w:autoSpaceDN w:val="0"/>
        <w:adjustRightInd w:val="0"/>
        <w:spacing w:before="240" w:after="240" w:line="240" w:lineRule="auto"/>
        <w:ind w:left="1418" w:hanging="992"/>
        <w:contextualSpacing w:val="0"/>
        <w:jc w:val="both"/>
        <w:rPr>
          <w:rFonts w:eastAsia="Arial Unicode MS" w:cstheme="minorHAnsi"/>
          <w:bCs/>
          <w:color w:val="000000"/>
        </w:rPr>
      </w:pPr>
      <w:r w:rsidRPr="00CC63BB">
        <w:rPr>
          <w:rFonts w:eastAsia="Arial Unicode MS" w:cstheme="minorHAnsi"/>
          <w:bCs/>
          <w:color w:val="000000"/>
        </w:rPr>
        <w:t xml:space="preserve">Centre atliekamas </w:t>
      </w:r>
      <w:r w:rsidR="00811B33">
        <w:rPr>
          <w:rFonts w:eastAsia="Arial Unicode MS" w:cstheme="minorHAnsi"/>
          <w:bCs/>
          <w:color w:val="000000"/>
        </w:rPr>
        <w:t xml:space="preserve">tiesioginis </w:t>
      </w:r>
      <w:r w:rsidRPr="00CC63BB">
        <w:rPr>
          <w:rFonts w:eastAsia="Arial Unicode MS" w:cstheme="minorHAnsi"/>
          <w:bCs/>
          <w:color w:val="000000"/>
        </w:rPr>
        <w:t xml:space="preserve">perkonfigūravimas neturi turėti techninio ar operacinio poveikio kaimyniniams centrams. </w:t>
      </w:r>
    </w:p>
    <w:p w14:paraId="4CE2D707" w14:textId="53E202E2" w:rsidR="006C5662" w:rsidRPr="00CC63BB" w:rsidRDefault="00304E18" w:rsidP="006C5662">
      <w:pPr>
        <w:pStyle w:val="ListParagraph"/>
        <w:numPr>
          <w:ilvl w:val="3"/>
          <w:numId w:val="1"/>
        </w:numPr>
        <w:autoSpaceDE w:val="0"/>
        <w:autoSpaceDN w:val="0"/>
        <w:adjustRightInd w:val="0"/>
        <w:spacing w:before="240" w:after="240" w:line="240" w:lineRule="auto"/>
        <w:ind w:left="1418" w:hanging="992"/>
        <w:contextualSpacing w:val="0"/>
        <w:jc w:val="both"/>
        <w:rPr>
          <w:rFonts w:eastAsia="Arial Unicode MS" w:cstheme="minorHAnsi"/>
          <w:bCs/>
          <w:color w:val="000000"/>
        </w:rPr>
      </w:pPr>
      <w:r w:rsidRPr="00CC63BB">
        <w:rPr>
          <w:rFonts w:eastAsia="Arial Unicode MS" w:cstheme="minorHAnsi"/>
          <w:bCs/>
          <w:color w:val="000000"/>
        </w:rPr>
        <w:t xml:space="preserve">Centre atliekamas </w:t>
      </w:r>
      <w:r w:rsidR="00811B33">
        <w:rPr>
          <w:rFonts w:eastAsia="Arial Unicode MS" w:cstheme="minorHAnsi"/>
          <w:bCs/>
          <w:color w:val="000000"/>
        </w:rPr>
        <w:t>tiesioginis</w:t>
      </w:r>
      <w:r w:rsidR="00811B33" w:rsidRPr="00CC63BB">
        <w:rPr>
          <w:rFonts w:eastAsia="Arial Unicode MS" w:cstheme="minorHAnsi"/>
          <w:bCs/>
          <w:color w:val="000000"/>
        </w:rPr>
        <w:t xml:space="preserve"> </w:t>
      </w:r>
      <w:r w:rsidRPr="00CC63BB">
        <w:rPr>
          <w:rFonts w:eastAsia="Arial Unicode MS" w:cstheme="minorHAnsi"/>
          <w:bCs/>
          <w:color w:val="000000"/>
        </w:rPr>
        <w:t xml:space="preserve">perkonfigūravimas neturi turėti įtakos jau inicijuotiems skambučiams. </w:t>
      </w:r>
    </w:p>
    <w:p w14:paraId="6AD30694" w14:textId="6A120AE9" w:rsidR="00932AF5" w:rsidRPr="00CC63BB" w:rsidRDefault="00304E18" w:rsidP="00932AF5">
      <w:pPr>
        <w:pStyle w:val="ListParagraph"/>
        <w:numPr>
          <w:ilvl w:val="3"/>
          <w:numId w:val="1"/>
        </w:numPr>
        <w:autoSpaceDE w:val="0"/>
        <w:autoSpaceDN w:val="0"/>
        <w:adjustRightInd w:val="0"/>
        <w:spacing w:before="240" w:after="240" w:line="240" w:lineRule="auto"/>
        <w:ind w:left="1418" w:hanging="992"/>
        <w:contextualSpacing w:val="0"/>
        <w:jc w:val="both"/>
        <w:rPr>
          <w:rFonts w:eastAsia="Arial Unicode MS" w:cstheme="minorHAnsi"/>
          <w:bCs/>
          <w:color w:val="000000"/>
        </w:rPr>
      </w:pPr>
      <w:r w:rsidRPr="00CC63BB">
        <w:rPr>
          <w:rFonts w:eastAsia="Arial Unicode MS" w:cstheme="minorHAnsi"/>
          <w:bCs/>
          <w:color w:val="000000"/>
        </w:rPr>
        <w:t xml:space="preserve">Įeinantys ir išeinantys telefono skambučiai, užmezgami internetinio perkonfigūravimo metu, turi būti nukreipiami į pradinę arba naująją paskirties vietą (po perkonfigūravimo). </w:t>
      </w:r>
    </w:p>
    <w:p w14:paraId="24339D6D" w14:textId="70F3DB7F" w:rsidR="003C4102" w:rsidRPr="00CC63BB" w:rsidRDefault="008245F7" w:rsidP="00932AF5">
      <w:pPr>
        <w:pStyle w:val="ListParagraph"/>
        <w:numPr>
          <w:ilvl w:val="3"/>
          <w:numId w:val="1"/>
        </w:numPr>
        <w:autoSpaceDE w:val="0"/>
        <w:autoSpaceDN w:val="0"/>
        <w:adjustRightInd w:val="0"/>
        <w:spacing w:before="240" w:after="240" w:line="240" w:lineRule="auto"/>
        <w:ind w:left="1418" w:hanging="992"/>
        <w:contextualSpacing w:val="0"/>
        <w:jc w:val="both"/>
        <w:rPr>
          <w:rFonts w:eastAsia="Arial Unicode MS" w:cstheme="minorHAnsi"/>
          <w:bCs/>
          <w:color w:val="000000"/>
        </w:rPr>
      </w:pPr>
      <w:r w:rsidRPr="00CC63BB">
        <w:rPr>
          <w:rFonts w:eastAsia="Arial Unicode MS" w:cstheme="minorHAnsi"/>
          <w:bCs/>
          <w:color w:val="000000"/>
        </w:rPr>
        <w:t xml:space="preserve">Bet koks prižiūrėtojo veiksmas turi būti atliekamas nedarant įtakos normaliam </w:t>
      </w:r>
      <w:r w:rsidR="00E02779">
        <w:rPr>
          <w:rFonts w:eastAsia="Arial Unicode MS" w:cstheme="minorHAnsi"/>
          <w:bCs/>
          <w:color w:val="000000"/>
        </w:rPr>
        <w:t>Sistem</w:t>
      </w:r>
      <w:r w:rsidRPr="00CC63BB">
        <w:rPr>
          <w:rFonts w:eastAsia="Arial Unicode MS" w:cstheme="minorHAnsi"/>
          <w:bCs/>
          <w:color w:val="000000"/>
        </w:rPr>
        <w:t xml:space="preserve">os veikimui, esami ryšiai neturi būti sutrikdyti, o nauji ryšiai neturi </w:t>
      </w:r>
      <w:r w:rsidR="00811B33">
        <w:rPr>
          <w:rFonts w:eastAsia="Arial Unicode MS" w:cstheme="minorHAnsi"/>
          <w:bCs/>
          <w:color w:val="000000"/>
        </w:rPr>
        <w:t>vėluoti</w:t>
      </w:r>
      <w:r w:rsidRPr="00CC63BB">
        <w:rPr>
          <w:rFonts w:eastAsia="Arial Unicode MS" w:cstheme="minorHAnsi"/>
          <w:bCs/>
          <w:color w:val="000000"/>
        </w:rPr>
        <w:t xml:space="preserve">. </w:t>
      </w:r>
    </w:p>
    <w:p w14:paraId="6B2B2EC5" w14:textId="79CD2B11" w:rsidR="003C4102" w:rsidRPr="00CC63BB" w:rsidRDefault="008245F7" w:rsidP="00325D54">
      <w:pPr>
        <w:pStyle w:val="ListParagraph"/>
        <w:numPr>
          <w:ilvl w:val="3"/>
          <w:numId w:val="1"/>
        </w:numPr>
        <w:autoSpaceDE w:val="0"/>
        <w:autoSpaceDN w:val="0"/>
        <w:adjustRightInd w:val="0"/>
        <w:spacing w:before="240" w:after="240" w:line="240" w:lineRule="auto"/>
        <w:ind w:left="1418" w:hanging="992"/>
        <w:contextualSpacing w:val="0"/>
        <w:jc w:val="both"/>
        <w:rPr>
          <w:rFonts w:eastAsia="Arial Unicode MS" w:cstheme="minorHAnsi"/>
          <w:bCs/>
        </w:rPr>
      </w:pPr>
      <w:r w:rsidRPr="00CC63BB">
        <w:rPr>
          <w:rFonts w:eastAsia="Arial Unicode MS" w:cstheme="minorHAnsi"/>
          <w:bCs/>
        </w:rPr>
        <w:t>Perkonfigūravimas neprisijungus</w:t>
      </w:r>
    </w:p>
    <w:p w14:paraId="72AE3A0B" w14:textId="502A635B" w:rsidR="003C4102" w:rsidRPr="00CC63BB" w:rsidRDefault="008245F7" w:rsidP="00325D54">
      <w:pPr>
        <w:pStyle w:val="ListParagraph"/>
        <w:numPr>
          <w:ilvl w:val="4"/>
          <w:numId w:val="1"/>
        </w:numPr>
        <w:autoSpaceDE w:val="0"/>
        <w:autoSpaceDN w:val="0"/>
        <w:adjustRightInd w:val="0"/>
        <w:spacing w:before="120" w:after="120" w:line="240" w:lineRule="auto"/>
        <w:ind w:left="1559" w:hanging="1134"/>
        <w:contextualSpacing w:val="0"/>
        <w:jc w:val="both"/>
        <w:rPr>
          <w:rFonts w:eastAsia="Arial Unicode MS" w:cstheme="minorHAnsi"/>
          <w:bCs/>
          <w:color w:val="000000"/>
        </w:rPr>
      </w:pPr>
      <w:r w:rsidRPr="00CC63BB">
        <w:rPr>
          <w:rFonts w:eastAsia="Arial Unicode MS" w:cstheme="minorHAnsi"/>
          <w:bCs/>
          <w:color w:val="000000"/>
        </w:rPr>
        <w:t xml:space="preserve">Kai reikia atlikti perkonfigūravimą neprisijungus, </w:t>
      </w:r>
      <w:r w:rsidR="00E02779">
        <w:rPr>
          <w:rFonts w:eastAsia="Arial Unicode MS" w:cstheme="minorHAnsi"/>
          <w:bCs/>
          <w:color w:val="000000"/>
        </w:rPr>
        <w:t>Sistem</w:t>
      </w:r>
      <w:r w:rsidRPr="00CC63BB">
        <w:rPr>
          <w:rFonts w:eastAsia="Arial Unicode MS" w:cstheme="minorHAnsi"/>
          <w:bCs/>
          <w:color w:val="000000"/>
        </w:rPr>
        <w:t xml:space="preserve">os prastovos laikas turi būti kuo trumpesnis, galima toleruoti kelias sekundes. </w:t>
      </w:r>
    </w:p>
    <w:p w14:paraId="20F5A937" w14:textId="08149671" w:rsidR="003C4102" w:rsidRPr="00CC63BB" w:rsidRDefault="008245F7" w:rsidP="00325D54">
      <w:pPr>
        <w:pStyle w:val="ListParagraph"/>
        <w:numPr>
          <w:ilvl w:val="3"/>
          <w:numId w:val="1"/>
        </w:numPr>
        <w:autoSpaceDE w:val="0"/>
        <w:autoSpaceDN w:val="0"/>
        <w:adjustRightInd w:val="0"/>
        <w:spacing w:before="240" w:after="240" w:line="240" w:lineRule="auto"/>
        <w:ind w:left="1418" w:hanging="992"/>
        <w:contextualSpacing w:val="0"/>
        <w:jc w:val="both"/>
        <w:rPr>
          <w:rFonts w:eastAsia="Arial Unicode MS" w:cstheme="minorHAnsi"/>
          <w:bCs/>
        </w:rPr>
      </w:pPr>
      <w:r w:rsidRPr="00CC63BB">
        <w:rPr>
          <w:rFonts w:eastAsia="Arial Unicode MS" w:cstheme="minorHAnsi"/>
          <w:bCs/>
        </w:rPr>
        <w:t xml:space="preserve">Vartotojo konfigūracijos keitimas </w:t>
      </w:r>
    </w:p>
    <w:p w14:paraId="0B696825" w14:textId="7EC28BA0" w:rsidR="003C4102" w:rsidRPr="00CC63BB" w:rsidRDefault="00E02779" w:rsidP="00325D54">
      <w:pPr>
        <w:pStyle w:val="ListParagraph"/>
        <w:numPr>
          <w:ilvl w:val="4"/>
          <w:numId w:val="1"/>
        </w:numPr>
        <w:autoSpaceDE w:val="0"/>
        <w:autoSpaceDN w:val="0"/>
        <w:adjustRightInd w:val="0"/>
        <w:spacing w:before="120" w:after="120" w:line="240" w:lineRule="auto"/>
        <w:ind w:left="1559" w:hanging="1134"/>
        <w:contextualSpacing w:val="0"/>
        <w:jc w:val="both"/>
        <w:rPr>
          <w:rFonts w:eastAsia="Arial Unicode MS" w:cstheme="minorHAnsi"/>
          <w:bCs/>
          <w:color w:val="000000"/>
        </w:rPr>
      </w:pPr>
      <w:r>
        <w:rPr>
          <w:rFonts w:eastAsia="Arial Unicode MS" w:cstheme="minorHAnsi"/>
          <w:bCs/>
          <w:color w:val="000000"/>
        </w:rPr>
        <w:t>Sistem</w:t>
      </w:r>
      <w:r w:rsidR="008245F7" w:rsidRPr="00CC63BB">
        <w:rPr>
          <w:rFonts w:eastAsia="Arial Unicode MS" w:cstheme="minorHAnsi"/>
          <w:bCs/>
          <w:color w:val="000000"/>
        </w:rPr>
        <w:t xml:space="preserve">a turi turėti galimybę greitai ir realiuoju laiku perkonfigūruoti ATC sektorius, kad būtų patenkinti kintantys poreikiai pagal paros laiką ir oro eismo modelį. </w:t>
      </w:r>
    </w:p>
    <w:p w14:paraId="65CCF9A7" w14:textId="4EA3D87A" w:rsidR="003C4102" w:rsidRPr="00CC63BB" w:rsidRDefault="008245F7" w:rsidP="00325D54">
      <w:pPr>
        <w:pStyle w:val="ListParagraph"/>
        <w:numPr>
          <w:ilvl w:val="4"/>
          <w:numId w:val="1"/>
        </w:numPr>
        <w:autoSpaceDE w:val="0"/>
        <w:autoSpaceDN w:val="0"/>
        <w:adjustRightInd w:val="0"/>
        <w:spacing w:before="120" w:after="120" w:line="240" w:lineRule="auto"/>
        <w:ind w:left="1559" w:hanging="1134"/>
        <w:contextualSpacing w:val="0"/>
        <w:jc w:val="both"/>
        <w:rPr>
          <w:rFonts w:eastAsia="Arial Unicode MS" w:cstheme="minorHAnsi"/>
          <w:bCs/>
          <w:color w:val="000000"/>
        </w:rPr>
      </w:pPr>
      <w:r w:rsidRPr="00CC63BB">
        <w:rPr>
          <w:rFonts w:eastAsia="Arial Unicode MS" w:cstheme="minorHAnsi"/>
          <w:bCs/>
          <w:color w:val="000000"/>
        </w:rPr>
        <w:t xml:space="preserve">Šiuo tikslu </w:t>
      </w:r>
      <w:r w:rsidR="00E02779">
        <w:rPr>
          <w:rFonts w:eastAsia="Arial Unicode MS" w:cstheme="minorHAnsi"/>
          <w:bCs/>
          <w:color w:val="000000"/>
        </w:rPr>
        <w:t>Sistem</w:t>
      </w:r>
      <w:r w:rsidRPr="00CC63BB">
        <w:rPr>
          <w:rFonts w:eastAsia="Arial Unicode MS" w:cstheme="minorHAnsi"/>
          <w:bCs/>
          <w:color w:val="000000"/>
        </w:rPr>
        <w:t xml:space="preserve">oje iš anksto užprogramuojama iki trijų skirtingų konfigūracijų, kurias gali iškviesti </w:t>
      </w:r>
      <w:r w:rsidR="00811B33">
        <w:rPr>
          <w:rFonts w:eastAsia="Arial Unicode MS" w:cstheme="minorHAnsi"/>
          <w:bCs/>
          <w:color w:val="000000"/>
        </w:rPr>
        <w:t>T</w:t>
      </w:r>
      <w:r w:rsidRPr="00CC63BB">
        <w:rPr>
          <w:rFonts w:eastAsia="Arial Unicode MS" w:cstheme="minorHAnsi"/>
          <w:bCs/>
          <w:color w:val="000000"/>
        </w:rPr>
        <w:t xml:space="preserve">CT. </w:t>
      </w:r>
    </w:p>
    <w:p w14:paraId="03926DF0" w14:textId="003E9A76" w:rsidR="003C4102" w:rsidRPr="00CC63BB" w:rsidRDefault="008245F7" w:rsidP="00325D54">
      <w:pPr>
        <w:pStyle w:val="ListParagraph"/>
        <w:numPr>
          <w:ilvl w:val="3"/>
          <w:numId w:val="1"/>
        </w:numPr>
        <w:autoSpaceDE w:val="0"/>
        <w:autoSpaceDN w:val="0"/>
        <w:adjustRightInd w:val="0"/>
        <w:spacing w:before="240" w:after="240" w:line="240" w:lineRule="auto"/>
        <w:ind w:left="1418" w:hanging="992"/>
        <w:contextualSpacing w:val="0"/>
        <w:jc w:val="both"/>
        <w:rPr>
          <w:rFonts w:eastAsia="Arial Unicode MS" w:cstheme="minorHAnsi"/>
          <w:bCs/>
        </w:rPr>
      </w:pPr>
      <w:r w:rsidRPr="00CC63BB">
        <w:rPr>
          <w:rFonts w:eastAsia="Arial Unicode MS" w:cstheme="minorHAnsi"/>
          <w:bCs/>
        </w:rPr>
        <w:t xml:space="preserve">Paleisti iš naujo </w:t>
      </w:r>
    </w:p>
    <w:p w14:paraId="239043BD" w14:textId="1C2EB276" w:rsidR="003C4102" w:rsidRPr="00CC63BB" w:rsidRDefault="008245F7" w:rsidP="00325D54">
      <w:pPr>
        <w:pStyle w:val="ListParagraph"/>
        <w:numPr>
          <w:ilvl w:val="4"/>
          <w:numId w:val="1"/>
        </w:numPr>
        <w:autoSpaceDE w:val="0"/>
        <w:autoSpaceDN w:val="0"/>
        <w:adjustRightInd w:val="0"/>
        <w:spacing w:before="120" w:after="120" w:line="240" w:lineRule="auto"/>
        <w:ind w:left="1559" w:hanging="1134"/>
        <w:contextualSpacing w:val="0"/>
        <w:jc w:val="both"/>
        <w:rPr>
          <w:rFonts w:eastAsia="Arial Unicode MS" w:cstheme="minorHAnsi"/>
          <w:bCs/>
          <w:color w:val="000000"/>
        </w:rPr>
      </w:pPr>
      <w:r w:rsidRPr="00CC63BB">
        <w:rPr>
          <w:rFonts w:eastAsia="Arial Unicode MS" w:cstheme="minorHAnsi"/>
          <w:bCs/>
          <w:color w:val="000000"/>
        </w:rPr>
        <w:t xml:space="preserve">Visi vartotojo nurodyti duomenys, kurie į </w:t>
      </w:r>
      <w:r w:rsidR="00E02779">
        <w:rPr>
          <w:rFonts w:eastAsia="Arial Unicode MS" w:cstheme="minorHAnsi"/>
          <w:bCs/>
          <w:color w:val="000000"/>
        </w:rPr>
        <w:t>Sistem</w:t>
      </w:r>
      <w:r w:rsidRPr="00CC63BB">
        <w:rPr>
          <w:rFonts w:eastAsia="Arial Unicode MS" w:cstheme="minorHAnsi"/>
          <w:bCs/>
          <w:color w:val="000000"/>
        </w:rPr>
        <w:t xml:space="preserve">ą įvedami per valdymo terminalą ir kurie atspindi tikrąją </w:t>
      </w:r>
      <w:r w:rsidR="00E02779">
        <w:rPr>
          <w:rFonts w:eastAsia="Arial Unicode MS" w:cstheme="minorHAnsi"/>
          <w:bCs/>
          <w:color w:val="000000"/>
        </w:rPr>
        <w:t>Sistem</w:t>
      </w:r>
      <w:r w:rsidRPr="00CC63BB">
        <w:rPr>
          <w:rFonts w:eastAsia="Arial Unicode MS" w:cstheme="minorHAnsi"/>
          <w:bCs/>
          <w:color w:val="000000"/>
        </w:rPr>
        <w:t xml:space="preserve">os būseną, turi būti saugomi pastoviojoje ir apsaugotoje atminties erdvėje. </w:t>
      </w:r>
    </w:p>
    <w:p w14:paraId="7083824C" w14:textId="5F81409D" w:rsidR="003C4102" w:rsidRPr="00CC63BB" w:rsidRDefault="00E02779" w:rsidP="00325D54">
      <w:pPr>
        <w:pStyle w:val="ListParagraph"/>
        <w:numPr>
          <w:ilvl w:val="4"/>
          <w:numId w:val="1"/>
        </w:numPr>
        <w:autoSpaceDE w:val="0"/>
        <w:autoSpaceDN w:val="0"/>
        <w:adjustRightInd w:val="0"/>
        <w:spacing w:before="120" w:after="120" w:line="240" w:lineRule="auto"/>
        <w:ind w:left="1559" w:hanging="1134"/>
        <w:contextualSpacing w:val="0"/>
        <w:jc w:val="both"/>
        <w:rPr>
          <w:rFonts w:eastAsia="Arial Unicode MS" w:cstheme="minorHAnsi"/>
          <w:bCs/>
          <w:color w:val="000000"/>
        </w:rPr>
      </w:pPr>
      <w:r>
        <w:rPr>
          <w:rFonts w:eastAsia="Arial Unicode MS" w:cstheme="minorHAnsi"/>
          <w:bCs/>
          <w:color w:val="000000"/>
        </w:rPr>
        <w:t>Sistem</w:t>
      </w:r>
      <w:r w:rsidR="008245F7" w:rsidRPr="00CC63BB">
        <w:rPr>
          <w:rFonts w:eastAsia="Arial Unicode MS" w:cstheme="minorHAnsi"/>
          <w:bCs/>
          <w:color w:val="000000"/>
        </w:rPr>
        <w:t xml:space="preserve">os gedimo atveju, ją turi būti galima paleisti iš naujo atliekant „atstatymą“. </w:t>
      </w:r>
    </w:p>
    <w:p w14:paraId="002A993F" w14:textId="090404A9" w:rsidR="003C4102" w:rsidRPr="00CC63BB" w:rsidRDefault="00E02779" w:rsidP="00325D54">
      <w:pPr>
        <w:pStyle w:val="ListParagraph"/>
        <w:numPr>
          <w:ilvl w:val="4"/>
          <w:numId w:val="1"/>
        </w:numPr>
        <w:autoSpaceDE w:val="0"/>
        <w:autoSpaceDN w:val="0"/>
        <w:adjustRightInd w:val="0"/>
        <w:spacing w:before="120" w:after="120" w:line="240" w:lineRule="auto"/>
        <w:ind w:left="1559" w:hanging="1134"/>
        <w:contextualSpacing w:val="0"/>
        <w:jc w:val="both"/>
        <w:rPr>
          <w:rFonts w:eastAsia="Arial Unicode MS" w:cstheme="minorHAnsi"/>
          <w:bCs/>
          <w:color w:val="000000"/>
        </w:rPr>
      </w:pPr>
      <w:r>
        <w:rPr>
          <w:rFonts w:eastAsia="Arial Unicode MS" w:cstheme="minorHAnsi"/>
          <w:bCs/>
          <w:color w:val="000000"/>
        </w:rPr>
        <w:t>Sistem</w:t>
      </w:r>
      <w:r w:rsidR="008245F7" w:rsidRPr="00CC63BB">
        <w:rPr>
          <w:rFonts w:eastAsia="Arial Unicode MS" w:cstheme="minorHAnsi"/>
          <w:bCs/>
          <w:color w:val="000000"/>
        </w:rPr>
        <w:t xml:space="preserve">os paleidimo iš naujo laikas turi būti kuo trumpesnis, naudojant „meniu“ metodus per vieną iš valdymo terminalų. </w:t>
      </w:r>
    </w:p>
    <w:p w14:paraId="7D45AE45" w14:textId="1CBB3EA0" w:rsidR="003C4102" w:rsidRPr="00CC63BB" w:rsidRDefault="008245F7" w:rsidP="00325D54">
      <w:pPr>
        <w:pStyle w:val="ListParagraph"/>
        <w:numPr>
          <w:ilvl w:val="4"/>
          <w:numId w:val="1"/>
        </w:numPr>
        <w:autoSpaceDE w:val="0"/>
        <w:autoSpaceDN w:val="0"/>
        <w:adjustRightInd w:val="0"/>
        <w:spacing w:before="120" w:after="120" w:line="240" w:lineRule="auto"/>
        <w:ind w:left="1559" w:hanging="1134"/>
        <w:contextualSpacing w:val="0"/>
        <w:jc w:val="both"/>
        <w:rPr>
          <w:rFonts w:eastAsia="Arial Unicode MS" w:cstheme="minorHAnsi"/>
          <w:bCs/>
          <w:color w:val="000000"/>
        </w:rPr>
      </w:pPr>
      <w:r w:rsidRPr="00CC63BB">
        <w:rPr>
          <w:rFonts w:eastAsia="Arial Unicode MS" w:cstheme="minorHAnsi"/>
          <w:bCs/>
          <w:color w:val="000000"/>
        </w:rPr>
        <w:t xml:space="preserve">Po elektros energijos tiekimo nutraukimo turi įvykti automatinis atstatymas neprarandant duomenų ir nepakeičiant būsenos. </w:t>
      </w:r>
    </w:p>
    <w:p w14:paraId="6E6C5F29" w14:textId="5849D040" w:rsidR="0002749A" w:rsidRPr="00CC63BB" w:rsidRDefault="008245F7" w:rsidP="005A25CA">
      <w:pPr>
        <w:pStyle w:val="Style1"/>
        <w:numPr>
          <w:ilvl w:val="2"/>
          <w:numId w:val="1"/>
        </w:numPr>
        <w:ind w:left="1276" w:hanging="850"/>
        <w:jc w:val="both"/>
        <w:rPr>
          <w:rFonts w:asciiTheme="minorHAnsi" w:hAnsiTheme="minorHAnsi" w:cstheme="minorHAnsi"/>
          <w:bCs w:val="0"/>
          <w:sz w:val="22"/>
          <w:szCs w:val="22"/>
        </w:rPr>
      </w:pPr>
      <w:r w:rsidRPr="00CC63BB">
        <w:rPr>
          <w:rFonts w:asciiTheme="minorHAnsi" w:hAnsiTheme="minorHAnsi" w:cstheme="minorHAnsi"/>
          <w:bCs w:val="0"/>
          <w:sz w:val="22"/>
          <w:szCs w:val="22"/>
        </w:rPr>
        <w:t xml:space="preserve">Sistemos stebėjimas ir valdymas </w:t>
      </w:r>
    </w:p>
    <w:p w14:paraId="5E5808D1" w14:textId="2287DF7F" w:rsidR="0002749A" w:rsidRPr="00CC63BB" w:rsidRDefault="008245F7" w:rsidP="00325D54">
      <w:pPr>
        <w:pStyle w:val="ListParagraph"/>
        <w:numPr>
          <w:ilvl w:val="3"/>
          <w:numId w:val="1"/>
        </w:numPr>
        <w:autoSpaceDE w:val="0"/>
        <w:autoSpaceDN w:val="0"/>
        <w:adjustRightInd w:val="0"/>
        <w:spacing w:before="240" w:after="240" w:line="240" w:lineRule="auto"/>
        <w:ind w:left="1418" w:hanging="992"/>
        <w:contextualSpacing w:val="0"/>
        <w:jc w:val="both"/>
        <w:rPr>
          <w:rFonts w:eastAsia="Arial Unicode MS" w:cstheme="minorHAnsi"/>
          <w:bCs/>
        </w:rPr>
      </w:pPr>
      <w:r w:rsidRPr="00CC63BB">
        <w:rPr>
          <w:rFonts w:eastAsia="Arial Unicode MS" w:cstheme="minorHAnsi"/>
          <w:bCs/>
          <w:color w:val="000000"/>
        </w:rPr>
        <w:t xml:space="preserve">Tinkamą </w:t>
      </w:r>
      <w:r w:rsidR="00E02779">
        <w:rPr>
          <w:rFonts w:eastAsia="Arial Unicode MS" w:cstheme="minorHAnsi"/>
          <w:bCs/>
          <w:color w:val="000000"/>
        </w:rPr>
        <w:t>Sistem</w:t>
      </w:r>
      <w:r w:rsidRPr="00CC63BB">
        <w:rPr>
          <w:rFonts w:eastAsia="Arial Unicode MS" w:cstheme="minorHAnsi"/>
          <w:bCs/>
          <w:color w:val="000000"/>
        </w:rPr>
        <w:t>os reikalavim</w:t>
      </w:r>
      <w:r w:rsidR="00DC2497" w:rsidRPr="00CC63BB">
        <w:rPr>
          <w:rFonts w:eastAsia="Arial Unicode MS" w:cstheme="minorHAnsi"/>
          <w:bCs/>
          <w:color w:val="000000"/>
        </w:rPr>
        <w:t>ų įgyvendinimą</w:t>
      </w:r>
      <w:r w:rsidRPr="00CC63BB">
        <w:rPr>
          <w:rFonts w:eastAsia="Arial Unicode MS" w:cstheme="minorHAnsi"/>
          <w:bCs/>
          <w:color w:val="000000"/>
        </w:rPr>
        <w:t xml:space="preserve"> užtikrina: </w:t>
      </w:r>
    </w:p>
    <w:p w14:paraId="72572F69" w14:textId="0B98A5A5" w:rsidR="0002749A" w:rsidRPr="00CC63BB" w:rsidRDefault="00DC2497" w:rsidP="00BD3430">
      <w:pPr>
        <w:pStyle w:val="ListParagraph"/>
        <w:numPr>
          <w:ilvl w:val="0"/>
          <w:numId w:val="2"/>
        </w:numPr>
        <w:autoSpaceDE w:val="0"/>
        <w:autoSpaceDN w:val="0"/>
        <w:adjustRightInd w:val="0"/>
        <w:spacing w:before="120" w:after="120" w:line="240" w:lineRule="auto"/>
        <w:ind w:left="1702" w:hanging="284"/>
        <w:jc w:val="both"/>
        <w:rPr>
          <w:rFonts w:eastAsia="Arial Unicode MS" w:cstheme="minorHAnsi"/>
          <w:bCs/>
          <w:color w:val="000000"/>
        </w:rPr>
      </w:pPr>
      <w:r w:rsidRPr="00CC63BB">
        <w:rPr>
          <w:rFonts w:eastAsia="Arial Unicode MS" w:cstheme="minorHAnsi"/>
          <w:bCs/>
          <w:color w:val="000000"/>
        </w:rPr>
        <w:t>efektyvios savikontrolės galimybės</w:t>
      </w:r>
      <w:r w:rsidR="00374412" w:rsidRPr="00CC63BB">
        <w:rPr>
          <w:rFonts w:eastAsia="Arial Unicode MS" w:cstheme="minorHAnsi"/>
          <w:bCs/>
          <w:color w:val="000000"/>
        </w:rPr>
        <w:t>,</w:t>
      </w:r>
    </w:p>
    <w:p w14:paraId="15C2C828" w14:textId="4B359763" w:rsidR="0002749A" w:rsidRPr="00CC63BB" w:rsidRDefault="00DC2497" w:rsidP="00BD3430">
      <w:pPr>
        <w:pStyle w:val="ListParagraph"/>
        <w:numPr>
          <w:ilvl w:val="0"/>
          <w:numId w:val="2"/>
        </w:numPr>
        <w:autoSpaceDE w:val="0"/>
        <w:autoSpaceDN w:val="0"/>
        <w:adjustRightInd w:val="0"/>
        <w:spacing w:before="120" w:after="120" w:line="240" w:lineRule="auto"/>
        <w:ind w:left="1702" w:hanging="284"/>
        <w:jc w:val="both"/>
        <w:rPr>
          <w:rFonts w:eastAsia="Arial Unicode MS" w:cstheme="minorHAnsi"/>
          <w:bCs/>
          <w:color w:val="000000"/>
        </w:rPr>
      </w:pPr>
      <w:r w:rsidRPr="00CC63BB">
        <w:rPr>
          <w:rFonts w:eastAsia="Arial Unicode MS" w:cstheme="minorHAnsi"/>
          <w:bCs/>
          <w:color w:val="000000"/>
        </w:rPr>
        <w:t>visų ne nuolat veikiančių įrenginių reguliari gedimų patikros procedūra</w:t>
      </w:r>
      <w:r w:rsidR="00374412" w:rsidRPr="00CC63BB">
        <w:rPr>
          <w:rFonts w:eastAsia="Arial Unicode MS" w:cstheme="minorHAnsi"/>
          <w:bCs/>
          <w:color w:val="000000"/>
        </w:rPr>
        <w:t>,</w:t>
      </w:r>
    </w:p>
    <w:p w14:paraId="6C85677E" w14:textId="3386366D" w:rsidR="0002749A" w:rsidRPr="00CC63BB" w:rsidRDefault="00DC2497" w:rsidP="00BD3430">
      <w:pPr>
        <w:pStyle w:val="ListParagraph"/>
        <w:numPr>
          <w:ilvl w:val="0"/>
          <w:numId w:val="2"/>
        </w:numPr>
        <w:autoSpaceDE w:val="0"/>
        <w:autoSpaceDN w:val="0"/>
        <w:adjustRightInd w:val="0"/>
        <w:spacing w:before="120" w:after="120" w:line="240" w:lineRule="auto"/>
        <w:ind w:left="1702" w:hanging="284"/>
        <w:jc w:val="both"/>
        <w:rPr>
          <w:rFonts w:eastAsia="Arial Unicode MS" w:cstheme="minorHAnsi"/>
          <w:bCs/>
          <w:color w:val="000000"/>
        </w:rPr>
      </w:pPr>
      <w:r w:rsidRPr="00CC63BB">
        <w:rPr>
          <w:rFonts w:eastAsia="Arial Unicode MS" w:cstheme="minorHAnsi"/>
          <w:bCs/>
          <w:color w:val="000000"/>
        </w:rPr>
        <w:t>gedimų diagnostikos programų paleidimas aptikus gedimą</w:t>
      </w:r>
      <w:r w:rsidR="00374412" w:rsidRPr="00CC63BB">
        <w:rPr>
          <w:rFonts w:eastAsia="Arial Unicode MS" w:cstheme="minorHAnsi"/>
          <w:bCs/>
          <w:color w:val="000000"/>
        </w:rPr>
        <w:t>,</w:t>
      </w:r>
    </w:p>
    <w:p w14:paraId="54E0391E" w14:textId="7E391F98" w:rsidR="0002749A" w:rsidRPr="00CC63BB" w:rsidRDefault="00DC2497" w:rsidP="00BD3430">
      <w:pPr>
        <w:pStyle w:val="ListParagraph"/>
        <w:numPr>
          <w:ilvl w:val="0"/>
          <w:numId w:val="2"/>
        </w:numPr>
        <w:autoSpaceDE w:val="0"/>
        <w:autoSpaceDN w:val="0"/>
        <w:adjustRightInd w:val="0"/>
        <w:spacing w:before="120" w:after="120" w:line="240" w:lineRule="auto"/>
        <w:ind w:left="1702" w:hanging="284"/>
        <w:jc w:val="both"/>
        <w:rPr>
          <w:rFonts w:eastAsia="Arial Unicode MS" w:cstheme="minorHAnsi"/>
          <w:bCs/>
          <w:color w:val="000000"/>
        </w:rPr>
      </w:pPr>
      <w:r w:rsidRPr="00CC63BB">
        <w:rPr>
          <w:rFonts w:eastAsia="Arial Unicode MS" w:cstheme="minorHAnsi"/>
          <w:bCs/>
          <w:color w:val="000000"/>
        </w:rPr>
        <w:t xml:space="preserve">funkcinio bloko perkonfigūravimas, siekiant užtikrinti saugų </w:t>
      </w:r>
      <w:r w:rsidR="00E02779">
        <w:rPr>
          <w:rFonts w:eastAsia="Arial Unicode MS" w:cstheme="minorHAnsi"/>
          <w:bCs/>
          <w:color w:val="000000"/>
        </w:rPr>
        <w:t>Sistem</w:t>
      </w:r>
      <w:r w:rsidRPr="00CC63BB">
        <w:rPr>
          <w:rFonts w:eastAsia="Arial Unicode MS" w:cstheme="minorHAnsi"/>
          <w:bCs/>
          <w:color w:val="000000"/>
        </w:rPr>
        <w:t>os veikimo pablogėjimą</w:t>
      </w:r>
      <w:r w:rsidR="00374412" w:rsidRPr="00CC63BB">
        <w:rPr>
          <w:rFonts w:eastAsia="Arial Unicode MS" w:cstheme="minorHAnsi"/>
          <w:bCs/>
          <w:color w:val="000000"/>
        </w:rPr>
        <w:t>,</w:t>
      </w:r>
    </w:p>
    <w:p w14:paraId="38FC26EA" w14:textId="3D248343" w:rsidR="0002749A" w:rsidRPr="00CC63BB" w:rsidRDefault="00DC2497" w:rsidP="00BD3430">
      <w:pPr>
        <w:pStyle w:val="ListParagraph"/>
        <w:numPr>
          <w:ilvl w:val="0"/>
          <w:numId w:val="2"/>
        </w:numPr>
        <w:autoSpaceDE w:val="0"/>
        <w:autoSpaceDN w:val="0"/>
        <w:adjustRightInd w:val="0"/>
        <w:spacing w:before="120" w:after="120" w:line="240" w:lineRule="auto"/>
        <w:ind w:left="1702" w:hanging="284"/>
        <w:contextualSpacing w:val="0"/>
        <w:jc w:val="both"/>
        <w:rPr>
          <w:rFonts w:eastAsia="Arial Unicode MS" w:cstheme="minorHAnsi"/>
          <w:bCs/>
          <w:color w:val="000000"/>
        </w:rPr>
      </w:pPr>
      <w:r w:rsidRPr="00CC63BB">
        <w:rPr>
          <w:rFonts w:eastAsia="Arial Unicode MS" w:cstheme="minorHAnsi"/>
          <w:bCs/>
          <w:color w:val="000000"/>
        </w:rPr>
        <w:t>gedimų pranešimų indikacija ir išsaugojimas</w:t>
      </w:r>
      <w:r w:rsidR="00374412" w:rsidRPr="00CC63BB">
        <w:rPr>
          <w:rFonts w:eastAsia="Arial Unicode MS" w:cstheme="minorHAnsi"/>
          <w:bCs/>
          <w:color w:val="000000"/>
        </w:rPr>
        <w:t>.</w:t>
      </w:r>
    </w:p>
    <w:p w14:paraId="3C6DB1E1" w14:textId="367F093F" w:rsidR="0002749A" w:rsidRPr="00CC63BB" w:rsidRDefault="00DC2497" w:rsidP="00325D54">
      <w:pPr>
        <w:pStyle w:val="ListParagraph"/>
        <w:numPr>
          <w:ilvl w:val="3"/>
          <w:numId w:val="1"/>
        </w:numPr>
        <w:autoSpaceDE w:val="0"/>
        <w:autoSpaceDN w:val="0"/>
        <w:adjustRightInd w:val="0"/>
        <w:spacing w:before="240" w:after="240" w:line="240" w:lineRule="auto"/>
        <w:ind w:left="1418" w:hanging="992"/>
        <w:contextualSpacing w:val="0"/>
        <w:jc w:val="both"/>
        <w:rPr>
          <w:rFonts w:eastAsia="Arial Unicode MS" w:cstheme="minorHAnsi"/>
          <w:bCs/>
        </w:rPr>
      </w:pPr>
      <w:r w:rsidRPr="00CC63BB">
        <w:rPr>
          <w:rFonts w:eastAsia="Arial Unicode MS" w:cstheme="minorHAnsi"/>
          <w:bCs/>
        </w:rPr>
        <w:lastRenderedPageBreak/>
        <w:t>Gedimų indikacija</w:t>
      </w:r>
    </w:p>
    <w:p w14:paraId="56B8B610" w14:textId="39E78C75" w:rsidR="00450392" w:rsidRPr="00CC63BB" w:rsidRDefault="00E02779" w:rsidP="00325D54">
      <w:pPr>
        <w:pStyle w:val="ListParagraph"/>
        <w:numPr>
          <w:ilvl w:val="4"/>
          <w:numId w:val="1"/>
        </w:numPr>
        <w:autoSpaceDE w:val="0"/>
        <w:autoSpaceDN w:val="0"/>
        <w:adjustRightInd w:val="0"/>
        <w:spacing w:before="120" w:after="120" w:line="240" w:lineRule="auto"/>
        <w:ind w:left="1559" w:hanging="1134"/>
        <w:contextualSpacing w:val="0"/>
        <w:jc w:val="both"/>
        <w:rPr>
          <w:rFonts w:eastAsia="Arial Unicode MS" w:cstheme="minorHAnsi"/>
          <w:bCs/>
          <w:color w:val="000000"/>
        </w:rPr>
      </w:pPr>
      <w:r>
        <w:rPr>
          <w:rFonts w:eastAsia="Arial Unicode MS" w:cstheme="minorHAnsi"/>
          <w:bCs/>
          <w:color w:val="000000"/>
        </w:rPr>
        <w:t>Sistem</w:t>
      </w:r>
      <w:r w:rsidR="00DC2497" w:rsidRPr="00CC63BB">
        <w:rPr>
          <w:rFonts w:eastAsia="Arial Unicode MS" w:cstheme="minorHAnsi"/>
          <w:bCs/>
          <w:color w:val="000000"/>
        </w:rPr>
        <w:t xml:space="preserve">a turi nuolat atlikti diagnostinius </w:t>
      </w:r>
      <w:r>
        <w:rPr>
          <w:rFonts w:eastAsia="Arial Unicode MS" w:cstheme="minorHAnsi"/>
          <w:bCs/>
          <w:color w:val="000000"/>
        </w:rPr>
        <w:t>Sistem</w:t>
      </w:r>
      <w:r w:rsidR="00DC2497" w:rsidRPr="00CC63BB">
        <w:rPr>
          <w:rFonts w:eastAsia="Arial Unicode MS" w:cstheme="minorHAnsi"/>
          <w:bCs/>
          <w:color w:val="000000"/>
        </w:rPr>
        <w:t xml:space="preserve">os veikimo patikrinimus ir, aptikus gedimą, įjungti pavojaus signalą. Šis pavojaus signalas turi būti rodomas TCT. </w:t>
      </w:r>
    </w:p>
    <w:p w14:paraId="60C56C6B" w14:textId="51F85643" w:rsidR="0002749A" w:rsidRPr="00CC63BB" w:rsidRDefault="00DC2497" w:rsidP="00325D54">
      <w:pPr>
        <w:pStyle w:val="ListParagraph"/>
        <w:numPr>
          <w:ilvl w:val="4"/>
          <w:numId w:val="1"/>
        </w:numPr>
        <w:autoSpaceDE w:val="0"/>
        <w:autoSpaceDN w:val="0"/>
        <w:adjustRightInd w:val="0"/>
        <w:spacing w:before="120" w:after="120" w:line="240" w:lineRule="auto"/>
        <w:ind w:left="1559" w:hanging="1134"/>
        <w:contextualSpacing w:val="0"/>
        <w:jc w:val="both"/>
        <w:rPr>
          <w:rFonts w:eastAsia="Arial Unicode MS" w:cstheme="minorHAnsi"/>
          <w:bCs/>
          <w:color w:val="000000"/>
        </w:rPr>
      </w:pPr>
      <w:r w:rsidRPr="00CC63BB">
        <w:rPr>
          <w:rFonts w:eastAsia="Arial Unicode MS" w:cstheme="minorHAnsi"/>
          <w:bCs/>
          <w:color w:val="000000"/>
        </w:rPr>
        <w:t>Gedimo pranešime turi būti nurodyta:</w:t>
      </w:r>
    </w:p>
    <w:p w14:paraId="10DD3CFC" w14:textId="209CE88F" w:rsidR="0002749A" w:rsidRPr="00CC63BB" w:rsidRDefault="00DC2497" w:rsidP="00BD3430">
      <w:pPr>
        <w:pStyle w:val="ListParagraph"/>
        <w:numPr>
          <w:ilvl w:val="0"/>
          <w:numId w:val="2"/>
        </w:numPr>
        <w:autoSpaceDE w:val="0"/>
        <w:autoSpaceDN w:val="0"/>
        <w:adjustRightInd w:val="0"/>
        <w:spacing w:before="120" w:after="120" w:line="240" w:lineRule="auto"/>
        <w:ind w:left="1702" w:hanging="284"/>
        <w:jc w:val="both"/>
        <w:rPr>
          <w:rFonts w:eastAsia="Arial Unicode MS" w:cstheme="minorHAnsi"/>
          <w:bCs/>
          <w:color w:val="000000"/>
        </w:rPr>
      </w:pPr>
      <w:r w:rsidRPr="00CC63BB">
        <w:rPr>
          <w:rFonts w:eastAsia="Arial Unicode MS" w:cstheme="minorHAnsi"/>
          <w:bCs/>
          <w:color w:val="000000"/>
        </w:rPr>
        <w:t>gedimų laikas (vėlavimas, valandos, minutės),</w:t>
      </w:r>
    </w:p>
    <w:p w14:paraId="1279498B" w14:textId="4E880565" w:rsidR="0002749A" w:rsidRPr="00CC63BB" w:rsidRDefault="00DC2497" w:rsidP="00BD3430">
      <w:pPr>
        <w:pStyle w:val="ListParagraph"/>
        <w:numPr>
          <w:ilvl w:val="0"/>
          <w:numId w:val="2"/>
        </w:numPr>
        <w:autoSpaceDE w:val="0"/>
        <w:autoSpaceDN w:val="0"/>
        <w:adjustRightInd w:val="0"/>
        <w:spacing w:before="120" w:after="120" w:line="240" w:lineRule="auto"/>
        <w:ind w:left="1702" w:hanging="284"/>
        <w:jc w:val="both"/>
        <w:rPr>
          <w:rFonts w:eastAsia="Arial Unicode MS" w:cstheme="minorHAnsi"/>
          <w:bCs/>
          <w:color w:val="000000"/>
        </w:rPr>
      </w:pPr>
      <w:r w:rsidRPr="00CC63BB">
        <w:rPr>
          <w:rFonts w:eastAsia="Arial Unicode MS" w:cstheme="minorHAnsi"/>
          <w:bCs/>
          <w:color w:val="000000"/>
        </w:rPr>
        <w:t>gedimo tipas,</w:t>
      </w:r>
    </w:p>
    <w:p w14:paraId="52072399" w14:textId="666C9789" w:rsidR="0002749A" w:rsidRPr="00CC63BB" w:rsidRDefault="00DC2497" w:rsidP="00BD3430">
      <w:pPr>
        <w:pStyle w:val="ListParagraph"/>
        <w:numPr>
          <w:ilvl w:val="0"/>
          <w:numId w:val="2"/>
        </w:numPr>
        <w:autoSpaceDE w:val="0"/>
        <w:autoSpaceDN w:val="0"/>
        <w:adjustRightInd w:val="0"/>
        <w:spacing w:before="120" w:after="120" w:line="240" w:lineRule="auto"/>
        <w:ind w:left="1702" w:hanging="284"/>
        <w:jc w:val="both"/>
        <w:rPr>
          <w:rFonts w:eastAsia="Arial Unicode MS" w:cstheme="minorHAnsi"/>
          <w:bCs/>
          <w:color w:val="000000"/>
        </w:rPr>
      </w:pPr>
      <w:r w:rsidRPr="00CC63BB">
        <w:rPr>
          <w:rFonts w:eastAsia="Arial Unicode MS" w:cstheme="minorHAnsi"/>
          <w:bCs/>
          <w:color w:val="000000"/>
        </w:rPr>
        <w:t>susijusi įranga,</w:t>
      </w:r>
    </w:p>
    <w:p w14:paraId="13C97C5C" w14:textId="70A30EA5" w:rsidR="0002749A" w:rsidRPr="00CC63BB" w:rsidRDefault="00DC2497" w:rsidP="00BD3430">
      <w:pPr>
        <w:pStyle w:val="ListParagraph"/>
        <w:numPr>
          <w:ilvl w:val="0"/>
          <w:numId w:val="2"/>
        </w:numPr>
        <w:autoSpaceDE w:val="0"/>
        <w:autoSpaceDN w:val="0"/>
        <w:adjustRightInd w:val="0"/>
        <w:spacing w:before="120" w:after="120" w:line="240" w:lineRule="auto"/>
        <w:ind w:left="1702" w:hanging="284"/>
        <w:jc w:val="both"/>
        <w:rPr>
          <w:rFonts w:eastAsia="Arial Unicode MS" w:cstheme="minorHAnsi"/>
          <w:bCs/>
          <w:color w:val="000000"/>
        </w:rPr>
      </w:pPr>
      <w:r w:rsidRPr="00CC63BB">
        <w:rPr>
          <w:rFonts w:eastAsia="Arial Unicode MS" w:cstheme="minorHAnsi"/>
          <w:bCs/>
          <w:color w:val="000000"/>
        </w:rPr>
        <w:t>informacija apie atitinkamą susisiekimą (pradinė ir paskirties vieta),</w:t>
      </w:r>
    </w:p>
    <w:p w14:paraId="33B4A1C6" w14:textId="50F258A7" w:rsidR="0002749A" w:rsidRPr="00CC63BB" w:rsidRDefault="00DC2497" w:rsidP="00BD3430">
      <w:pPr>
        <w:pStyle w:val="ListParagraph"/>
        <w:numPr>
          <w:ilvl w:val="0"/>
          <w:numId w:val="2"/>
        </w:numPr>
        <w:autoSpaceDE w:val="0"/>
        <w:autoSpaceDN w:val="0"/>
        <w:adjustRightInd w:val="0"/>
        <w:spacing w:before="120" w:after="120" w:line="240" w:lineRule="auto"/>
        <w:ind w:left="1702" w:hanging="284"/>
        <w:contextualSpacing w:val="0"/>
        <w:jc w:val="both"/>
        <w:rPr>
          <w:rFonts w:eastAsia="Arial Unicode MS" w:cstheme="minorHAnsi"/>
          <w:bCs/>
          <w:color w:val="000000"/>
        </w:rPr>
      </w:pPr>
      <w:r w:rsidRPr="00CC63BB">
        <w:rPr>
          <w:rFonts w:eastAsia="Arial Unicode MS" w:cstheme="minorHAnsi"/>
          <w:bCs/>
          <w:color w:val="000000"/>
        </w:rPr>
        <w:t>bet kokia kita svarbi informacija, leidžianti atlikti greitus remonto veiksmus ir atlikti gedimų analizę</w:t>
      </w:r>
      <w:r w:rsidR="00374412" w:rsidRPr="00CC63BB">
        <w:rPr>
          <w:rFonts w:eastAsia="Arial Unicode MS" w:cstheme="minorHAnsi"/>
          <w:bCs/>
          <w:color w:val="000000"/>
        </w:rPr>
        <w:t>.</w:t>
      </w:r>
    </w:p>
    <w:p w14:paraId="33AF064B" w14:textId="24DF24F3" w:rsidR="0002749A" w:rsidRPr="00CC63BB" w:rsidRDefault="00DC2497" w:rsidP="00325D54">
      <w:pPr>
        <w:pStyle w:val="ListParagraph"/>
        <w:numPr>
          <w:ilvl w:val="3"/>
          <w:numId w:val="1"/>
        </w:numPr>
        <w:autoSpaceDE w:val="0"/>
        <w:autoSpaceDN w:val="0"/>
        <w:adjustRightInd w:val="0"/>
        <w:spacing w:before="240" w:after="240" w:line="240" w:lineRule="auto"/>
        <w:ind w:left="1418" w:hanging="992"/>
        <w:contextualSpacing w:val="0"/>
        <w:jc w:val="both"/>
        <w:rPr>
          <w:rFonts w:eastAsia="Arial Unicode MS" w:cstheme="minorHAnsi"/>
          <w:bCs/>
        </w:rPr>
      </w:pPr>
      <w:r w:rsidRPr="00CC63BB">
        <w:rPr>
          <w:rFonts w:eastAsia="Arial Unicode MS" w:cstheme="minorHAnsi"/>
          <w:bCs/>
        </w:rPr>
        <w:t xml:space="preserve">Nuotoliniai diagnostiniai </w:t>
      </w:r>
      <w:r w:rsidR="00F449B4" w:rsidRPr="00CC63BB">
        <w:rPr>
          <w:rFonts w:eastAsia="Arial Unicode MS" w:cstheme="minorHAnsi"/>
          <w:bCs/>
        </w:rPr>
        <w:t>bandymai</w:t>
      </w:r>
    </w:p>
    <w:p w14:paraId="7EA49A99" w14:textId="2A3FA504" w:rsidR="009870E5" w:rsidRPr="00CC63BB" w:rsidRDefault="00DC2497" w:rsidP="00325D54">
      <w:pPr>
        <w:pStyle w:val="ListParagraph"/>
        <w:numPr>
          <w:ilvl w:val="4"/>
          <w:numId w:val="1"/>
        </w:numPr>
        <w:autoSpaceDE w:val="0"/>
        <w:autoSpaceDN w:val="0"/>
        <w:adjustRightInd w:val="0"/>
        <w:spacing w:before="120" w:after="120" w:line="240" w:lineRule="auto"/>
        <w:ind w:left="1559" w:hanging="1134"/>
        <w:contextualSpacing w:val="0"/>
        <w:jc w:val="both"/>
        <w:rPr>
          <w:rFonts w:eastAsia="Arial Unicode MS" w:cstheme="minorHAnsi"/>
          <w:bCs/>
          <w:color w:val="000000"/>
        </w:rPr>
      </w:pPr>
      <w:r w:rsidRPr="00CC63BB">
        <w:rPr>
          <w:rFonts w:eastAsia="Arial Unicode MS" w:cstheme="minorHAnsi"/>
          <w:bCs/>
          <w:color w:val="000000"/>
        </w:rPr>
        <w:t>Įrangos gedimo atveju nuotolin</w:t>
      </w:r>
      <w:r w:rsidR="00D607E7">
        <w:rPr>
          <w:rFonts w:eastAsia="Arial Unicode MS" w:cstheme="minorHAnsi"/>
          <w:bCs/>
          <w:color w:val="000000"/>
        </w:rPr>
        <w:t>ę</w:t>
      </w:r>
      <w:r w:rsidRPr="00CC63BB">
        <w:rPr>
          <w:rFonts w:eastAsia="Arial Unicode MS" w:cstheme="minorHAnsi"/>
          <w:bCs/>
          <w:color w:val="000000"/>
        </w:rPr>
        <w:t xml:space="preserve"> diagnostik</w:t>
      </w:r>
      <w:r w:rsidR="00D607E7">
        <w:rPr>
          <w:rFonts w:eastAsia="Arial Unicode MS" w:cstheme="minorHAnsi"/>
          <w:bCs/>
          <w:color w:val="000000"/>
        </w:rPr>
        <w:t>ą</w:t>
      </w:r>
      <w:r w:rsidRPr="00CC63BB">
        <w:rPr>
          <w:rFonts w:eastAsia="Arial Unicode MS" w:cstheme="minorHAnsi"/>
          <w:bCs/>
          <w:color w:val="000000"/>
        </w:rPr>
        <w:t xml:space="preserve"> turi būti galima atlikti iš </w:t>
      </w:r>
      <w:r w:rsidR="00F57F7C">
        <w:rPr>
          <w:rFonts w:eastAsia="Arial Unicode MS" w:cstheme="minorHAnsi"/>
          <w:bCs/>
          <w:color w:val="000000"/>
        </w:rPr>
        <w:t xml:space="preserve">techninio </w:t>
      </w:r>
      <w:r w:rsidRPr="00CC63BB">
        <w:rPr>
          <w:rFonts w:eastAsia="Arial Unicode MS" w:cstheme="minorHAnsi"/>
          <w:bCs/>
          <w:color w:val="000000"/>
        </w:rPr>
        <w:t>valdymo terminalų</w:t>
      </w:r>
      <w:r w:rsidR="00F57F7C">
        <w:rPr>
          <w:rFonts w:eastAsia="Arial Unicode MS" w:cstheme="minorHAnsi"/>
          <w:bCs/>
          <w:color w:val="000000"/>
        </w:rPr>
        <w:t xml:space="preserve"> (TCT)</w:t>
      </w:r>
      <w:r w:rsidRPr="00CC63BB">
        <w:rPr>
          <w:rFonts w:eastAsia="Arial Unicode MS" w:cstheme="minorHAnsi"/>
          <w:bCs/>
          <w:color w:val="000000"/>
        </w:rPr>
        <w:t xml:space="preserve"> per techninės priežiūros ir valdymo </w:t>
      </w:r>
      <w:r w:rsidR="00D607E7">
        <w:rPr>
          <w:rFonts w:eastAsia="Arial Unicode MS" w:cstheme="minorHAnsi"/>
          <w:bCs/>
          <w:color w:val="000000"/>
        </w:rPr>
        <w:t>s</w:t>
      </w:r>
      <w:r w:rsidR="00E02779">
        <w:rPr>
          <w:rFonts w:eastAsia="Arial Unicode MS" w:cstheme="minorHAnsi"/>
          <w:bCs/>
          <w:color w:val="000000"/>
        </w:rPr>
        <w:t>istem</w:t>
      </w:r>
      <w:r w:rsidRPr="00CC63BB">
        <w:rPr>
          <w:rFonts w:eastAsia="Arial Unicode MS" w:cstheme="minorHAnsi"/>
          <w:bCs/>
          <w:color w:val="000000"/>
        </w:rPr>
        <w:t xml:space="preserve">ą. </w:t>
      </w:r>
    </w:p>
    <w:p w14:paraId="3223EAFB" w14:textId="621308A8" w:rsidR="0002749A" w:rsidRPr="00CC63BB" w:rsidRDefault="00322EF7" w:rsidP="00325D54">
      <w:pPr>
        <w:pStyle w:val="ListParagraph"/>
        <w:numPr>
          <w:ilvl w:val="4"/>
          <w:numId w:val="1"/>
        </w:numPr>
        <w:autoSpaceDE w:val="0"/>
        <w:autoSpaceDN w:val="0"/>
        <w:adjustRightInd w:val="0"/>
        <w:spacing w:before="120" w:after="120" w:line="240" w:lineRule="auto"/>
        <w:ind w:left="1559" w:hanging="1134"/>
        <w:contextualSpacing w:val="0"/>
        <w:jc w:val="both"/>
        <w:rPr>
          <w:rFonts w:eastAsia="Arial Unicode MS" w:cstheme="minorHAnsi"/>
          <w:bCs/>
          <w:color w:val="000000"/>
        </w:rPr>
      </w:pPr>
      <w:r w:rsidRPr="00CC63BB">
        <w:rPr>
          <w:rFonts w:eastAsia="Arial Unicode MS" w:cstheme="minorHAnsi"/>
          <w:bCs/>
          <w:color w:val="000000"/>
        </w:rPr>
        <w:t>Ši diagnostika turi gebėti atsekti gedimą iki keičiamo įrenginio lygio.</w:t>
      </w:r>
    </w:p>
    <w:p w14:paraId="63B755E5" w14:textId="6A4F0B1C" w:rsidR="003B7084" w:rsidRDefault="00E02779" w:rsidP="00325D54">
      <w:pPr>
        <w:pStyle w:val="ListParagraph"/>
        <w:numPr>
          <w:ilvl w:val="3"/>
          <w:numId w:val="1"/>
        </w:numPr>
        <w:autoSpaceDE w:val="0"/>
        <w:autoSpaceDN w:val="0"/>
        <w:adjustRightInd w:val="0"/>
        <w:spacing w:before="240" w:after="240" w:line="240" w:lineRule="auto"/>
        <w:ind w:left="1418" w:hanging="992"/>
        <w:contextualSpacing w:val="0"/>
        <w:jc w:val="both"/>
        <w:rPr>
          <w:rFonts w:eastAsia="Arial Unicode MS" w:cstheme="minorHAnsi"/>
          <w:bCs/>
        </w:rPr>
      </w:pPr>
      <w:r>
        <w:rPr>
          <w:rFonts w:eastAsia="Arial Unicode MS" w:cstheme="minorHAnsi"/>
          <w:bCs/>
        </w:rPr>
        <w:t>Sistem</w:t>
      </w:r>
      <w:r w:rsidR="00322EF7" w:rsidRPr="00CC63BB">
        <w:rPr>
          <w:rFonts w:eastAsia="Arial Unicode MS" w:cstheme="minorHAnsi"/>
          <w:bCs/>
        </w:rPr>
        <w:t xml:space="preserve">os stebėjimo ir valdymo įrenginys turi galėti generuoti ataskaitas apie </w:t>
      </w:r>
      <w:r>
        <w:rPr>
          <w:rFonts w:eastAsia="Arial Unicode MS" w:cstheme="minorHAnsi"/>
          <w:bCs/>
        </w:rPr>
        <w:t>Sistem</w:t>
      </w:r>
      <w:r w:rsidR="00322EF7" w:rsidRPr="00CC63BB">
        <w:rPr>
          <w:rFonts w:eastAsia="Arial Unicode MS" w:cstheme="minorHAnsi"/>
          <w:bCs/>
        </w:rPr>
        <w:t>os būsenas (</w:t>
      </w:r>
      <w:r>
        <w:rPr>
          <w:rFonts w:eastAsia="Arial Unicode MS" w:cstheme="minorHAnsi"/>
          <w:bCs/>
        </w:rPr>
        <w:t>Sistem</w:t>
      </w:r>
      <w:r w:rsidR="00322EF7" w:rsidRPr="00CC63BB">
        <w:rPr>
          <w:rFonts w:eastAsia="Arial Unicode MS" w:cstheme="minorHAnsi"/>
          <w:bCs/>
        </w:rPr>
        <w:t xml:space="preserve">os veikimą, </w:t>
      </w:r>
      <w:r>
        <w:rPr>
          <w:rFonts w:eastAsia="Arial Unicode MS" w:cstheme="minorHAnsi"/>
          <w:bCs/>
        </w:rPr>
        <w:t>Sistem</w:t>
      </w:r>
      <w:r w:rsidR="00322EF7" w:rsidRPr="00CC63BB">
        <w:rPr>
          <w:rFonts w:eastAsia="Arial Unicode MS" w:cstheme="minorHAnsi"/>
          <w:bCs/>
        </w:rPr>
        <w:t xml:space="preserve">os sutrikimus, </w:t>
      </w:r>
      <w:r>
        <w:rPr>
          <w:rFonts w:eastAsia="Arial Unicode MS" w:cstheme="minorHAnsi"/>
          <w:bCs/>
        </w:rPr>
        <w:t>Sistem</w:t>
      </w:r>
      <w:r w:rsidR="00322EF7" w:rsidRPr="00CC63BB">
        <w:rPr>
          <w:rFonts w:eastAsia="Arial Unicode MS" w:cstheme="minorHAnsi"/>
          <w:bCs/>
        </w:rPr>
        <w:t>os gedimus ir kt.) per pasirinktą laikotarpį, bent 5 mėnesius.</w:t>
      </w:r>
    </w:p>
    <w:p w14:paraId="05D842D8" w14:textId="06C9D277" w:rsidR="00FE3D38" w:rsidRPr="00CC63BB" w:rsidRDefault="00622365" w:rsidP="00325D54">
      <w:pPr>
        <w:pStyle w:val="ListParagraph"/>
        <w:numPr>
          <w:ilvl w:val="3"/>
          <w:numId w:val="1"/>
        </w:numPr>
        <w:autoSpaceDE w:val="0"/>
        <w:autoSpaceDN w:val="0"/>
        <w:adjustRightInd w:val="0"/>
        <w:spacing w:before="240" w:after="240" w:line="240" w:lineRule="auto"/>
        <w:ind w:left="1418" w:hanging="992"/>
        <w:contextualSpacing w:val="0"/>
        <w:jc w:val="both"/>
        <w:rPr>
          <w:rFonts w:eastAsia="Arial Unicode MS" w:cstheme="minorHAnsi"/>
          <w:bCs/>
        </w:rPr>
      </w:pPr>
      <w:r w:rsidRPr="00622365">
        <w:rPr>
          <w:rFonts w:eastAsia="Arial Unicode MS" w:cstheme="minorHAnsi"/>
          <w:b/>
          <w:color w:val="000000"/>
        </w:rPr>
        <w:t>[Ekonominio naudingumo kriterijus]</w:t>
      </w:r>
      <w:r>
        <w:rPr>
          <w:rFonts w:eastAsia="Arial Unicode MS" w:cstheme="minorHAnsi"/>
          <w:bCs/>
          <w:color w:val="000000"/>
        </w:rPr>
        <w:t xml:space="preserve"> </w:t>
      </w:r>
      <w:r w:rsidR="00FE3D38" w:rsidRPr="00FE3D38">
        <w:rPr>
          <w:rFonts w:eastAsia="Arial Unicode MS" w:cstheme="minorHAnsi"/>
          <w:bCs/>
        </w:rPr>
        <w:t>OWP nuotolinis stebėjimas: Sistema turi suteikti galimybę įgaliotam perso</w:t>
      </w:r>
      <w:r w:rsidR="00FE3D38">
        <w:rPr>
          <w:rFonts w:eastAsia="Arial Unicode MS" w:cstheme="minorHAnsi"/>
          <w:bCs/>
        </w:rPr>
        <w:t>n</w:t>
      </w:r>
      <w:r w:rsidR="00FE3D38" w:rsidRPr="00FE3D38">
        <w:rPr>
          <w:rFonts w:eastAsia="Arial Unicode MS" w:cstheme="minorHAnsi"/>
          <w:bCs/>
        </w:rPr>
        <w:t>alui nuotoliniu būdu stebėti bet kurios OWP veikimą ir komunikacijas realiu laiku su tikslu įvertinti telefono ir radijo komunikacijų kokybę, nepertraukiamumą ir būseną trikčių šalinimo tikslais.</w:t>
      </w:r>
    </w:p>
    <w:p w14:paraId="1CF13538" w14:textId="13B4E2EE" w:rsidR="00807A24" w:rsidRPr="00CC63BB" w:rsidRDefault="00322EF7" w:rsidP="005A25CA">
      <w:pPr>
        <w:pStyle w:val="Style1"/>
        <w:ind w:left="1134" w:hanging="708"/>
        <w:jc w:val="both"/>
        <w:rPr>
          <w:rFonts w:asciiTheme="minorHAnsi" w:hAnsiTheme="minorHAnsi" w:cstheme="minorHAnsi"/>
          <w:bCs w:val="0"/>
          <w:sz w:val="28"/>
          <w:szCs w:val="28"/>
        </w:rPr>
      </w:pPr>
      <w:r w:rsidRPr="00CC63BB">
        <w:rPr>
          <w:rFonts w:asciiTheme="minorHAnsi" w:hAnsiTheme="minorHAnsi" w:cstheme="minorHAnsi"/>
          <w:bCs w:val="0"/>
          <w:sz w:val="28"/>
          <w:szCs w:val="28"/>
        </w:rPr>
        <w:t>Techniniai reikalavimai</w:t>
      </w:r>
    </w:p>
    <w:p w14:paraId="6F52A4BE" w14:textId="7A9160C3" w:rsidR="0002749A" w:rsidRPr="00CC63BB" w:rsidRDefault="00322EF7" w:rsidP="005A25CA">
      <w:pPr>
        <w:pStyle w:val="Style1"/>
        <w:numPr>
          <w:ilvl w:val="1"/>
          <w:numId w:val="1"/>
        </w:numPr>
        <w:ind w:left="1134" w:hanging="708"/>
        <w:jc w:val="both"/>
        <w:rPr>
          <w:rFonts w:asciiTheme="minorHAnsi" w:hAnsiTheme="minorHAnsi" w:cstheme="minorHAnsi"/>
        </w:rPr>
      </w:pPr>
      <w:r w:rsidRPr="00CC63BB">
        <w:rPr>
          <w:rFonts w:asciiTheme="minorHAnsi" w:hAnsiTheme="minorHAnsi" w:cstheme="minorHAnsi"/>
        </w:rPr>
        <w:t>Sistemos architektūra ir technologija</w:t>
      </w:r>
    </w:p>
    <w:p w14:paraId="14D58F71" w14:textId="51125D82" w:rsidR="00931462" w:rsidRPr="00CC63BB" w:rsidRDefault="003F78EA" w:rsidP="00325D54">
      <w:pPr>
        <w:pStyle w:val="ListParagraph"/>
        <w:numPr>
          <w:ilvl w:val="2"/>
          <w:numId w:val="1"/>
        </w:numPr>
        <w:autoSpaceDE w:val="0"/>
        <w:autoSpaceDN w:val="0"/>
        <w:adjustRightInd w:val="0"/>
        <w:spacing w:before="120" w:after="120" w:line="240" w:lineRule="auto"/>
        <w:ind w:left="1276" w:hanging="851"/>
        <w:contextualSpacing w:val="0"/>
        <w:jc w:val="both"/>
        <w:rPr>
          <w:rFonts w:eastAsia="Arial Unicode MS" w:cstheme="minorHAnsi"/>
          <w:bCs/>
          <w:color w:val="000000"/>
        </w:rPr>
      </w:pPr>
      <w:r w:rsidRPr="00CC63BB">
        <w:rPr>
          <w:rFonts w:eastAsia="Arial Unicode MS" w:cstheme="minorHAnsi"/>
          <w:bCs/>
          <w:color w:val="000000"/>
        </w:rPr>
        <w:t xml:space="preserve">Sistemos projektavimas turi būti pagrįstas patikrintų šiuolaikinių technologijų ir architektūros (techninės ir programinės įrangos) eksploatavimu ir pritaikymu, siekiant optimizuoti bendrą </w:t>
      </w:r>
      <w:r w:rsidR="00E02779">
        <w:rPr>
          <w:rFonts w:eastAsia="Arial Unicode MS" w:cstheme="minorHAnsi"/>
          <w:bCs/>
          <w:color w:val="000000"/>
        </w:rPr>
        <w:t>Sistem</w:t>
      </w:r>
      <w:r w:rsidRPr="00CC63BB">
        <w:rPr>
          <w:rFonts w:eastAsia="Arial Unicode MS" w:cstheme="minorHAnsi"/>
          <w:bCs/>
          <w:color w:val="000000"/>
        </w:rPr>
        <w:t xml:space="preserve">os veikimą per visą jos gyvavimo ciklą, sumažinti techninę riziką ir atitikti vartotojo saugos reikalavimus. </w:t>
      </w:r>
    </w:p>
    <w:p w14:paraId="63FCEAE4" w14:textId="5CDC1433" w:rsidR="0002749A" w:rsidRPr="00CC63BB" w:rsidRDefault="003F78EA" w:rsidP="00325D54">
      <w:pPr>
        <w:pStyle w:val="ListParagraph"/>
        <w:numPr>
          <w:ilvl w:val="2"/>
          <w:numId w:val="1"/>
        </w:numPr>
        <w:autoSpaceDE w:val="0"/>
        <w:autoSpaceDN w:val="0"/>
        <w:adjustRightInd w:val="0"/>
        <w:spacing w:before="120" w:after="120" w:line="240" w:lineRule="auto"/>
        <w:ind w:left="1276" w:hanging="851"/>
        <w:contextualSpacing w:val="0"/>
        <w:jc w:val="both"/>
        <w:rPr>
          <w:rFonts w:eastAsia="Arial Unicode MS" w:cstheme="minorHAnsi"/>
          <w:bCs/>
          <w:color w:val="000000"/>
        </w:rPr>
      </w:pPr>
      <w:r w:rsidRPr="00CC63BB">
        <w:rPr>
          <w:rFonts w:eastAsia="Arial Unicode MS" w:cstheme="minorHAnsi"/>
          <w:bCs/>
          <w:color w:val="000000"/>
        </w:rPr>
        <w:t xml:space="preserve">Naudojama technologija turi atitikti </w:t>
      </w:r>
      <w:r w:rsidR="00E02779">
        <w:rPr>
          <w:rFonts w:eastAsia="Arial Unicode MS" w:cstheme="minorHAnsi"/>
          <w:bCs/>
          <w:color w:val="000000"/>
        </w:rPr>
        <w:t>Sistem</w:t>
      </w:r>
      <w:r w:rsidRPr="00CC63BB">
        <w:rPr>
          <w:rFonts w:eastAsia="Arial Unicode MS" w:cstheme="minorHAnsi"/>
          <w:bCs/>
          <w:color w:val="000000"/>
        </w:rPr>
        <w:t xml:space="preserve">os patikimumo ir atsparumo gedimams reikalavimus. Be to, technologija turi atitikti greito ryšio ir didelio lankstumo reikalavimus. </w:t>
      </w:r>
    </w:p>
    <w:p w14:paraId="47B82DD1" w14:textId="3B01FD6D" w:rsidR="0002749A" w:rsidRPr="00CC63BB" w:rsidRDefault="00E02779" w:rsidP="00325D54">
      <w:pPr>
        <w:pStyle w:val="ListParagraph"/>
        <w:numPr>
          <w:ilvl w:val="2"/>
          <w:numId w:val="1"/>
        </w:numPr>
        <w:autoSpaceDE w:val="0"/>
        <w:autoSpaceDN w:val="0"/>
        <w:adjustRightInd w:val="0"/>
        <w:spacing w:before="120" w:after="120" w:line="240" w:lineRule="auto"/>
        <w:ind w:left="1276" w:hanging="850"/>
        <w:contextualSpacing w:val="0"/>
        <w:jc w:val="both"/>
        <w:rPr>
          <w:rFonts w:eastAsia="Arial Unicode MS" w:cstheme="minorHAnsi"/>
          <w:bCs/>
          <w:color w:val="000000"/>
        </w:rPr>
      </w:pPr>
      <w:r>
        <w:rPr>
          <w:rFonts w:eastAsia="Arial Unicode MS" w:cstheme="minorHAnsi"/>
          <w:bCs/>
          <w:color w:val="000000"/>
        </w:rPr>
        <w:t>Sistem</w:t>
      </w:r>
      <w:r w:rsidR="003F78EA" w:rsidRPr="00CC63BB">
        <w:rPr>
          <w:rFonts w:eastAsia="Arial Unicode MS" w:cstheme="minorHAnsi"/>
          <w:bCs/>
          <w:color w:val="000000"/>
        </w:rPr>
        <w:t xml:space="preserve">a turi būti suprojektuota taip, kad įrenginių gedimai niekada nesukeltų visiško visos </w:t>
      </w:r>
      <w:r>
        <w:rPr>
          <w:rFonts w:eastAsia="Arial Unicode MS" w:cstheme="minorHAnsi"/>
          <w:bCs/>
          <w:color w:val="000000"/>
        </w:rPr>
        <w:t>Sistem</w:t>
      </w:r>
      <w:r w:rsidR="003F78EA" w:rsidRPr="00CC63BB">
        <w:rPr>
          <w:rFonts w:eastAsia="Arial Unicode MS" w:cstheme="minorHAnsi"/>
          <w:bCs/>
          <w:color w:val="000000"/>
        </w:rPr>
        <w:t xml:space="preserve">os išsijungimo. </w:t>
      </w:r>
    </w:p>
    <w:p w14:paraId="7FC28702" w14:textId="583B5BAB" w:rsidR="00B617D7" w:rsidRPr="00CC63BB" w:rsidRDefault="00E02779" w:rsidP="00325D54">
      <w:pPr>
        <w:pStyle w:val="ListParagraph"/>
        <w:numPr>
          <w:ilvl w:val="2"/>
          <w:numId w:val="1"/>
        </w:numPr>
        <w:autoSpaceDE w:val="0"/>
        <w:autoSpaceDN w:val="0"/>
        <w:adjustRightInd w:val="0"/>
        <w:spacing w:before="120" w:after="120" w:line="240" w:lineRule="auto"/>
        <w:ind w:left="1276" w:hanging="850"/>
        <w:contextualSpacing w:val="0"/>
        <w:jc w:val="both"/>
        <w:rPr>
          <w:rFonts w:eastAsia="Arial Unicode MS" w:cstheme="minorHAnsi"/>
          <w:bCs/>
          <w:color w:val="000000"/>
        </w:rPr>
      </w:pPr>
      <w:r>
        <w:rPr>
          <w:rFonts w:eastAsia="Arial Unicode MS" w:cstheme="minorHAnsi"/>
          <w:bCs/>
          <w:color w:val="000000"/>
        </w:rPr>
        <w:t>Sistem</w:t>
      </w:r>
      <w:r w:rsidR="003F78EA" w:rsidRPr="00CC63BB">
        <w:rPr>
          <w:rFonts w:eastAsia="Arial Unicode MS" w:cstheme="minorHAnsi"/>
          <w:bCs/>
          <w:color w:val="000000"/>
        </w:rPr>
        <w:t xml:space="preserve">os vidinė architektūra turi būti pagrįsta IP/Ethernet technologija ir atitikti šioje specifikacijoje nurodytus veikimo, patikimumo, priežiūros, prieinamumo ir našumo reikalavimus. </w:t>
      </w:r>
    </w:p>
    <w:p w14:paraId="64C260FE" w14:textId="3012A731" w:rsidR="00B617D7" w:rsidRPr="00CC63BB" w:rsidRDefault="00E02779" w:rsidP="00325D54">
      <w:pPr>
        <w:pStyle w:val="ListParagraph"/>
        <w:numPr>
          <w:ilvl w:val="2"/>
          <w:numId w:val="1"/>
        </w:numPr>
        <w:autoSpaceDE w:val="0"/>
        <w:autoSpaceDN w:val="0"/>
        <w:adjustRightInd w:val="0"/>
        <w:spacing w:before="120" w:after="120" w:line="240" w:lineRule="auto"/>
        <w:ind w:left="1276" w:hanging="850"/>
        <w:contextualSpacing w:val="0"/>
        <w:jc w:val="both"/>
        <w:rPr>
          <w:rFonts w:eastAsia="Arial Unicode MS" w:cstheme="minorHAnsi"/>
          <w:bCs/>
          <w:color w:val="000000"/>
        </w:rPr>
      </w:pPr>
      <w:r>
        <w:rPr>
          <w:rFonts w:eastAsia="Arial Unicode MS" w:cstheme="minorHAnsi"/>
          <w:bCs/>
          <w:color w:val="000000"/>
        </w:rPr>
        <w:t>Sistem</w:t>
      </w:r>
      <w:r w:rsidR="003F78EA" w:rsidRPr="00CC63BB">
        <w:rPr>
          <w:rFonts w:eastAsia="Arial Unicode MS" w:cstheme="minorHAnsi"/>
          <w:bCs/>
          <w:color w:val="000000"/>
        </w:rPr>
        <w:t xml:space="preserve">a turi atitikti EUROCAE WG-67 apibrėžtus ED-136 reikalavimus dėl </w:t>
      </w:r>
      <w:r w:rsidR="00F449B4" w:rsidRPr="00CC63BB">
        <w:rPr>
          <w:rFonts w:eastAsia="Arial Unicode MS" w:cstheme="minorHAnsi"/>
          <w:bCs/>
          <w:color w:val="000000"/>
        </w:rPr>
        <w:t>kalbinio ryšio</w:t>
      </w:r>
      <w:r w:rsidR="003F78EA" w:rsidRPr="00CC63BB">
        <w:rPr>
          <w:rFonts w:eastAsia="Arial Unicode MS" w:cstheme="minorHAnsi"/>
          <w:bCs/>
          <w:color w:val="000000"/>
        </w:rPr>
        <w:t xml:space="preserve"> perdavimo internetu (VoIP) naudojimo teikiant ATM </w:t>
      </w:r>
      <w:r w:rsidR="00F449B4" w:rsidRPr="00CC63BB">
        <w:rPr>
          <w:rFonts w:eastAsia="Arial Unicode MS" w:cstheme="minorHAnsi"/>
          <w:bCs/>
          <w:color w:val="000000"/>
        </w:rPr>
        <w:t>kalbinio ryšio</w:t>
      </w:r>
      <w:r w:rsidR="003F78EA" w:rsidRPr="00CC63BB">
        <w:rPr>
          <w:rFonts w:eastAsia="Arial Unicode MS" w:cstheme="minorHAnsi"/>
          <w:bCs/>
          <w:color w:val="000000"/>
        </w:rPr>
        <w:t xml:space="preserve"> paslaugas ir ED-137C suderinamumo standartus, skirtus VoIP ATM komponentams. </w:t>
      </w:r>
    </w:p>
    <w:p w14:paraId="100FE77D" w14:textId="009448B8" w:rsidR="00E44129" w:rsidRPr="00CC63BB" w:rsidRDefault="003F78EA" w:rsidP="00325D54">
      <w:pPr>
        <w:pStyle w:val="ListParagraph"/>
        <w:numPr>
          <w:ilvl w:val="2"/>
          <w:numId w:val="1"/>
        </w:numPr>
        <w:autoSpaceDE w:val="0"/>
        <w:autoSpaceDN w:val="0"/>
        <w:adjustRightInd w:val="0"/>
        <w:spacing w:before="120" w:after="120" w:line="240" w:lineRule="auto"/>
        <w:ind w:left="1276" w:hanging="850"/>
        <w:contextualSpacing w:val="0"/>
        <w:jc w:val="both"/>
        <w:rPr>
          <w:rFonts w:eastAsia="Arial Unicode MS" w:cstheme="minorHAnsi"/>
          <w:bCs/>
          <w:color w:val="000000"/>
        </w:rPr>
      </w:pPr>
      <w:r w:rsidRPr="00CC63BB">
        <w:rPr>
          <w:rFonts w:eastAsia="Arial Unicode MS" w:cstheme="minorHAnsi"/>
          <w:bCs/>
          <w:color w:val="000000"/>
        </w:rPr>
        <w:t xml:space="preserve">Tarp VoIP komponentų turi būti apibrėžtos reikalingos sąsajos, siekiant užtikrinti jų funkcinį ir techninį suderinamumą. </w:t>
      </w:r>
    </w:p>
    <w:p w14:paraId="4D305983" w14:textId="0956036F" w:rsidR="004D2095" w:rsidRPr="00CC63BB" w:rsidRDefault="00E02779" w:rsidP="00325D54">
      <w:pPr>
        <w:pStyle w:val="ListParagraph"/>
        <w:numPr>
          <w:ilvl w:val="2"/>
          <w:numId w:val="1"/>
        </w:numPr>
        <w:autoSpaceDE w:val="0"/>
        <w:autoSpaceDN w:val="0"/>
        <w:adjustRightInd w:val="0"/>
        <w:spacing w:before="120" w:after="120" w:line="240" w:lineRule="auto"/>
        <w:ind w:left="1276" w:hanging="850"/>
        <w:contextualSpacing w:val="0"/>
        <w:jc w:val="both"/>
        <w:rPr>
          <w:rFonts w:eastAsia="Arial Unicode MS" w:cstheme="minorHAnsi"/>
          <w:bCs/>
          <w:color w:val="000000"/>
        </w:rPr>
      </w:pPr>
      <w:r>
        <w:rPr>
          <w:rFonts w:eastAsia="Arial Unicode MS" w:cstheme="minorHAnsi"/>
          <w:bCs/>
          <w:color w:val="000000"/>
        </w:rPr>
        <w:t>Sistem</w:t>
      </w:r>
      <w:r w:rsidR="003F78EA" w:rsidRPr="00CC63BB">
        <w:rPr>
          <w:rFonts w:eastAsia="Arial Unicode MS" w:cstheme="minorHAnsi"/>
          <w:bCs/>
          <w:color w:val="000000"/>
        </w:rPr>
        <w:t xml:space="preserve">os architektūra turi užtikrinti pakankamą vienalaikių </w:t>
      </w:r>
      <w:r w:rsidR="00F449B4" w:rsidRPr="00CC63BB">
        <w:rPr>
          <w:rFonts w:eastAsia="Arial Unicode MS" w:cstheme="minorHAnsi"/>
          <w:bCs/>
          <w:color w:val="000000"/>
        </w:rPr>
        <w:t>kalbinio ryšio</w:t>
      </w:r>
      <w:r w:rsidR="003F78EA" w:rsidRPr="00CC63BB">
        <w:rPr>
          <w:rFonts w:eastAsia="Arial Unicode MS" w:cstheme="minorHAnsi"/>
          <w:bCs/>
          <w:color w:val="000000"/>
        </w:rPr>
        <w:t xml:space="preserve"> kelių skaičių, kad būtų galima perduoti maksimalų siūlomą </w:t>
      </w:r>
      <w:r w:rsidR="00F449B4" w:rsidRPr="00CC63BB">
        <w:rPr>
          <w:rFonts w:eastAsia="Arial Unicode MS" w:cstheme="minorHAnsi"/>
          <w:bCs/>
          <w:color w:val="000000"/>
        </w:rPr>
        <w:t>kalbinio ryšio</w:t>
      </w:r>
      <w:r w:rsidR="003F78EA" w:rsidRPr="00CC63BB">
        <w:rPr>
          <w:rFonts w:eastAsia="Arial Unicode MS" w:cstheme="minorHAnsi"/>
          <w:bCs/>
          <w:color w:val="000000"/>
        </w:rPr>
        <w:t xml:space="preserve"> srautą, ir todėl neturi būti blokuojamas joks siūlomas </w:t>
      </w:r>
      <w:r w:rsidR="00F449B4" w:rsidRPr="00CC63BB">
        <w:rPr>
          <w:rFonts w:eastAsia="Arial Unicode MS" w:cstheme="minorHAnsi"/>
          <w:bCs/>
          <w:color w:val="000000"/>
        </w:rPr>
        <w:t>kalbinio ryšio</w:t>
      </w:r>
      <w:r w:rsidR="003F78EA" w:rsidRPr="00CC63BB">
        <w:rPr>
          <w:rFonts w:eastAsia="Arial Unicode MS" w:cstheme="minorHAnsi"/>
          <w:bCs/>
          <w:color w:val="000000"/>
        </w:rPr>
        <w:t xml:space="preserve"> srautas dėl </w:t>
      </w:r>
      <w:r w:rsidR="00F449B4" w:rsidRPr="00CC63BB">
        <w:rPr>
          <w:rFonts w:eastAsia="Arial Unicode MS" w:cstheme="minorHAnsi"/>
          <w:bCs/>
          <w:color w:val="000000"/>
        </w:rPr>
        <w:t>kalbinio ryšio</w:t>
      </w:r>
      <w:r w:rsidR="003F78EA" w:rsidRPr="00CC63BB">
        <w:rPr>
          <w:rFonts w:eastAsia="Arial Unicode MS" w:cstheme="minorHAnsi"/>
          <w:bCs/>
          <w:color w:val="000000"/>
        </w:rPr>
        <w:t xml:space="preserve"> kelių trūkumo. </w:t>
      </w:r>
    </w:p>
    <w:p w14:paraId="52E6CBC8" w14:textId="5F481C21" w:rsidR="004D2095" w:rsidRPr="00CC63BB" w:rsidRDefault="00E02779" w:rsidP="00325D54">
      <w:pPr>
        <w:pStyle w:val="ListParagraph"/>
        <w:numPr>
          <w:ilvl w:val="2"/>
          <w:numId w:val="1"/>
        </w:numPr>
        <w:autoSpaceDE w:val="0"/>
        <w:autoSpaceDN w:val="0"/>
        <w:adjustRightInd w:val="0"/>
        <w:spacing w:before="120" w:after="120" w:line="240" w:lineRule="auto"/>
        <w:ind w:left="1276" w:hanging="850"/>
        <w:contextualSpacing w:val="0"/>
        <w:jc w:val="both"/>
        <w:rPr>
          <w:rFonts w:eastAsia="Arial Unicode MS" w:cstheme="minorHAnsi"/>
          <w:bCs/>
          <w:color w:val="000000"/>
        </w:rPr>
      </w:pPr>
      <w:r>
        <w:rPr>
          <w:rFonts w:eastAsia="Arial Unicode MS" w:cstheme="minorHAnsi"/>
          <w:bCs/>
          <w:color w:val="000000"/>
        </w:rPr>
        <w:lastRenderedPageBreak/>
        <w:t>Sistem</w:t>
      </w:r>
      <w:r w:rsidR="003F78EA" w:rsidRPr="00CC63BB">
        <w:rPr>
          <w:rFonts w:eastAsia="Arial Unicode MS" w:cstheme="minorHAnsi"/>
          <w:bCs/>
          <w:color w:val="000000"/>
        </w:rPr>
        <w:t xml:space="preserve">a turi gebėti prisitaikyti prie terminalų ir linijų skaičiaus pokyčių, </w:t>
      </w:r>
      <w:r w:rsidR="00F449B4" w:rsidRPr="00CC63BB">
        <w:rPr>
          <w:rFonts w:eastAsia="Arial Unicode MS" w:cstheme="minorHAnsi"/>
          <w:bCs/>
          <w:color w:val="000000"/>
        </w:rPr>
        <w:t>kalbinio ryšio</w:t>
      </w:r>
      <w:r w:rsidR="003F78EA" w:rsidRPr="00CC63BB">
        <w:rPr>
          <w:rFonts w:eastAsia="Arial Unicode MS" w:cstheme="minorHAnsi"/>
          <w:bCs/>
          <w:color w:val="000000"/>
        </w:rPr>
        <w:t xml:space="preserve"> srauto garso ir tipo pokyčių bei konfigūracijos pakeitimų. </w:t>
      </w:r>
    </w:p>
    <w:p w14:paraId="7B24A5A6" w14:textId="27D08C70" w:rsidR="004D2095" w:rsidRPr="00CC63BB" w:rsidRDefault="00E02779" w:rsidP="00325D54">
      <w:pPr>
        <w:pStyle w:val="ListParagraph"/>
        <w:numPr>
          <w:ilvl w:val="2"/>
          <w:numId w:val="1"/>
        </w:numPr>
        <w:autoSpaceDE w:val="0"/>
        <w:autoSpaceDN w:val="0"/>
        <w:adjustRightInd w:val="0"/>
        <w:spacing w:before="120" w:after="120" w:line="240" w:lineRule="auto"/>
        <w:ind w:left="1276" w:hanging="850"/>
        <w:contextualSpacing w:val="0"/>
        <w:jc w:val="both"/>
        <w:rPr>
          <w:rFonts w:eastAsia="Arial Unicode MS" w:cstheme="minorHAnsi"/>
          <w:bCs/>
          <w:color w:val="000000"/>
        </w:rPr>
      </w:pPr>
      <w:r>
        <w:rPr>
          <w:rFonts w:eastAsia="Arial Unicode MS" w:cstheme="minorHAnsi"/>
          <w:bCs/>
          <w:color w:val="000000"/>
        </w:rPr>
        <w:t>Sistem</w:t>
      </w:r>
      <w:r w:rsidR="003F78EA" w:rsidRPr="00CC63BB">
        <w:rPr>
          <w:rFonts w:eastAsia="Arial Unicode MS" w:cstheme="minorHAnsi"/>
          <w:bCs/>
          <w:color w:val="000000"/>
        </w:rPr>
        <w:t xml:space="preserve">os našumas neturi pablogėti, o bet kokie internetiniai pakeitimai turi būti įdiegti netrukdant nepaveiktiems </w:t>
      </w:r>
      <w:r>
        <w:rPr>
          <w:rFonts w:eastAsia="Arial Unicode MS" w:cstheme="minorHAnsi"/>
          <w:bCs/>
          <w:color w:val="000000"/>
        </w:rPr>
        <w:t>Sistem</w:t>
      </w:r>
      <w:r w:rsidR="003F78EA" w:rsidRPr="00CC63BB">
        <w:rPr>
          <w:rFonts w:eastAsia="Arial Unicode MS" w:cstheme="minorHAnsi"/>
          <w:bCs/>
          <w:color w:val="000000"/>
        </w:rPr>
        <w:t xml:space="preserve">os elementams. </w:t>
      </w:r>
    </w:p>
    <w:p w14:paraId="3BC94C55" w14:textId="072228B4" w:rsidR="00E70FF2" w:rsidRPr="00CC63BB" w:rsidRDefault="00E02779" w:rsidP="00325D54">
      <w:pPr>
        <w:pStyle w:val="ListParagraph"/>
        <w:numPr>
          <w:ilvl w:val="2"/>
          <w:numId w:val="1"/>
        </w:numPr>
        <w:autoSpaceDE w:val="0"/>
        <w:autoSpaceDN w:val="0"/>
        <w:adjustRightInd w:val="0"/>
        <w:spacing w:before="120" w:after="120" w:line="240" w:lineRule="auto"/>
        <w:ind w:left="1276" w:hanging="850"/>
        <w:contextualSpacing w:val="0"/>
        <w:jc w:val="both"/>
        <w:rPr>
          <w:rFonts w:eastAsia="Arial Unicode MS" w:cstheme="minorHAnsi"/>
          <w:bCs/>
        </w:rPr>
      </w:pPr>
      <w:r>
        <w:rPr>
          <w:rFonts w:eastAsia="Arial Unicode MS" w:cstheme="minorHAnsi"/>
          <w:bCs/>
          <w:color w:val="000000"/>
        </w:rPr>
        <w:t>Sistem</w:t>
      </w:r>
      <w:r w:rsidR="00960E67" w:rsidRPr="00CC63BB">
        <w:rPr>
          <w:rFonts w:eastAsia="Arial Unicode MS" w:cstheme="minorHAnsi"/>
          <w:bCs/>
          <w:color w:val="000000"/>
        </w:rPr>
        <w:t xml:space="preserve">os centrinė dalis turi būti serverio pagrindu, o operatoriaus (skrydžių vadovo) darbo vietos turi būti modulinės konstrukcijos, kad būtų galima jas pritaikyti keičiant darbo vietas, dažnių kanalus ir funkcijas. Ji taip pat turi būti lanksti kanalų priskyrimo darbo vietoms srityje. </w:t>
      </w:r>
    </w:p>
    <w:p w14:paraId="266F717F" w14:textId="5A506E42" w:rsidR="004D2095" w:rsidRPr="00CC63BB" w:rsidRDefault="0080037E" w:rsidP="005A25CA">
      <w:pPr>
        <w:pStyle w:val="Style1"/>
        <w:numPr>
          <w:ilvl w:val="1"/>
          <w:numId w:val="1"/>
        </w:numPr>
        <w:ind w:left="1134" w:hanging="708"/>
        <w:jc w:val="both"/>
        <w:rPr>
          <w:rFonts w:asciiTheme="minorHAnsi" w:hAnsiTheme="minorHAnsi" w:cstheme="minorHAnsi"/>
        </w:rPr>
      </w:pPr>
      <w:r w:rsidRPr="00CC63BB">
        <w:rPr>
          <w:rFonts w:asciiTheme="minorHAnsi" w:hAnsiTheme="minorHAnsi" w:cstheme="minorHAnsi"/>
        </w:rPr>
        <w:t>S</w:t>
      </w:r>
      <w:r w:rsidR="003F78EA" w:rsidRPr="00CC63BB">
        <w:rPr>
          <w:rFonts w:asciiTheme="minorHAnsi" w:hAnsiTheme="minorHAnsi" w:cstheme="minorHAnsi"/>
        </w:rPr>
        <w:t>istemos programinė įranga</w:t>
      </w:r>
    </w:p>
    <w:p w14:paraId="1C61E8AF" w14:textId="78F1306B" w:rsidR="004D2095" w:rsidRPr="00CC63BB" w:rsidRDefault="00960E67" w:rsidP="00325D54">
      <w:pPr>
        <w:pStyle w:val="ListParagraph"/>
        <w:numPr>
          <w:ilvl w:val="2"/>
          <w:numId w:val="1"/>
        </w:numPr>
        <w:autoSpaceDE w:val="0"/>
        <w:autoSpaceDN w:val="0"/>
        <w:adjustRightInd w:val="0"/>
        <w:spacing w:before="120" w:after="120" w:line="240" w:lineRule="auto"/>
        <w:ind w:left="1276" w:hanging="850"/>
        <w:contextualSpacing w:val="0"/>
        <w:jc w:val="both"/>
        <w:rPr>
          <w:rFonts w:eastAsia="Arial Unicode MS" w:cstheme="minorHAnsi"/>
          <w:bCs/>
          <w:color w:val="000000"/>
        </w:rPr>
      </w:pPr>
      <w:r w:rsidRPr="00CC63BB">
        <w:rPr>
          <w:rFonts w:eastAsia="Arial Unicode MS" w:cstheme="minorHAnsi"/>
          <w:bCs/>
          <w:color w:val="000000"/>
        </w:rPr>
        <w:t xml:space="preserve">Programinė įranga turi būti sukurta taip, kad užtikrintų patikimumą, klaidų aptikimą, atsparumą gedimams ir atkūrimą. Norint įgyvendinti šiuos reikalavimus, numatoma, kad esminėms funkcijoms atlikti reikės atsarginės programinės įrangos ir dubliuoto programų bei duomenų saugojimo. </w:t>
      </w:r>
    </w:p>
    <w:p w14:paraId="242D2013" w14:textId="486F01F4" w:rsidR="004D2095" w:rsidRPr="00CC63BB" w:rsidRDefault="00960E67" w:rsidP="00325D54">
      <w:pPr>
        <w:pStyle w:val="ListParagraph"/>
        <w:numPr>
          <w:ilvl w:val="2"/>
          <w:numId w:val="1"/>
        </w:numPr>
        <w:autoSpaceDE w:val="0"/>
        <w:autoSpaceDN w:val="0"/>
        <w:adjustRightInd w:val="0"/>
        <w:spacing w:before="120" w:after="120" w:line="240" w:lineRule="auto"/>
        <w:ind w:left="1276" w:hanging="850"/>
        <w:contextualSpacing w:val="0"/>
        <w:jc w:val="both"/>
        <w:rPr>
          <w:rFonts w:eastAsia="Arial Unicode MS" w:cstheme="minorHAnsi"/>
          <w:bCs/>
          <w:color w:val="000000"/>
        </w:rPr>
      </w:pPr>
      <w:r w:rsidRPr="00CC63BB">
        <w:rPr>
          <w:rFonts w:eastAsia="Arial Unicode MS" w:cstheme="minorHAnsi"/>
          <w:bCs/>
          <w:color w:val="000000"/>
        </w:rPr>
        <w:t xml:space="preserve">Sistemos programinės įrangos architektūra turi būti tokia, kad galėtų užtikrinti reikiamus funkcinius ir techninius parametrus pagal šiuos reikalavimus. </w:t>
      </w:r>
    </w:p>
    <w:p w14:paraId="723442C7" w14:textId="6AEE057F" w:rsidR="004D2095" w:rsidRPr="00CC63BB" w:rsidRDefault="00960E67" w:rsidP="00325D54">
      <w:pPr>
        <w:pStyle w:val="ListParagraph"/>
        <w:numPr>
          <w:ilvl w:val="2"/>
          <w:numId w:val="1"/>
        </w:numPr>
        <w:autoSpaceDE w:val="0"/>
        <w:autoSpaceDN w:val="0"/>
        <w:adjustRightInd w:val="0"/>
        <w:spacing w:before="120" w:after="120" w:line="240" w:lineRule="auto"/>
        <w:ind w:left="1276" w:hanging="850"/>
        <w:contextualSpacing w:val="0"/>
        <w:jc w:val="both"/>
        <w:rPr>
          <w:rFonts w:eastAsia="Arial Unicode MS" w:cstheme="minorHAnsi"/>
          <w:bCs/>
          <w:color w:val="000000"/>
        </w:rPr>
      </w:pPr>
      <w:r w:rsidRPr="00CC63BB">
        <w:rPr>
          <w:rFonts w:eastAsia="Arial Unicode MS" w:cstheme="minorHAnsi"/>
          <w:bCs/>
          <w:color w:val="000000"/>
        </w:rPr>
        <w:t xml:space="preserve">Operacinės sistemos programinė įranga turi užtikrinti realiuoju laiku vykdomų funkcijų, failų valdymo, komandų procedūrų ir įvairių paslaugų teikimo galimybę. </w:t>
      </w:r>
    </w:p>
    <w:p w14:paraId="532BAF6B" w14:textId="6687345E" w:rsidR="004D2095" w:rsidRPr="00CC63BB" w:rsidRDefault="009E2F6F" w:rsidP="00325D54">
      <w:pPr>
        <w:pStyle w:val="ListParagraph"/>
        <w:numPr>
          <w:ilvl w:val="2"/>
          <w:numId w:val="1"/>
        </w:numPr>
        <w:autoSpaceDE w:val="0"/>
        <w:autoSpaceDN w:val="0"/>
        <w:adjustRightInd w:val="0"/>
        <w:spacing w:before="120" w:after="120" w:line="240" w:lineRule="auto"/>
        <w:ind w:left="1276" w:hanging="850"/>
        <w:contextualSpacing w:val="0"/>
        <w:jc w:val="both"/>
        <w:rPr>
          <w:rFonts w:eastAsia="Arial Unicode MS" w:cstheme="minorHAnsi"/>
          <w:bCs/>
          <w:color w:val="000000"/>
        </w:rPr>
      </w:pPr>
      <w:r w:rsidRPr="00CC63BB">
        <w:rPr>
          <w:rFonts w:eastAsia="Arial Unicode MS" w:cstheme="minorHAnsi"/>
          <w:bCs/>
          <w:color w:val="000000"/>
        </w:rPr>
        <w:t xml:space="preserve">Taikomoji programinė įranga turi apimti programinę įrangą, skirtą tik konkrečiai funkcijai, pavyzdžiui, skambučių apdorojimui arba skambučių valdymui. </w:t>
      </w:r>
    </w:p>
    <w:p w14:paraId="5B89861C" w14:textId="771DCDE3" w:rsidR="004D2095" w:rsidRPr="00CC63BB" w:rsidRDefault="00E02779" w:rsidP="00325D54">
      <w:pPr>
        <w:pStyle w:val="ListParagraph"/>
        <w:numPr>
          <w:ilvl w:val="2"/>
          <w:numId w:val="1"/>
        </w:numPr>
        <w:autoSpaceDE w:val="0"/>
        <w:autoSpaceDN w:val="0"/>
        <w:adjustRightInd w:val="0"/>
        <w:spacing w:before="120" w:after="120" w:line="240" w:lineRule="auto"/>
        <w:ind w:left="1276" w:hanging="850"/>
        <w:contextualSpacing w:val="0"/>
        <w:jc w:val="both"/>
        <w:rPr>
          <w:rFonts w:eastAsia="Arial Unicode MS" w:cstheme="minorHAnsi"/>
          <w:bCs/>
          <w:color w:val="000000"/>
        </w:rPr>
      </w:pPr>
      <w:r>
        <w:rPr>
          <w:rFonts w:eastAsia="Arial Unicode MS" w:cstheme="minorHAnsi"/>
          <w:bCs/>
          <w:color w:val="000000"/>
        </w:rPr>
        <w:t>Sistem</w:t>
      </w:r>
      <w:r w:rsidR="009E2F6F" w:rsidRPr="00CC63BB">
        <w:rPr>
          <w:rFonts w:eastAsia="Arial Unicode MS" w:cstheme="minorHAnsi"/>
          <w:bCs/>
          <w:color w:val="000000"/>
        </w:rPr>
        <w:t xml:space="preserve">os konfigūracijos duomenys turi apimti visus </w:t>
      </w:r>
      <w:r>
        <w:rPr>
          <w:rFonts w:eastAsia="Arial Unicode MS" w:cstheme="minorHAnsi"/>
          <w:bCs/>
          <w:color w:val="000000"/>
        </w:rPr>
        <w:t>Sistem</w:t>
      </w:r>
      <w:r w:rsidR="009E2F6F" w:rsidRPr="00CC63BB">
        <w:rPr>
          <w:rFonts w:eastAsia="Arial Unicode MS" w:cstheme="minorHAnsi"/>
          <w:bCs/>
          <w:color w:val="000000"/>
        </w:rPr>
        <w:t xml:space="preserve">os kintamųjų ir konfigūracijos parametrų duomenis. </w:t>
      </w:r>
    </w:p>
    <w:p w14:paraId="45EABC09" w14:textId="6B3CBD05" w:rsidR="004D2095" w:rsidRPr="00CC63BB" w:rsidRDefault="00E02779" w:rsidP="00325D54">
      <w:pPr>
        <w:pStyle w:val="ListParagraph"/>
        <w:numPr>
          <w:ilvl w:val="2"/>
          <w:numId w:val="1"/>
        </w:numPr>
        <w:autoSpaceDE w:val="0"/>
        <w:autoSpaceDN w:val="0"/>
        <w:adjustRightInd w:val="0"/>
        <w:spacing w:before="120" w:after="120" w:line="240" w:lineRule="auto"/>
        <w:ind w:left="1276" w:hanging="850"/>
        <w:contextualSpacing w:val="0"/>
        <w:jc w:val="both"/>
        <w:rPr>
          <w:rFonts w:eastAsia="Arial Unicode MS" w:cstheme="minorHAnsi"/>
          <w:bCs/>
          <w:color w:val="000000"/>
        </w:rPr>
      </w:pPr>
      <w:r>
        <w:rPr>
          <w:rFonts w:eastAsia="Arial Unicode MS" w:cstheme="minorHAnsi"/>
          <w:bCs/>
          <w:color w:val="000000"/>
        </w:rPr>
        <w:t>Sistem</w:t>
      </w:r>
      <w:r w:rsidR="009E2F6F" w:rsidRPr="00CC63BB">
        <w:rPr>
          <w:rFonts w:eastAsia="Arial Unicode MS" w:cstheme="minorHAnsi"/>
          <w:bCs/>
          <w:color w:val="000000"/>
        </w:rPr>
        <w:t xml:space="preserve">os priežiūros programinė įranga turi būti prieinama, kai </w:t>
      </w:r>
      <w:r>
        <w:rPr>
          <w:rFonts w:eastAsia="Arial Unicode MS" w:cstheme="minorHAnsi"/>
          <w:bCs/>
          <w:color w:val="000000"/>
        </w:rPr>
        <w:t>Sistem</w:t>
      </w:r>
      <w:r w:rsidR="009E2F6F" w:rsidRPr="00CC63BB">
        <w:rPr>
          <w:rFonts w:eastAsia="Arial Unicode MS" w:cstheme="minorHAnsi"/>
          <w:bCs/>
          <w:color w:val="000000"/>
        </w:rPr>
        <w:t xml:space="preserve">ai reikalingos diagnostikos, </w:t>
      </w:r>
      <w:r w:rsidR="00F449B4" w:rsidRPr="00CC63BB">
        <w:rPr>
          <w:rFonts w:eastAsia="Arial Unicode MS" w:cstheme="minorHAnsi"/>
          <w:bCs/>
          <w:color w:val="000000"/>
        </w:rPr>
        <w:t>bandymų</w:t>
      </w:r>
      <w:r w:rsidR="009E2F6F" w:rsidRPr="00CC63BB">
        <w:rPr>
          <w:rFonts w:eastAsia="Arial Unicode MS" w:cstheme="minorHAnsi"/>
          <w:bCs/>
          <w:color w:val="000000"/>
        </w:rPr>
        <w:t xml:space="preserve"> ir kt. ataskaitos. Ši programinė įranga turi veikti fone ir neturi turėti neigiamos įtakos jokiam </w:t>
      </w:r>
      <w:r>
        <w:rPr>
          <w:rFonts w:eastAsia="Arial Unicode MS" w:cstheme="minorHAnsi"/>
          <w:bCs/>
          <w:color w:val="000000"/>
        </w:rPr>
        <w:t>Sistem</w:t>
      </w:r>
      <w:r w:rsidR="009E2F6F" w:rsidRPr="00CC63BB">
        <w:rPr>
          <w:rFonts w:eastAsia="Arial Unicode MS" w:cstheme="minorHAnsi"/>
          <w:bCs/>
          <w:color w:val="000000"/>
        </w:rPr>
        <w:t xml:space="preserve">os apdorojimui. </w:t>
      </w:r>
    </w:p>
    <w:p w14:paraId="593C7345" w14:textId="05AEE330" w:rsidR="004D2095" w:rsidRPr="00CC63BB" w:rsidRDefault="00E02779" w:rsidP="00325D54">
      <w:pPr>
        <w:pStyle w:val="ListParagraph"/>
        <w:numPr>
          <w:ilvl w:val="2"/>
          <w:numId w:val="1"/>
        </w:numPr>
        <w:autoSpaceDE w:val="0"/>
        <w:autoSpaceDN w:val="0"/>
        <w:adjustRightInd w:val="0"/>
        <w:spacing w:before="120" w:after="120" w:line="240" w:lineRule="auto"/>
        <w:ind w:left="1276" w:hanging="850"/>
        <w:contextualSpacing w:val="0"/>
        <w:jc w:val="both"/>
        <w:rPr>
          <w:rFonts w:eastAsia="Arial Unicode MS" w:cstheme="minorHAnsi"/>
          <w:bCs/>
          <w:color w:val="000000"/>
        </w:rPr>
      </w:pPr>
      <w:r>
        <w:rPr>
          <w:rFonts w:eastAsia="Arial Unicode MS" w:cstheme="minorHAnsi"/>
          <w:bCs/>
          <w:color w:val="000000"/>
        </w:rPr>
        <w:t>Sistem</w:t>
      </w:r>
      <w:r w:rsidR="009E2F6F" w:rsidRPr="00CC63BB">
        <w:rPr>
          <w:rFonts w:eastAsia="Arial Unicode MS" w:cstheme="minorHAnsi"/>
          <w:bCs/>
          <w:color w:val="000000"/>
        </w:rPr>
        <w:t xml:space="preserve">os priežiūros programinė įranga turi turėti savidiagnostikos galimybes, gebančias aptikti gedimus ir automatiškai arba operatoriui įsikišus izoliuoti bet kokias sugedusias </w:t>
      </w:r>
      <w:r w:rsidR="001D4FA5" w:rsidRPr="00CC63BB">
        <w:rPr>
          <w:rFonts w:eastAsia="Arial Unicode MS" w:cstheme="minorHAnsi"/>
          <w:bCs/>
          <w:color w:val="000000"/>
        </w:rPr>
        <w:t>detales</w:t>
      </w:r>
      <w:r w:rsidR="009E2F6F" w:rsidRPr="00CC63BB">
        <w:rPr>
          <w:rFonts w:eastAsia="Arial Unicode MS" w:cstheme="minorHAnsi"/>
          <w:bCs/>
          <w:color w:val="000000"/>
        </w:rPr>
        <w:t xml:space="preserve"> bei nutraukti bet kokio sugedusio ryšio kelio ar ryšio jungties eksploatavimą. </w:t>
      </w:r>
    </w:p>
    <w:p w14:paraId="7F1EFB46" w14:textId="0AB650BD" w:rsidR="004D2095" w:rsidRPr="00CC63BB" w:rsidRDefault="00E02779" w:rsidP="00325D54">
      <w:pPr>
        <w:pStyle w:val="ListParagraph"/>
        <w:numPr>
          <w:ilvl w:val="2"/>
          <w:numId w:val="1"/>
        </w:numPr>
        <w:autoSpaceDE w:val="0"/>
        <w:autoSpaceDN w:val="0"/>
        <w:adjustRightInd w:val="0"/>
        <w:spacing w:before="120" w:after="120" w:line="240" w:lineRule="auto"/>
        <w:ind w:left="1276" w:hanging="850"/>
        <w:contextualSpacing w:val="0"/>
        <w:jc w:val="both"/>
        <w:rPr>
          <w:rFonts w:eastAsia="Arial Unicode MS" w:cstheme="minorHAnsi"/>
          <w:bCs/>
          <w:color w:val="000000"/>
        </w:rPr>
      </w:pPr>
      <w:r>
        <w:rPr>
          <w:rFonts w:eastAsia="Arial Unicode MS" w:cstheme="minorHAnsi"/>
          <w:bCs/>
          <w:color w:val="000000"/>
        </w:rPr>
        <w:t>Sistem</w:t>
      </w:r>
      <w:r w:rsidR="009E2F6F" w:rsidRPr="00CC63BB">
        <w:rPr>
          <w:rFonts w:eastAsia="Arial Unicode MS" w:cstheme="minorHAnsi"/>
          <w:bCs/>
          <w:color w:val="000000"/>
        </w:rPr>
        <w:t xml:space="preserve">os priežiūros programinė įranga turi apimti veiklos ir įvykių registravimo funkcijas. Šią informaciją iš </w:t>
      </w:r>
      <w:r>
        <w:rPr>
          <w:rFonts w:eastAsia="Arial Unicode MS" w:cstheme="minorHAnsi"/>
          <w:bCs/>
          <w:color w:val="000000"/>
        </w:rPr>
        <w:t>Sistem</w:t>
      </w:r>
      <w:r w:rsidR="009E2F6F" w:rsidRPr="00CC63BB">
        <w:rPr>
          <w:rFonts w:eastAsia="Arial Unicode MS" w:cstheme="minorHAnsi"/>
          <w:bCs/>
          <w:color w:val="000000"/>
        </w:rPr>
        <w:t xml:space="preserve">os turi būti galima išgauti tinkamu formatu, kad būtų galima atlikti statistinę analizę neprisijungus ir gauti </w:t>
      </w:r>
      <w:r>
        <w:rPr>
          <w:rFonts w:eastAsia="Arial Unicode MS" w:cstheme="minorHAnsi"/>
          <w:bCs/>
          <w:color w:val="000000"/>
        </w:rPr>
        <w:t>Sistem</w:t>
      </w:r>
      <w:r w:rsidR="009E2F6F" w:rsidRPr="00CC63BB">
        <w:rPr>
          <w:rFonts w:eastAsia="Arial Unicode MS" w:cstheme="minorHAnsi"/>
          <w:bCs/>
          <w:color w:val="000000"/>
        </w:rPr>
        <w:t xml:space="preserve">os veikimo įrodymus tam tikrą laikotarpį, jokiu būdu nedarant įtakos eksploatavimo paslaugoms. </w:t>
      </w:r>
    </w:p>
    <w:p w14:paraId="629AAB22" w14:textId="58AF7FAD" w:rsidR="004D2095" w:rsidRPr="00CC63BB" w:rsidRDefault="009E2F6F" w:rsidP="00325D54">
      <w:pPr>
        <w:pStyle w:val="ListParagraph"/>
        <w:numPr>
          <w:ilvl w:val="2"/>
          <w:numId w:val="1"/>
        </w:numPr>
        <w:autoSpaceDE w:val="0"/>
        <w:autoSpaceDN w:val="0"/>
        <w:adjustRightInd w:val="0"/>
        <w:spacing w:before="120" w:after="120" w:line="240" w:lineRule="auto"/>
        <w:ind w:left="1276" w:hanging="850"/>
        <w:contextualSpacing w:val="0"/>
        <w:jc w:val="both"/>
        <w:rPr>
          <w:rFonts w:eastAsia="Arial Unicode MS" w:cstheme="minorHAnsi"/>
          <w:bCs/>
          <w:color w:val="000000"/>
        </w:rPr>
      </w:pPr>
      <w:r w:rsidRPr="00CC63BB">
        <w:rPr>
          <w:rFonts w:eastAsia="Arial Unicode MS" w:cstheme="minorHAnsi"/>
          <w:bCs/>
          <w:color w:val="000000"/>
        </w:rPr>
        <w:t xml:space="preserve">Programinė įranga turi būti funkciniu ir operaciniu požiūriu modulinė, kad galėtų: </w:t>
      </w:r>
    </w:p>
    <w:p w14:paraId="62A4172F" w14:textId="411DB961" w:rsidR="004D2095" w:rsidRPr="00CC63BB" w:rsidRDefault="00E33736" w:rsidP="00BD3430">
      <w:pPr>
        <w:pStyle w:val="ListParagraph"/>
        <w:numPr>
          <w:ilvl w:val="0"/>
          <w:numId w:val="2"/>
        </w:numPr>
        <w:autoSpaceDE w:val="0"/>
        <w:autoSpaceDN w:val="0"/>
        <w:adjustRightInd w:val="0"/>
        <w:spacing w:before="120" w:after="120" w:line="240" w:lineRule="auto"/>
        <w:ind w:left="1702" w:hanging="284"/>
        <w:jc w:val="both"/>
        <w:rPr>
          <w:rFonts w:eastAsia="Arial Unicode MS" w:cstheme="minorHAnsi"/>
          <w:bCs/>
          <w:color w:val="000000"/>
        </w:rPr>
      </w:pPr>
      <w:r w:rsidRPr="00CC63BB">
        <w:rPr>
          <w:rFonts w:eastAsia="Arial Unicode MS" w:cstheme="minorHAnsi"/>
          <w:bCs/>
          <w:color w:val="000000"/>
        </w:rPr>
        <w:t xml:space="preserve">palengvinti </w:t>
      </w:r>
      <w:r w:rsidR="00E02779">
        <w:rPr>
          <w:rFonts w:eastAsia="Arial Unicode MS" w:cstheme="minorHAnsi"/>
          <w:bCs/>
          <w:color w:val="000000"/>
        </w:rPr>
        <w:t>Sistem</w:t>
      </w:r>
      <w:r w:rsidRPr="00CC63BB">
        <w:rPr>
          <w:rFonts w:eastAsia="Arial Unicode MS" w:cstheme="minorHAnsi"/>
          <w:bCs/>
          <w:color w:val="000000"/>
        </w:rPr>
        <w:t>os išplėtimą, modifikavimą ir konfigūracijos valdymą</w:t>
      </w:r>
      <w:r w:rsidR="003C270D" w:rsidRPr="00CC63BB">
        <w:rPr>
          <w:rFonts w:eastAsia="Arial Unicode MS" w:cstheme="minorHAnsi"/>
          <w:bCs/>
          <w:color w:val="000000"/>
        </w:rPr>
        <w:t>,</w:t>
      </w:r>
    </w:p>
    <w:p w14:paraId="4C1A4C20" w14:textId="4766EC25" w:rsidR="004D2095" w:rsidRPr="00CC63BB" w:rsidRDefault="00E33736" w:rsidP="00BD3430">
      <w:pPr>
        <w:pStyle w:val="ListParagraph"/>
        <w:numPr>
          <w:ilvl w:val="0"/>
          <w:numId w:val="2"/>
        </w:numPr>
        <w:autoSpaceDE w:val="0"/>
        <w:autoSpaceDN w:val="0"/>
        <w:adjustRightInd w:val="0"/>
        <w:spacing w:before="120" w:after="120" w:line="240" w:lineRule="auto"/>
        <w:ind w:left="1702" w:hanging="284"/>
        <w:jc w:val="both"/>
        <w:rPr>
          <w:rFonts w:eastAsia="Arial Unicode MS" w:cstheme="minorHAnsi"/>
          <w:bCs/>
          <w:color w:val="000000"/>
        </w:rPr>
      </w:pPr>
      <w:r w:rsidRPr="00CC63BB">
        <w:rPr>
          <w:rFonts w:eastAsia="Arial Unicode MS" w:cstheme="minorHAnsi"/>
          <w:bCs/>
          <w:color w:val="000000"/>
        </w:rPr>
        <w:t>palengvinti gedimų aptikimą, diagnozavimą, izoliavimą, atkūrimą ir atsparumą gedimams</w:t>
      </w:r>
      <w:r w:rsidR="003C270D" w:rsidRPr="00CC63BB">
        <w:rPr>
          <w:rFonts w:eastAsia="Arial Unicode MS" w:cstheme="minorHAnsi"/>
          <w:bCs/>
          <w:color w:val="000000"/>
        </w:rPr>
        <w:t>,</w:t>
      </w:r>
    </w:p>
    <w:p w14:paraId="27E7509A" w14:textId="03F53A5E" w:rsidR="004D2095" w:rsidRPr="00CC63BB" w:rsidRDefault="00E33736" w:rsidP="00BD3430">
      <w:pPr>
        <w:pStyle w:val="ListParagraph"/>
        <w:numPr>
          <w:ilvl w:val="0"/>
          <w:numId w:val="2"/>
        </w:numPr>
        <w:autoSpaceDE w:val="0"/>
        <w:autoSpaceDN w:val="0"/>
        <w:adjustRightInd w:val="0"/>
        <w:spacing w:before="120" w:after="120" w:line="240" w:lineRule="auto"/>
        <w:ind w:left="1702" w:hanging="284"/>
        <w:jc w:val="both"/>
        <w:rPr>
          <w:rFonts w:eastAsia="Arial Unicode MS" w:cstheme="minorHAnsi"/>
          <w:bCs/>
          <w:color w:val="000000"/>
        </w:rPr>
      </w:pPr>
      <w:r w:rsidRPr="00CC63BB">
        <w:rPr>
          <w:rFonts w:eastAsia="Arial Unicode MS" w:cstheme="minorHAnsi"/>
          <w:bCs/>
          <w:color w:val="000000"/>
        </w:rPr>
        <w:t>palengvinti pakeitimus iki žemiausio praktinio lygio be didelio masto programų pakartotinio surinkimo</w:t>
      </w:r>
      <w:r w:rsidR="003C270D" w:rsidRPr="00CC63BB">
        <w:rPr>
          <w:rFonts w:eastAsia="Arial Unicode MS" w:cstheme="minorHAnsi"/>
          <w:bCs/>
          <w:color w:val="000000"/>
        </w:rPr>
        <w:t>,</w:t>
      </w:r>
    </w:p>
    <w:p w14:paraId="700BE9C7" w14:textId="3163AE43" w:rsidR="00470047" w:rsidRPr="00CC63BB" w:rsidRDefault="00E33736" w:rsidP="00BD3430">
      <w:pPr>
        <w:pStyle w:val="ListParagraph"/>
        <w:numPr>
          <w:ilvl w:val="0"/>
          <w:numId w:val="2"/>
        </w:numPr>
        <w:autoSpaceDE w:val="0"/>
        <w:autoSpaceDN w:val="0"/>
        <w:adjustRightInd w:val="0"/>
        <w:spacing w:before="120" w:after="120" w:line="240" w:lineRule="auto"/>
        <w:ind w:left="1702" w:hanging="284"/>
        <w:contextualSpacing w:val="0"/>
        <w:jc w:val="both"/>
        <w:rPr>
          <w:rFonts w:eastAsia="Arial Unicode MS" w:cstheme="minorHAnsi"/>
          <w:bCs/>
          <w:color w:val="000000"/>
        </w:rPr>
      </w:pPr>
      <w:r w:rsidRPr="00CC63BB">
        <w:rPr>
          <w:rFonts w:eastAsia="Arial Unicode MS" w:cstheme="minorHAnsi"/>
          <w:bCs/>
          <w:color w:val="000000"/>
        </w:rPr>
        <w:t>leisti visus konfigūracijos duomenis laikyti atskiruose duomenų failuose</w:t>
      </w:r>
      <w:r w:rsidR="004D2095" w:rsidRPr="00CC63BB">
        <w:rPr>
          <w:rFonts w:eastAsia="Arial Unicode MS" w:cstheme="minorHAnsi"/>
          <w:bCs/>
          <w:color w:val="000000"/>
        </w:rPr>
        <w:t>.</w:t>
      </w:r>
    </w:p>
    <w:p w14:paraId="0CC47243" w14:textId="58E9C8F8" w:rsidR="004D2095" w:rsidRPr="00CC63BB" w:rsidRDefault="009E2F6F" w:rsidP="005A25CA">
      <w:pPr>
        <w:pStyle w:val="Style1"/>
        <w:numPr>
          <w:ilvl w:val="1"/>
          <w:numId w:val="1"/>
        </w:numPr>
        <w:ind w:left="1134" w:hanging="708"/>
        <w:jc w:val="both"/>
        <w:rPr>
          <w:rFonts w:asciiTheme="minorHAnsi" w:hAnsiTheme="minorHAnsi" w:cstheme="minorHAnsi"/>
        </w:rPr>
      </w:pPr>
      <w:r w:rsidRPr="00CC63BB">
        <w:rPr>
          <w:rFonts w:asciiTheme="minorHAnsi" w:hAnsiTheme="minorHAnsi" w:cstheme="minorHAnsi"/>
        </w:rPr>
        <w:t xml:space="preserve">Patikimumas ir prieinamumas </w:t>
      </w:r>
    </w:p>
    <w:p w14:paraId="67602950" w14:textId="59D9FB0A" w:rsidR="009D2FB3" w:rsidRPr="00CC63BB" w:rsidRDefault="009E2F6F" w:rsidP="00325D54">
      <w:pPr>
        <w:pStyle w:val="ListParagraph"/>
        <w:numPr>
          <w:ilvl w:val="2"/>
          <w:numId w:val="1"/>
        </w:numPr>
        <w:autoSpaceDE w:val="0"/>
        <w:autoSpaceDN w:val="0"/>
        <w:adjustRightInd w:val="0"/>
        <w:spacing w:before="120" w:after="120" w:line="240" w:lineRule="auto"/>
        <w:ind w:left="1418" w:hanging="992"/>
        <w:contextualSpacing w:val="0"/>
        <w:jc w:val="both"/>
        <w:rPr>
          <w:rFonts w:eastAsia="Arial Unicode MS" w:cstheme="minorHAnsi"/>
          <w:bCs/>
          <w:color w:val="000000"/>
        </w:rPr>
      </w:pPr>
      <w:r w:rsidRPr="00CC63BB">
        <w:rPr>
          <w:rFonts w:eastAsia="Arial Unicode MS" w:cstheme="minorHAnsi"/>
          <w:bCs/>
          <w:color w:val="000000"/>
        </w:rPr>
        <w:t xml:space="preserve">Sistema turi užtikrinti visas reikalingas ryšio funkcijas valdymo centrui 24 valandas per parą, septynias dienas per savaitę, nes joks oro eismo valdymo padalinys negali sau leisti bet kada netekti ryšio. </w:t>
      </w:r>
    </w:p>
    <w:p w14:paraId="6F1DCC02" w14:textId="1401A12A" w:rsidR="004D2095" w:rsidRPr="00CC63BB" w:rsidRDefault="009E2F6F" w:rsidP="00325D54">
      <w:pPr>
        <w:pStyle w:val="ListParagraph"/>
        <w:numPr>
          <w:ilvl w:val="2"/>
          <w:numId w:val="1"/>
        </w:numPr>
        <w:autoSpaceDE w:val="0"/>
        <w:autoSpaceDN w:val="0"/>
        <w:adjustRightInd w:val="0"/>
        <w:spacing w:before="120" w:after="120" w:line="240" w:lineRule="auto"/>
        <w:ind w:left="1418" w:hanging="992"/>
        <w:contextualSpacing w:val="0"/>
        <w:jc w:val="both"/>
        <w:rPr>
          <w:rFonts w:eastAsia="Arial Unicode MS" w:cstheme="minorHAnsi"/>
          <w:bCs/>
          <w:color w:val="000000"/>
        </w:rPr>
      </w:pPr>
      <w:r w:rsidRPr="00CC63BB">
        <w:rPr>
          <w:rFonts w:eastAsia="Arial Unicode MS" w:cstheme="minorHAnsi"/>
          <w:bCs/>
          <w:color w:val="000000"/>
        </w:rPr>
        <w:t xml:space="preserve">Sistemos prieinamumas turi būti 99,999 % arba geresnis. </w:t>
      </w:r>
    </w:p>
    <w:p w14:paraId="59628ED0" w14:textId="647BF05C" w:rsidR="001348D0" w:rsidRPr="00CC63BB" w:rsidRDefault="009E2F6F" w:rsidP="00325D54">
      <w:pPr>
        <w:pStyle w:val="ListParagraph"/>
        <w:numPr>
          <w:ilvl w:val="2"/>
          <w:numId w:val="1"/>
        </w:numPr>
        <w:autoSpaceDE w:val="0"/>
        <w:autoSpaceDN w:val="0"/>
        <w:adjustRightInd w:val="0"/>
        <w:spacing w:before="120" w:after="120" w:line="240" w:lineRule="auto"/>
        <w:ind w:left="1418" w:hanging="992"/>
        <w:contextualSpacing w:val="0"/>
        <w:jc w:val="both"/>
        <w:rPr>
          <w:rFonts w:eastAsia="Arial Unicode MS" w:cstheme="minorHAnsi"/>
          <w:bCs/>
          <w:color w:val="000000"/>
        </w:rPr>
      </w:pPr>
      <w:r w:rsidRPr="00CC63BB">
        <w:rPr>
          <w:rFonts w:eastAsia="Arial Unicode MS" w:cstheme="minorHAnsi"/>
          <w:bCs/>
          <w:color w:val="000000"/>
        </w:rPr>
        <w:t xml:space="preserve">Siekiant reikiamo patikimumo laipsnio, turi būti atsižvelgta į </w:t>
      </w:r>
      <w:r w:rsidR="00E02779">
        <w:rPr>
          <w:rFonts w:eastAsia="Arial Unicode MS" w:cstheme="minorHAnsi"/>
          <w:bCs/>
          <w:color w:val="000000"/>
        </w:rPr>
        <w:t>Sistem</w:t>
      </w:r>
      <w:r w:rsidRPr="00CC63BB">
        <w:rPr>
          <w:rFonts w:eastAsia="Arial Unicode MS" w:cstheme="minorHAnsi"/>
          <w:bCs/>
          <w:color w:val="000000"/>
        </w:rPr>
        <w:t xml:space="preserve">os blokų dubliavimą su automatiniu perjungimu ir gedimų indikacija, taip pat į </w:t>
      </w:r>
      <w:r w:rsidR="00E02779">
        <w:rPr>
          <w:rFonts w:eastAsia="Arial Unicode MS" w:cstheme="minorHAnsi"/>
          <w:bCs/>
          <w:color w:val="000000"/>
        </w:rPr>
        <w:t>Sistem</w:t>
      </w:r>
      <w:r w:rsidRPr="00CC63BB">
        <w:rPr>
          <w:rFonts w:eastAsia="Arial Unicode MS" w:cstheme="minorHAnsi"/>
          <w:bCs/>
          <w:color w:val="000000"/>
        </w:rPr>
        <w:t xml:space="preserve">os funkcijų decentralizavimą, siekiant išvengti vieno gedimo taško. </w:t>
      </w:r>
    </w:p>
    <w:p w14:paraId="350D9A94" w14:textId="5DA660D0" w:rsidR="000E59CF" w:rsidRPr="00CC63BB" w:rsidRDefault="009E2F6F" w:rsidP="00325D54">
      <w:pPr>
        <w:pStyle w:val="ListParagraph"/>
        <w:numPr>
          <w:ilvl w:val="2"/>
          <w:numId w:val="1"/>
        </w:numPr>
        <w:autoSpaceDE w:val="0"/>
        <w:autoSpaceDN w:val="0"/>
        <w:adjustRightInd w:val="0"/>
        <w:spacing w:before="120" w:after="120" w:line="240" w:lineRule="auto"/>
        <w:ind w:left="1418" w:hanging="992"/>
        <w:contextualSpacing w:val="0"/>
        <w:jc w:val="both"/>
        <w:rPr>
          <w:rFonts w:eastAsia="Arial Unicode MS" w:cstheme="minorHAnsi"/>
          <w:bCs/>
          <w:color w:val="000000"/>
        </w:rPr>
      </w:pPr>
      <w:r w:rsidRPr="00CC63BB">
        <w:rPr>
          <w:rFonts w:eastAsia="Arial Unicode MS" w:cstheme="minorHAnsi"/>
          <w:bCs/>
          <w:color w:val="000000"/>
        </w:rPr>
        <w:lastRenderedPageBreak/>
        <w:t xml:space="preserve">Tiekėjas turi nurodyti visos </w:t>
      </w:r>
      <w:r w:rsidR="00E02779">
        <w:rPr>
          <w:rFonts w:eastAsia="Arial Unicode MS" w:cstheme="minorHAnsi"/>
          <w:bCs/>
          <w:color w:val="000000"/>
        </w:rPr>
        <w:t>Sistem</w:t>
      </w:r>
      <w:r w:rsidRPr="00CC63BB">
        <w:rPr>
          <w:rFonts w:eastAsia="Arial Unicode MS" w:cstheme="minorHAnsi"/>
          <w:bCs/>
          <w:color w:val="000000"/>
        </w:rPr>
        <w:t xml:space="preserve">os ir jos funkcinių dalių MTBF vertes. </w:t>
      </w:r>
    </w:p>
    <w:p w14:paraId="65EFF183" w14:textId="17A36098" w:rsidR="004D2095" w:rsidRPr="00CC63BB" w:rsidRDefault="009E2F6F" w:rsidP="005A25CA">
      <w:pPr>
        <w:pStyle w:val="Style1"/>
        <w:numPr>
          <w:ilvl w:val="1"/>
          <w:numId w:val="1"/>
        </w:numPr>
        <w:ind w:left="1134" w:hanging="708"/>
        <w:jc w:val="both"/>
        <w:rPr>
          <w:rFonts w:asciiTheme="minorHAnsi" w:hAnsiTheme="minorHAnsi" w:cstheme="minorHAnsi"/>
        </w:rPr>
      </w:pPr>
      <w:r w:rsidRPr="00CC63BB">
        <w:rPr>
          <w:rFonts w:asciiTheme="minorHAnsi" w:hAnsiTheme="minorHAnsi" w:cstheme="minorHAnsi"/>
        </w:rPr>
        <w:t>Sistemos dizainas</w:t>
      </w:r>
    </w:p>
    <w:p w14:paraId="75C346B8" w14:textId="34058DF4" w:rsidR="008A6570" w:rsidRPr="00CC63BB" w:rsidRDefault="009E2F6F" w:rsidP="00325D54">
      <w:pPr>
        <w:pStyle w:val="ListParagraph"/>
        <w:numPr>
          <w:ilvl w:val="2"/>
          <w:numId w:val="1"/>
        </w:numPr>
        <w:autoSpaceDE w:val="0"/>
        <w:autoSpaceDN w:val="0"/>
        <w:adjustRightInd w:val="0"/>
        <w:spacing w:before="120" w:after="120" w:line="240" w:lineRule="auto"/>
        <w:ind w:left="1417" w:hanging="992"/>
        <w:contextualSpacing w:val="0"/>
        <w:jc w:val="both"/>
        <w:rPr>
          <w:rFonts w:eastAsia="Arial Unicode MS" w:cstheme="minorHAnsi"/>
          <w:bCs/>
          <w:color w:val="000000"/>
        </w:rPr>
      </w:pPr>
      <w:r w:rsidRPr="00CC63BB">
        <w:rPr>
          <w:rFonts w:eastAsia="Arial Unicode MS" w:cstheme="minorHAnsi"/>
          <w:bCs/>
          <w:color w:val="000000"/>
        </w:rPr>
        <w:t>Sistemos projektavimas ir konstrukcija turi būti paremta IP technologija.</w:t>
      </w:r>
    </w:p>
    <w:p w14:paraId="245C224A" w14:textId="00481E5D" w:rsidR="00340CCE" w:rsidRPr="00CC63BB" w:rsidRDefault="009E2F6F" w:rsidP="00325D54">
      <w:pPr>
        <w:pStyle w:val="ListParagraph"/>
        <w:numPr>
          <w:ilvl w:val="2"/>
          <w:numId w:val="1"/>
        </w:numPr>
        <w:autoSpaceDE w:val="0"/>
        <w:autoSpaceDN w:val="0"/>
        <w:adjustRightInd w:val="0"/>
        <w:spacing w:before="120" w:after="120" w:line="240" w:lineRule="auto"/>
        <w:ind w:left="1417" w:hanging="992"/>
        <w:contextualSpacing w:val="0"/>
        <w:jc w:val="both"/>
        <w:rPr>
          <w:rFonts w:eastAsia="Arial Unicode MS" w:cstheme="minorHAnsi"/>
          <w:bCs/>
          <w:color w:val="000000"/>
        </w:rPr>
      </w:pPr>
      <w:r w:rsidRPr="00CC63BB">
        <w:rPr>
          <w:rFonts w:eastAsia="Arial Unicode MS" w:cstheme="minorHAnsi"/>
          <w:bCs/>
          <w:color w:val="000000"/>
        </w:rPr>
        <w:t xml:space="preserve">Visi </w:t>
      </w:r>
      <w:r w:rsidR="00E02779">
        <w:rPr>
          <w:rFonts w:eastAsia="Arial Unicode MS" w:cstheme="minorHAnsi"/>
          <w:bCs/>
          <w:color w:val="000000"/>
        </w:rPr>
        <w:t>Sistem</w:t>
      </w:r>
      <w:r w:rsidRPr="00CC63BB">
        <w:rPr>
          <w:rFonts w:eastAsia="Arial Unicode MS" w:cstheme="minorHAnsi"/>
          <w:bCs/>
          <w:color w:val="000000"/>
        </w:rPr>
        <w:t>os komponentai turi būti sujungti per vidinį atsarginį tinklą, kuris turi būti apsaugotas nuo išorinio tinklo, siekiant išvengti kibernetinių grėsmių.</w:t>
      </w:r>
    </w:p>
    <w:p w14:paraId="2681FE42" w14:textId="3FCA2BE0" w:rsidR="00796F92" w:rsidRPr="00CC63BB" w:rsidRDefault="009E2F6F" w:rsidP="00325D54">
      <w:pPr>
        <w:pStyle w:val="ListParagraph"/>
        <w:numPr>
          <w:ilvl w:val="2"/>
          <w:numId w:val="1"/>
        </w:numPr>
        <w:autoSpaceDE w:val="0"/>
        <w:autoSpaceDN w:val="0"/>
        <w:adjustRightInd w:val="0"/>
        <w:spacing w:before="120" w:after="120" w:line="240" w:lineRule="auto"/>
        <w:ind w:left="1417" w:hanging="992"/>
        <w:contextualSpacing w:val="0"/>
        <w:jc w:val="both"/>
        <w:rPr>
          <w:rFonts w:eastAsia="Arial Unicode MS" w:cstheme="minorHAnsi"/>
          <w:bCs/>
          <w:color w:val="000000"/>
        </w:rPr>
      </w:pPr>
      <w:r w:rsidRPr="00CC63BB">
        <w:rPr>
          <w:rFonts w:eastAsia="Arial Unicode MS" w:cstheme="minorHAnsi"/>
          <w:bCs/>
          <w:color w:val="000000"/>
        </w:rPr>
        <w:t xml:space="preserve">Siekiant užtikrinti aukštą </w:t>
      </w:r>
      <w:r w:rsidR="00E02779">
        <w:rPr>
          <w:rFonts w:eastAsia="Arial Unicode MS" w:cstheme="minorHAnsi"/>
          <w:bCs/>
          <w:color w:val="000000"/>
        </w:rPr>
        <w:t>Sistem</w:t>
      </w:r>
      <w:r w:rsidRPr="00CC63BB">
        <w:rPr>
          <w:rFonts w:eastAsia="Arial Unicode MS" w:cstheme="minorHAnsi"/>
          <w:bCs/>
          <w:color w:val="000000"/>
        </w:rPr>
        <w:t xml:space="preserve">os veikimo prieinamumą ir patikimumą, turi būti naudojamas dvigubas vidinis tinklas ir dvigubi serveriai, maršrutizatoriai, komutatoriai. </w:t>
      </w:r>
    </w:p>
    <w:p w14:paraId="5FD647B3" w14:textId="3D5014EF" w:rsidR="004D2095" w:rsidRPr="00CC63BB" w:rsidRDefault="009E2F6F" w:rsidP="00325D54">
      <w:pPr>
        <w:pStyle w:val="ListParagraph"/>
        <w:numPr>
          <w:ilvl w:val="2"/>
          <w:numId w:val="1"/>
        </w:numPr>
        <w:autoSpaceDE w:val="0"/>
        <w:autoSpaceDN w:val="0"/>
        <w:adjustRightInd w:val="0"/>
        <w:spacing w:before="120" w:after="120" w:line="240" w:lineRule="auto"/>
        <w:ind w:left="1417" w:hanging="992"/>
        <w:contextualSpacing w:val="0"/>
        <w:jc w:val="both"/>
        <w:rPr>
          <w:rFonts w:eastAsia="Arial Unicode MS" w:cstheme="minorHAnsi"/>
          <w:bCs/>
          <w:color w:val="000000"/>
        </w:rPr>
      </w:pPr>
      <w:r w:rsidRPr="00CC63BB">
        <w:rPr>
          <w:rFonts w:eastAsia="Arial Unicode MS" w:cstheme="minorHAnsi"/>
          <w:bCs/>
          <w:color w:val="000000"/>
        </w:rPr>
        <w:t xml:space="preserve">Todėl vieno įrenginio gedimai niekada neturėtų turėti įtakos tinkamam kitų įrenginių veikimui. </w:t>
      </w:r>
    </w:p>
    <w:p w14:paraId="340440DC" w14:textId="6C8D6ED2" w:rsidR="004D2095" w:rsidRPr="00CC63BB" w:rsidRDefault="009E2F6F" w:rsidP="00A542BB">
      <w:pPr>
        <w:pStyle w:val="ListParagraph"/>
        <w:numPr>
          <w:ilvl w:val="2"/>
          <w:numId w:val="1"/>
        </w:numPr>
        <w:autoSpaceDE w:val="0"/>
        <w:autoSpaceDN w:val="0"/>
        <w:adjustRightInd w:val="0"/>
        <w:spacing w:before="120" w:after="120" w:line="240" w:lineRule="auto"/>
        <w:ind w:left="1417" w:hanging="992"/>
        <w:contextualSpacing w:val="0"/>
        <w:jc w:val="both"/>
        <w:rPr>
          <w:rFonts w:eastAsia="Arial Unicode MS" w:cstheme="minorHAnsi"/>
          <w:bCs/>
          <w:color w:val="000000"/>
        </w:rPr>
      </w:pPr>
      <w:r w:rsidRPr="00CC63BB">
        <w:rPr>
          <w:rFonts w:eastAsia="Arial Unicode MS" w:cstheme="minorHAnsi"/>
          <w:bCs/>
          <w:color w:val="000000"/>
        </w:rPr>
        <w:t xml:space="preserve">Visos </w:t>
      </w:r>
      <w:r w:rsidR="00E02779">
        <w:rPr>
          <w:rFonts w:eastAsia="Arial Unicode MS" w:cstheme="minorHAnsi"/>
          <w:bCs/>
          <w:color w:val="000000"/>
        </w:rPr>
        <w:t>Sistem</w:t>
      </w:r>
      <w:r w:rsidRPr="00CC63BB">
        <w:rPr>
          <w:rFonts w:eastAsia="Arial Unicode MS" w:cstheme="minorHAnsi"/>
          <w:bCs/>
          <w:color w:val="000000"/>
        </w:rPr>
        <w:t xml:space="preserve">os paslaugos ir komponentai turi būti visiškai valdomi, o </w:t>
      </w:r>
      <w:r w:rsidR="00E02779">
        <w:rPr>
          <w:rFonts w:eastAsia="Arial Unicode MS" w:cstheme="minorHAnsi"/>
          <w:bCs/>
          <w:color w:val="000000"/>
        </w:rPr>
        <w:t>Sistem</w:t>
      </w:r>
      <w:r w:rsidRPr="00CC63BB">
        <w:rPr>
          <w:rFonts w:eastAsia="Arial Unicode MS" w:cstheme="minorHAnsi"/>
          <w:bCs/>
          <w:color w:val="000000"/>
        </w:rPr>
        <w:t xml:space="preserve">os veikimo kokybė turi būti nuolat kontroliuojama. </w:t>
      </w:r>
    </w:p>
    <w:p w14:paraId="5B72ACFE" w14:textId="388B3C53" w:rsidR="000C2D51" w:rsidRPr="00CC63BB" w:rsidRDefault="00960E67" w:rsidP="005A25CA">
      <w:pPr>
        <w:pStyle w:val="Style1"/>
        <w:numPr>
          <w:ilvl w:val="1"/>
          <w:numId w:val="1"/>
        </w:numPr>
        <w:ind w:left="1134" w:hanging="708"/>
        <w:jc w:val="both"/>
        <w:rPr>
          <w:rFonts w:asciiTheme="minorHAnsi" w:hAnsiTheme="minorHAnsi" w:cstheme="minorHAnsi"/>
        </w:rPr>
      </w:pPr>
      <w:r w:rsidRPr="00CC63BB">
        <w:rPr>
          <w:rFonts w:asciiTheme="minorHAnsi" w:hAnsiTheme="minorHAnsi" w:cstheme="minorHAnsi"/>
        </w:rPr>
        <w:t>Priežiūra</w:t>
      </w:r>
    </w:p>
    <w:p w14:paraId="596362AA" w14:textId="5912AE43" w:rsidR="000C2D51" w:rsidRPr="00CC63BB" w:rsidRDefault="00960E67" w:rsidP="000C2D51">
      <w:pPr>
        <w:pStyle w:val="ListParagraph"/>
        <w:numPr>
          <w:ilvl w:val="2"/>
          <w:numId w:val="1"/>
        </w:numPr>
        <w:autoSpaceDE w:val="0"/>
        <w:autoSpaceDN w:val="0"/>
        <w:adjustRightInd w:val="0"/>
        <w:spacing w:before="120" w:after="120" w:line="240" w:lineRule="auto"/>
        <w:ind w:left="1417" w:hanging="992"/>
        <w:contextualSpacing w:val="0"/>
        <w:jc w:val="both"/>
        <w:rPr>
          <w:rFonts w:eastAsia="Arial Unicode MS" w:cstheme="minorHAnsi"/>
          <w:bCs/>
          <w:color w:val="000000"/>
        </w:rPr>
      </w:pPr>
      <w:r w:rsidRPr="00CC63BB">
        <w:rPr>
          <w:rFonts w:eastAsia="Arial Unicode MS" w:cstheme="minorHAnsi"/>
          <w:bCs/>
          <w:color w:val="000000"/>
        </w:rPr>
        <w:t xml:space="preserve">Turi būti numatytos tinkamos savidiagnostikos priemonės, užtikrinančios greitą gedimų aptikimą ir izoliavimą. </w:t>
      </w:r>
    </w:p>
    <w:p w14:paraId="54CCFE28" w14:textId="3F5A8EF4" w:rsidR="000C2D51" w:rsidRPr="00CC63BB" w:rsidRDefault="00960E67" w:rsidP="000C2D51">
      <w:pPr>
        <w:pStyle w:val="ListParagraph"/>
        <w:numPr>
          <w:ilvl w:val="2"/>
          <w:numId w:val="1"/>
        </w:numPr>
        <w:autoSpaceDE w:val="0"/>
        <w:autoSpaceDN w:val="0"/>
        <w:adjustRightInd w:val="0"/>
        <w:spacing w:before="120" w:after="120" w:line="240" w:lineRule="auto"/>
        <w:ind w:left="1417" w:hanging="992"/>
        <w:contextualSpacing w:val="0"/>
        <w:jc w:val="both"/>
        <w:rPr>
          <w:rFonts w:eastAsia="Arial Unicode MS" w:cstheme="minorHAnsi"/>
          <w:bCs/>
          <w:color w:val="000000"/>
        </w:rPr>
      </w:pPr>
      <w:r w:rsidRPr="00CC63BB">
        <w:rPr>
          <w:rFonts w:eastAsia="Arial Unicode MS" w:cstheme="minorHAnsi"/>
          <w:bCs/>
          <w:color w:val="000000"/>
        </w:rPr>
        <w:t xml:space="preserve">Turi būti įmanoma automatiškai arba rankiniu būdu (neprisijungus) </w:t>
      </w:r>
      <w:r w:rsidR="00F449B4" w:rsidRPr="00CC63BB">
        <w:rPr>
          <w:rFonts w:eastAsia="Arial Unicode MS" w:cstheme="minorHAnsi"/>
          <w:bCs/>
          <w:color w:val="000000"/>
        </w:rPr>
        <w:t>išbandyti</w:t>
      </w:r>
      <w:r w:rsidRPr="00CC63BB">
        <w:rPr>
          <w:rFonts w:eastAsia="Arial Unicode MS" w:cstheme="minorHAnsi"/>
          <w:bCs/>
          <w:color w:val="000000"/>
        </w:rPr>
        <w:t xml:space="preserve"> įprastus procesus. Todėl sugedę įrenginiai turi būti nedelsiant identifikuojami ir lengvai pakeičiami. </w:t>
      </w:r>
    </w:p>
    <w:p w14:paraId="495B31BD" w14:textId="65182482" w:rsidR="00A54E6A" w:rsidRPr="00CC63BB" w:rsidRDefault="00960E67" w:rsidP="005A25CA">
      <w:pPr>
        <w:pStyle w:val="Style1"/>
        <w:numPr>
          <w:ilvl w:val="1"/>
          <w:numId w:val="1"/>
        </w:numPr>
        <w:ind w:left="1134" w:hanging="708"/>
        <w:jc w:val="both"/>
        <w:rPr>
          <w:rFonts w:asciiTheme="minorHAnsi" w:hAnsiTheme="minorHAnsi" w:cstheme="minorHAnsi"/>
        </w:rPr>
      </w:pPr>
      <w:bookmarkStart w:id="2" w:name="_Hlk191766393"/>
      <w:r w:rsidRPr="00CC63BB">
        <w:rPr>
          <w:rFonts w:asciiTheme="minorHAnsi" w:hAnsiTheme="minorHAnsi" w:cstheme="minorHAnsi"/>
        </w:rPr>
        <w:t>Saugos reikalavimai</w:t>
      </w:r>
    </w:p>
    <w:p w14:paraId="4A900D34" w14:textId="5593CCC9" w:rsidR="00A54E6A" w:rsidRPr="00CC63BB" w:rsidRDefault="00960E67" w:rsidP="00EB3925">
      <w:pPr>
        <w:pStyle w:val="ListParagraph"/>
        <w:numPr>
          <w:ilvl w:val="2"/>
          <w:numId w:val="1"/>
        </w:numPr>
        <w:autoSpaceDE w:val="0"/>
        <w:autoSpaceDN w:val="0"/>
        <w:adjustRightInd w:val="0"/>
        <w:spacing w:before="120" w:after="120" w:line="240" w:lineRule="auto"/>
        <w:ind w:left="1276" w:hanging="851"/>
        <w:contextualSpacing w:val="0"/>
        <w:jc w:val="both"/>
        <w:rPr>
          <w:rFonts w:eastAsia="Arial Unicode MS" w:cstheme="minorHAnsi"/>
          <w:b/>
          <w:color w:val="000000"/>
        </w:rPr>
      </w:pPr>
      <w:r w:rsidRPr="00CC63BB">
        <w:rPr>
          <w:rFonts w:eastAsia="Arial Unicode MS" w:cstheme="minorHAnsi"/>
          <w:b/>
          <w:color w:val="000000"/>
        </w:rPr>
        <w:t>Sistemos saugos vertinimas</w:t>
      </w:r>
    </w:p>
    <w:p w14:paraId="3DA022D4" w14:textId="7AC0C5FC" w:rsidR="00234052" w:rsidRPr="00CC63BB" w:rsidRDefault="00FF086F" w:rsidP="00A61FD0">
      <w:pPr>
        <w:pStyle w:val="ListParagraph"/>
        <w:numPr>
          <w:ilvl w:val="3"/>
          <w:numId w:val="1"/>
        </w:numPr>
        <w:autoSpaceDE w:val="0"/>
        <w:autoSpaceDN w:val="0"/>
        <w:adjustRightInd w:val="0"/>
        <w:spacing w:before="120" w:after="120" w:line="240" w:lineRule="auto"/>
        <w:ind w:left="1418" w:hanging="992"/>
        <w:contextualSpacing w:val="0"/>
        <w:jc w:val="both"/>
        <w:rPr>
          <w:rFonts w:eastAsia="Arial Unicode MS" w:cstheme="minorHAnsi"/>
          <w:bCs/>
          <w:color w:val="000000"/>
        </w:rPr>
      </w:pPr>
      <w:r w:rsidRPr="00CC63BB">
        <w:rPr>
          <w:rFonts w:eastAsia="Arial Unicode MS" w:cstheme="minorHAnsi"/>
          <w:bCs/>
          <w:color w:val="000000"/>
        </w:rPr>
        <w:t xml:space="preserve">Sistemos diegimo proceso metu Tiekėjas turi atlikti Sistemos saugos vertinimą ir parengti funkcinio pavojaus vertinimo (FHA), preliminaraus </w:t>
      </w:r>
      <w:r w:rsidR="00E02779">
        <w:rPr>
          <w:rFonts w:eastAsia="Arial Unicode MS" w:cstheme="minorHAnsi"/>
          <w:bCs/>
          <w:color w:val="000000"/>
        </w:rPr>
        <w:t>Sistem</w:t>
      </w:r>
      <w:r w:rsidRPr="00CC63BB">
        <w:rPr>
          <w:rFonts w:eastAsia="Arial Unicode MS" w:cstheme="minorHAnsi"/>
          <w:bCs/>
          <w:color w:val="000000"/>
        </w:rPr>
        <w:t xml:space="preserve">os saugos vertinimo (PSSA) ir </w:t>
      </w:r>
      <w:r w:rsidR="00E02779">
        <w:rPr>
          <w:rFonts w:eastAsia="Arial Unicode MS" w:cstheme="minorHAnsi"/>
          <w:bCs/>
          <w:color w:val="000000"/>
        </w:rPr>
        <w:t>Sistem</w:t>
      </w:r>
      <w:r w:rsidRPr="00CC63BB">
        <w:rPr>
          <w:rFonts w:eastAsia="Arial Unicode MS" w:cstheme="minorHAnsi"/>
          <w:bCs/>
          <w:color w:val="000000"/>
        </w:rPr>
        <w:t xml:space="preserve">os saugos vertinimo (SSA) dokumentus. </w:t>
      </w:r>
    </w:p>
    <w:p w14:paraId="1CE9BB9F" w14:textId="5097C2F4" w:rsidR="00A54E6A" w:rsidRPr="00CC63BB" w:rsidRDefault="00960E67" w:rsidP="00A54E6A">
      <w:pPr>
        <w:pStyle w:val="ListParagraph"/>
        <w:numPr>
          <w:ilvl w:val="2"/>
          <w:numId w:val="1"/>
        </w:numPr>
        <w:autoSpaceDE w:val="0"/>
        <w:autoSpaceDN w:val="0"/>
        <w:adjustRightInd w:val="0"/>
        <w:spacing w:before="120" w:after="120" w:line="240" w:lineRule="auto"/>
        <w:ind w:left="1276" w:hanging="851"/>
        <w:contextualSpacing w:val="0"/>
        <w:jc w:val="both"/>
        <w:rPr>
          <w:rFonts w:eastAsia="Arial Unicode MS" w:cstheme="minorHAnsi"/>
          <w:b/>
          <w:color w:val="000000"/>
        </w:rPr>
      </w:pPr>
      <w:r w:rsidRPr="00CC63BB">
        <w:rPr>
          <w:rFonts w:eastAsia="Arial Unicode MS" w:cstheme="minorHAnsi"/>
          <w:b/>
          <w:color w:val="000000"/>
        </w:rPr>
        <w:t>Programinės įrangos saugos vertinimas</w:t>
      </w:r>
    </w:p>
    <w:bookmarkEnd w:id="2"/>
    <w:p w14:paraId="4DCF806D" w14:textId="33387CD8" w:rsidR="00A54E6A" w:rsidRPr="00CC63BB" w:rsidRDefault="00960E67" w:rsidP="00A54E6A">
      <w:pPr>
        <w:pStyle w:val="ListParagraph"/>
        <w:numPr>
          <w:ilvl w:val="3"/>
          <w:numId w:val="1"/>
        </w:numPr>
        <w:autoSpaceDE w:val="0"/>
        <w:autoSpaceDN w:val="0"/>
        <w:adjustRightInd w:val="0"/>
        <w:spacing w:before="120" w:after="120" w:line="240" w:lineRule="auto"/>
        <w:ind w:left="1418" w:hanging="992"/>
        <w:contextualSpacing w:val="0"/>
        <w:jc w:val="both"/>
        <w:rPr>
          <w:rFonts w:eastAsia="Arial Unicode MS" w:cstheme="minorHAnsi"/>
          <w:bCs/>
          <w:color w:val="000000"/>
        </w:rPr>
      </w:pPr>
      <w:r w:rsidRPr="00CC63BB">
        <w:rPr>
          <w:rFonts w:eastAsia="Arial Unicode MS" w:cstheme="minorHAnsi"/>
          <w:bCs/>
          <w:color w:val="000000"/>
        </w:rPr>
        <w:t xml:space="preserve">Reikalingas </w:t>
      </w:r>
      <w:r w:rsidR="00E02779">
        <w:rPr>
          <w:rFonts w:eastAsia="Arial Unicode MS" w:cstheme="minorHAnsi"/>
          <w:bCs/>
          <w:color w:val="000000"/>
        </w:rPr>
        <w:t>Sistem</w:t>
      </w:r>
      <w:r w:rsidRPr="00CC63BB">
        <w:rPr>
          <w:rFonts w:eastAsia="Arial Unicode MS" w:cstheme="minorHAnsi"/>
          <w:bCs/>
          <w:color w:val="000000"/>
        </w:rPr>
        <w:t>os programinės įrangos patikimumo lygis turi būti SWAL4 ar aukštesnis pagal EUROCAE ED-153</w:t>
      </w:r>
      <w:r w:rsidR="00FE7941">
        <w:rPr>
          <w:rFonts w:eastAsia="Arial Unicode MS" w:cstheme="minorHAnsi"/>
          <w:bCs/>
          <w:color w:val="000000"/>
        </w:rPr>
        <w:t>, arba AL</w:t>
      </w:r>
      <w:r w:rsidR="00FE7941" w:rsidRPr="00AB5EF9">
        <w:rPr>
          <w:rFonts w:eastAsia="Arial Unicode MS" w:cstheme="minorHAnsi"/>
          <w:bCs/>
          <w:color w:val="000000"/>
        </w:rPr>
        <w:t xml:space="preserve">5 </w:t>
      </w:r>
      <w:r w:rsidR="00FE7941">
        <w:rPr>
          <w:rFonts w:eastAsia="Arial Unicode MS" w:cstheme="minorHAnsi"/>
          <w:bCs/>
          <w:color w:val="000000"/>
        </w:rPr>
        <w:t xml:space="preserve">ar aukštesnis pagal </w:t>
      </w:r>
      <w:r w:rsidR="00FE7941" w:rsidRPr="007B1161">
        <w:rPr>
          <w:rFonts w:eastAsia="Arial Unicode MS" w:cstheme="minorHAnsi"/>
          <w:bCs/>
          <w:color w:val="000000"/>
        </w:rPr>
        <w:t>EUROCAE ED-109A</w:t>
      </w:r>
      <w:r w:rsidR="00AE0A58">
        <w:rPr>
          <w:rFonts w:eastAsia="Arial Unicode MS" w:cstheme="minorHAnsi"/>
          <w:bCs/>
          <w:color w:val="000000"/>
        </w:rPr>
        <w:t>.</w:t>
      </w:r>
    </w:p>
    <w:p w14:paraId="2C7EC23F" w14:textId="5C71CD55" w:rsidR="00A54E6A" w:rsidRPr="00CC63BB" w:rsidRDefault="00960E67" w:rsidP="00A54E6A">
      <w:pPr>
        <w:pStyle w:val="ListParagraph"/>
        <w:numPr>
          <w:ilvl w:val="3"/>
          <w:numId w:val="1"/>
        </w:numPr>
        <w:autoSpaceDE w:val="0"/>
        <w:autoSpaceDN w:val="0"/>
        <w:adjustRightInd w:val="0"/>
        <w:spacing w:before="120" w:after="120" w:line="240" w:lineRule="auto"/>
        <w:ind w:left="1418" w:hanging="992"/>
        <w:contextualSpacing w:val="0"/>
        <w:jc w:val="both"/>
        <w:rPr>
          <w:rFonts w:eastAsia="Arial Unicode MS" w:cstheme="minorHAnsi"/>
          <w:bCs/>
          <w:color w:val="000000"/>
        </w:rPr>
      </w:pPr>
      <w:r w:rsidRPr="00CC63BB">
        <w:t xml:space="preserve">Tiekėjas </w:t>
      </w:r>
      <w:r w:rsidR="00BB246D" w:rsidRPr="00CC63BB">
        <w:t>turi</w:t>
      </w:r>
      <w:r w:rsidRPr="00CC63BB">
        <w:t xml:space="preserve"> pateikti atitikties taikomam programinės įrangos patikimumo lygiui vertinimą</w:t>
      </w:r>
      <w:r w:rsidR="00AE0A58">
        <w:t xml:space="preserve"> </w:t>
      </w:r>
      <w:r w:rsidR="00AE0A58" w:rsidRPr="00CC63BB">
        <w:rPr>
          <w:rFonts w:eastAsia="Arial Unicode MS" w:cstheme="minorHAnsi"/>
          <w:bCs/>
          <w:color w:val="000000"/>
        </w:rPr>
        <w:t>pagal EUROCAE ED-153</w:t>
      </w:r>
      <w:r w:rsidR="00AE0A58">
        <w:rPr>
          <w:rFonts w:eastAsia="Arial Unicode MS" w:cstheme="minorHAnsi"/>
          <w:bCs/>
          <w:color w:val="000000"/>
        </w:rPr>
        <w:t xml:space="preserve"> ar </w:t>
      </w:r>
      <w:r w:rsidR="00AE0A58" w:rsidRPr="007B1161">
        <w:rPr>
          <w:rFonts w:eastAsia="Arial Unicode MS" w:cstheme="minorHAnsi"/>
          <w:bCs/>
          <w:color w:val="000000"/>
        </w:rPr>
        <w:t>EUROCAE ED-109A</w:t>
      </w:r>
      <w:r w:rsidRPr="00CC63BB">
        <w:t>.</w:t>
      </w:r>
    </w:p>
    <w:p w14:paraId="2238FAD6" w14:textId="76B395A7" w:rsidR="004D2095" w:rsidRPr="00CC63BB" w:rsidRDefault="00960E67" w:rsidP="00EB3925">
      <w:pPr>
        <w:pStyle w:val="ListParagraph"/>
        <w:numPr>
          <w:ilvl w:val="2"/>
          <w:numId w:val="1"/>
        </w:numPr>
        <w:autoSpaceDE w:val="0"/>
        <w:autoSpaceDN w:val="0"/>
        <w:adjustRightInd w:val="0"/>
        <w:spacing w:before="120" w:after="120" w:line="240" w:lineRule="auto"/>
        <w:ind w:left="1276" w:hanging="851"/>
        <w:contextualSpacing w:val="0"/>
        <w:jc w:val="both"/>
        <w:rPr>
          <w:rFonts w:eastAsia="Arial Unicode MS" w:cstheme="minorHAnsi"/>
          <w:b/>
          <w:color w:val="000000"/>
        </w:rPr>
      </w:pPr>
      <w:r w:rsidRPr="00CC63BB">
        <w:rPr>
          <w:rFonts w:eastAsia="Arial Unicode MS" w:cstheme="minorHAnsi"/>
          <w:b/>
          <w:color w:val="000000"/>
        </w:rPr>
        <w:t>Įrangos sauga</w:t>
      </w:r>
    </w:p>
    <w:p w14:paraId="7EFB9F15" w14:textId="20B5711F" w:rsidR="004D2095" w:rsidRPr="00CC63BB" w:rsidRDefault="00E02779" w:rsidP="00EB3925">
      <w:pPr>
        <w:pStyle w:val="ListParagraph"/>
        <w:numPr>
          <w:ilvl w:val="3"/>
          <w:numId w:val="1"/>
        </w:numPr>
        <w:autoSpaceDE w:val="0"/>
        <w:autoSpaceDN w:val="0"/>
        <w:adjustRightInd w:val="0"/>
        <w:spacing w:before="120" w:after="120" w:line="240" w:lineRule="auto"/>
        <w:ind w:left="1418" w:hanging="992"/>
        <w:contextualSpacing w:val="0"/>
        <w:jc w:val="both"/>
        <w:rPr>
          <w:rFonts w:eastAsia="Arial Unicode MS" w:cstheme="minorHAnsi"/>
          <w:bCs/>
          <w:color w:val="000000"/>
        </w:rPr>
      </w:pPr>
      <w:r>
        <w:rPr>
          <w:rFonts w:eastAsia="Arial Unicode MS" w:cstheme="minorHAnsi"/>
          <w:bCs/>
          <w:color w:val="000000"/>
        </w:rPr>
        <w:t>Sistem</w:t>
      </w:r>
      <w:r w:rsidR="00FF086F" w:rsidRPr="00CC63BB">
        <w:rPr>
          <w:rFonts w:eastAsia="Arial Unicode MS" w:cstheme="minorHAnsi"/>
          <w:bCs/>
          <w:color w:val="000000"/>
        </w:rPr>
        <w:t xml:space="preserve">os įranga turi būti suprojektuota taip, kad atitiktų EN 62368-1:2014 – garso / vaizdo, informacinių ir ryšių technologijų įranga – 1 dalis: saugos reikalavimai – reikalavimus. </w:t>
      </w:r>
    </w:p>
    <w:p w14:paraId="1FC5FC83" w14:textId="0BDE6390" w:rsidR="00226DCE" w:rsidRPr="00CC63BB" w:rsidRDefault="00960E67" w:rsidP="005A25CA">
      <w:pPr>
        <w:pStyle w:val="Style1"/>
        <w:numPr>
          <w:ilvl w:val="1"/>
          <w:numId w:val="1"/>
        </w:numPr>
        <w:ind w:left="1134" w:hanging="708"/>
        <w:jc w:val="both"/>
        <w:rPr>
          <w:rFonts w:asciiTheme="minorHAnsi" w:hAnsiTheme="minorHAnsi" w:cstheme="minorHAnsi"/>
        </w:rPr>
      </w:pPr>
      <w:r w:rsidRPr="00CC63BB">
        <w:rPr>
          <w:rFonts w:asciiTheme="minorHAnsi" w:hAnsiTheme="minorHAnsi" w:cstheme="minorHAnsi"/>
        </w:rPr>
        <w:t xml:space="preserve">Elektromagnetinis suderinamumas </w:t>
      </w:r>
      <w:r w:rsidR="004D2095" w:rsidRPr="00CC63BB">
        <w:rPr>
          <w:rFonts w:asciiTheme="minorHAnsi" w:hAnsiTheme="minorHAnsi" w:cstheme="minorHAnsi"/>
        </w:rPr>
        <w:t>(EMC)</w:t>
      </w:r>
    </w:p>
    <w:p w14:paraId="64A7950B" w14:textId="791A8AC8" w:rsidR="004D2095" w:rsidRPr="00CC63BB" w:rsidRDefault="00E02779" w:rsidP="00325D54">
      <w:pPr>
        <w:pStyle w:val="ListParagraph"/>
        <w:numPr>
          <w:ilvl w:val="2"/>
          <w:numId w:val="1"/>
        </w:numPr>
        <w:autoSpaceDE w:val="0"/>
        <w:autoSpaceDN w:val="0"/>
        <w:adjustRightInd w:val="0"/>
        <w:spacing w:before="240" w:after="240" w:line="240" w:lineRule="auto"/>
        <w:ind w:left="1276" w:hanging="850"/>
        <w:contextualSpacing w:val="0"/>
        <w:jc w:val="both"/>
        <w:rPr>
          <w:rFonts w:eastAsia="Arial Unicode MS" w:cstheme="minorHAnsi"/>
          <w:bCs/>
          <w:color w:val="000000"/>
        </w:rPr>
      </w:pPr>
      <w:r>
        <w:rPr>
          <w:rFonts w:eastAsia="Arial Unicode MS" w:cstheme="minorHAnsi"/>
          <w:bCs/>
          <w:color w:val="000000"/>
        </w:rPr>
        <w:t>Sistem</w:t>
      </w:r>
      <w:r w:rsidR="00FF086F" w:rsidRPr="00CC63BB">
        <w:rPr>
          <w:rFonts w:eastAsia="Arial Unicode MS" w:cstheme="minorHAnsi"/>
          <w:bCs/>
          <w:color w:val="000000"/>
        </w:rPr>
        <w:t xml:space="preserve">os įranga turi atitikti bendruosius EMC reikalavimus, nustatytus 2014 m. vasario 26 d. Europos Parlamento ir Tarybos direktyvoje 2014/30/ES dėl valstybių narių įstatymų, susijusių su elektromagnetiniu suderinamumu, suderinimo (nauja redakcija). </w:t>
      </w:r>
    </w:p>
    <w:p w14:paraId="693CA867" w14:textId="7C4CD2F2" w:rsidR="004D2095" w:rsidRPr="00CC63BB" w:rsidRDefault="00E02779" w:rsidP="00054DDE">
      <w:pPr>
        <w:pStyle w:val="ListParagraph"/>
        <w:numPr>
          <w:ilvl w:val="2"/>
          <w:numId w:val="1"/>
        </w:numPr>
        <w:autoSpaceDE w:val="0"/>
        <w:autoSpaceDN w:val="0"/>
        <w:adjustRightInd w:val="0"/>
        <w:spacing w:before="240" w:after="240" w:line="240" w:lineRule="auto"/>
        <w:ind w:left="1276" w:hanging="850"/>
        <w:contextualSpacing w:val="0"/>
        <w:jc w:val="both"/>
        <w:rPr>
          <w:rFonts w:eastAsia="Arial Unicode MS" w:cstheme="minorHAnsi"/>
          <w:bCs/>
          <w:color w:val="000000"/>
        </w:rPr>
      </w:pPr>
      <w:r>
        <w:rPr>
          <w:rFonts w:eastAsia="Arial Unicode MS" w:cstheme="minorHAnsi"/>
          <w:bCs/>
          <w:color w:val="000000"/>
        </w:rPr>
        <w:t>Sistem</w:t>
      </w:r>
      <w:r w:rsidR="00960E67" w:rsidRPr="00CC63BB">
        <w:rPr>
          <w:rFonts w:eastAsia="Arial Unicode MS" w:cstheme="minorHAnsi"/>
          <w:bCs/>
          <w:color w:val="000000"/>
        </w:rPr>
        <w:t xml:space="preserve">os įranga taip pat turi būti pajėgi veikti šalia didelės galios radiolokatorių siųstuvų. </w:t>
      </w:r>
    </w:p>
    <w:p w14:paraId="1D3428F2" w14:textId="031E3C70" w:rsidR="00541E1D" w:rsidRPr="00CC63BB" w:rsidRDefault="00F449B4" w:rsidP="005A25CA">
      <w:pPr>
        <w:pStyle w:val="Style1"/>
        <w:numPr>
          <w:ilvl w:val="1"/>
          <w:numId w:val="1"/>
        </w:numPr>
        <w:ind w:left="1134" w:hanging="708"/>
        <w:jc w:val="both"/>
        <w:rPr>
          <w:rFonts w:asciiTheme="minorHAnsi" w:hAnsiTheme="minorHAnsi" w:cstheme="minorHAnsi"/>
        </w:rPr>
      </w:pPr>
      <w:r w:rsidRPr="00CC63BB">
        <w:rPr>
          <w:rFonts w:asciiTheme="minorHAnsi" w:hAnsiTheme="minorHAnsi" w:cstheme="minorHAnsi"/>
        </w:rPr>
        <w:t>Kalbinio ryšio</w:t>
      </w:r>
      <w:r w:rsidR="00960E67" w:rsidRPr="00CC63BB">
        <w:rPr>
          <w:rFonts w:asciiTheme="minorHAnsi" w:hAnsiTheme="minorHAnsi" w:cstheme="minorHAnsi"/>
        </w:rPr>
        <w:t xml:space="preserve"> kokybė</w:t>
      </w:r>
    </w:p>
    <w:p w14:paraId="1CE23869" w14:textId="76B0EFE6" w:rsidR="00541E1D" w:rsidRPr="00CC63BB" w:rsidRDefault="00FF086F" w:rsidP="00325D54">
      <w:pPr>
        <w:pStyle w:val="ListParagraph"/>
        <w:numPr>
          <w:ilvl w:val="2"/>
          <w:numId w:val="1"/>
        </w:numPr>
        <w:autoSpaceDE w:val="0"/>
        <w:autoSpaceDN w:val="0"/>
        <w:adjustRightInd w:val="0"/>
        <w:spacing w:before="240" w:after="240" w:line="240" w:lineRule="auto"/>
        <w:ind w:left="1276" w:hanging="850"/>
        <w:contextualSpacing w:val="0"/>
        <w:jc w:val="both"/>
        <w:rPr>
          <w:rFonts w:eastAsia="Arial Unicode MS" w:cstheme="minorHAnsi"/>
          <w:bCs/>
        </w:rPr>
      </w:pPr>
      <w:r w:rsidRPr="00CC63BB">
        <w:rPr>
          <w:rFonts w:eastAsia="Arial Unicode MS" w:cstheme="minorHAnsi"/>
          <w:bCs/>
          <w:color w:val="000000"/>
        </w:rPr>
        <w:t xml:space="preserve">Kalbos kokybė naudojant VoIP ATM aplinkoje yra svarbus aspektas vartotojo suvokimo požiūriu, taip pat techniniai perdavimo charakteristikų reikalavimai ir turi atitikti ED-136 „VoIP </w:t>
      </w:r>
      <w:r w:rsidR="00F449B4" w:rsidRPr="00CC63BB">
        <w:rPr>
          <w:rFonts w:eastAsia="Arial Unicode MS" w:cstheme="minorHAnsi"/>
          <w:bCs/>
          <w:color w:val="000000"/>
        </w:rPr>
        <w:lastRenderedPageBreak/>
        <w:t>kalbinio ryšio</w:t>
      </w:r>
      <w:r w:rsidRPr="00CC63BB">
        <w:rPr>
          <w:rFonts w:eastAsia="Arial Unicode MS" w:cstheme="minorHAnsi"/>
          <w:bCs/>
          <w:color w:val="000000"/>
        </w:rPr>
        <w:t xml:space="preserve"> perdavimo oro eismo valdymo (ATM) sistemos eksploatavimo ir techniniai reikalavimai“ 6 skyrių.</w:t>
      </w:r>
    </w:p>
    <w:p w14:paraId="699B243F" w14:textId="3A42846A" w:rsidR="00541E1D" w:rsidRPr="00CC63BB" w:rsidRDefault="00FF086F" w:rsidP="00325D54">
      <w:pPr>
        <w:pStyle w:val="ListParagraph"/>
        <w:numPr>
          <w:ilvl w:val="2"/>
          <w:numId w:val="1"/>
        </w:numPr>
        <w:autoSpaceDE w:val="0"/>
        <w:autoSpaceDN w:val="0"/>
        <w:adjustRightInd w:val="0"/>
        <w:spacing w:before="240" w:after="240" w:line="240" w:lineRule="auto"/>
        <w:ind w:left="1276" w:hanging="850"/>
        <w:contextualSpacing w:val="0"/>
        <w:jc w:val="both"/>
        <w:rPr>
          <w:rFonts w:eastAsia="Arial Unicode MS" w:cstheme="minorHAnsi"/>
          <w:bCs/>
          <w:color w:val="000000"/>
        </w:rPr>
      </w:pPr>
      <w:r w:rsidRPr="00CC63BB">
        <w:rPr>
          <w:rFonts w:eastAsia="Arial Unicode MS" w:cstheme="minorHAnsi"/>
          <w:bCs/>
          <w:color w:val="000000"/>
        </w:rPr>
        <w:t xml:space="preserve">Sistema turi pasiekti vidutinį nuomonės balą (MOS) &gt; 4,0 visoje oro - žemės bei žemės - žemės tarpusavio komunikacijoje. </w:t>
      </w:r>
    </w:p>
    <w:p w14:paraId="21115BCF" w14:textId="720E4160" w:rsidR="00123F5E" w:rsidRPr="00CC63BB" w:rsidRDefault="00FF086F" w:rsidP="00325D54">
      <w:pPr>
        <w:pStyle w:val="ListParagraph"/>
        <w:numPr>
          <w:ilvl w:val="2"/>
          <w:numId w:val="1"/>
        </w:numPr>
        <w:autoSpaceDE w:val="0"/>
        <w:autoSpaceDN w:val="0"/>
        <w:adjustRightInd w:val="0"/>
        <w:spacing w:before="240" w:after="240" w:line="240" w:lineRule="auto"/>
        <w:ind w:left="1276" w:hanging="850"/>
        <w:contextualSpacing w:val="0"/>
        <w:jc w:val="both"/>
        <w:rPr>
          <w:rFonts w:eastAsia="Arial Unicode MS" w:cstheme="minorHAnsi"/>
          <w:bCs/>
          <w:color w:val="000000"/>
        </w:rPr>
      </w:pPr>
      <w:r w:rsidRPr="00CC63BB">
        <w:rPr>
          <w:rFonts w:eastAsia="Arial Unicode MS" w:cstheme="minorHAnsi"/>
          <w:bCs/>
          <w:color w:val="000000"/>
        </w:rPr>
        <w:t xml:space="preserve">Sistema turi užtikrinti, kad bet kokio ryšio metu paties vartotojo aidas būtų ITU-T G.131 rekomendacijos priimtinose ribose tiek telefonui (atspindėtas aidas), tiek radijui (šalutinis tonas). </w:t>
      </w:r>
    </w:p>
    <w:p w14:paraId="0A2E5A94" w14:textId="4692A771" w:rsidR="00054DDE" w:rsidRPr="00CC63BB" w:rsidRDefault="00F449B4" w:rsidP="00B30F1A">
      <w:pPr>
        <w:pStyle w:val="ListParagraph"/>
        <w:numPr>
          <w:ilvl w:val="2"/>
          <w:numId w:val="1"/>
        </w:numPr>
        <w:autoSpaceDE w:val="0"/>
        <w:autoSpaceDN w:val="0"/>
        <w:adjustRightInd w:val="0"/>
        <w:spacing w:before="240" w:after="240" w:line="240" w:lineRule="auto"/>
        <w:ind w:left="1276" w:hanging="850"/>
        <w:contextualSpacing w:val="0"/>
        <w:jc w:val="both"/>
        <w:rPr>
          <w:rFonts w:eastAsia="Arial Unicode MS" w:cstheme="minorHAnsi"/>
          <w:bCs/>
          <w:color w:val="000000"/>
        </w:rPr>
      </w:pPr>
      <w:r w:rsidRPr="00CC63BB">
        <w:rPr>
          <w:rFonts w:eastAsia="Arial Unicode MS" w:cstheme="minorHAnsi"/>
          <w:bCs/>
        </w:rPr>
        <w:t>Kalbinio ryšio</w:t>
      </w:r>
      <w:r w:rsidR="00FF086F" w:rsidRPr="00CC63BB">
        <w:rPr>
          <w:rFonts w:eastAsia="Arial Unicode MS" w:cstheme="minorHAnsi"/>
          <w:bCs/>
        </w:rPr>
        <w:t xml:space="preserve"> vėlavimai per bet kurią </w:t>
      </w:r>
      <w:r w:rsidR="00E02779">
        <w:rPr>
          <w:rFonts w:eastAsia="Arial Unicode MS" w:cstheme="minorHAnsi"/>
          <w:bCs/>
        </w:rPr>
        <w:t>Sistem</w:t>
      </w:r>
      <w:r w:rsidR="00FF086F" w:rsidRPr="00CC63BB">
        <w:rPr>
          <w:rFonts w:eastAsia="Arial Unicode MS" w:cstheme="minorHAnsi"/>
          <w:bCs/>
        </w:rPr>
        <w:t>os sąsają neturi viršyti verčių, aprašytų ED-136 „</w:t>
      </w:r>
      <w:r w:rsidRPr="00CC63BB">
        <w:rPr>
          <w:rFonts w:eastAsia="Arial Unicode MS" w:cstheme="minorHAnsi"/>
          <w:bCs/>
        </w:rPr>
        <w:t>Kalbinio ryšio</w:t>
      </w:r>
      <w:r w:rsidR="00FF086F" w:rsidRPr="00CC63BB">
        <w:rPr>
          <w:rFonts w:eastAsia="Arial Unicode MS" w:cstheme="minorHAnsi"/>
          <w:bCs/>
        </w:rPr>
        <w:t xml:space="preserve"> perdavimo internetu protokolu (VoIP) oro eismo valdymo (ATM) sistemos eksploatavimo ir techniniai reikalavimai“. </w:t>
      </w:r>
    </w:p>
    <w:p w14:paraId="20025D66" w14:textId="253FB43F" w:rsidR="00A3399F" w:rsidRDefault="00E02779" w:rsidP="00B30F1A">
      <w:pPr>
        <w:pStyle w:val="ListParagraph"/>
        <w:numPr>
          <w:ilvl w:val="2"/>
          <w:numId w:val="1"/>
        </w:numPr>
        <w:autoSpaceDE w:val="0"/>
        <w:autoSpaceDN w:val="0"/>
        <w:adjustRightInd w:val="0"/>
        <w:spacing w:before="240" w:after="240" w:line="240" w:lineRule="auto"/>
        <w:ind w:left="1276" w:hanging="850"/>
        <w:contextualSpacing w:val="0"/>
        <w:jc w:val="both"/>
        <w:rPr>
          <w:rFonts w:eastAsia="Arial Unicode MS" w:cstheme="minorHAnsi"/>
          <w:bCs/>
          <w:color w:val="000000"/>
        </w:rPr>
      </w:pPr>
      <w:r>
        <w:rPr>
          <w:rFonts w:eastAsia="Arial Unicode MS" w:cstheme="minorHAnsi"/>
          <w:bCs/>
          <w:color w:val="000000"/>
        </w:rPr>
        <w:t>Sistem</w:t>
      </w:r>
      <w:r w:rsidR="00FF086F" w:rsidRPr="00CC63BB">
        <w:rPr>
          <w:rFonts w:eastAsia="Arial Unicode MS" w:cstheme="minorHAnsi"/>
          <w:bCs/>
          <w:color w:val="000000"/>
        </w:rPr>
        <w:t>os generuojamo foninio triukšmo lygis ausin</w:t>
      </w:r>
      <w:r w:rsidR="000B4F45">
        <w:rPr>
          <w:rFonts w:eastAsia="Arial Unicode MS" w:cstheme="minorHAnsi"/>
          <w:bCs/>
          <w:color w:val="000000"/>
        </w:rPr>
        <w:t>ėse</w:t>
      </w:r>
      <w:r w:rsidR="00FF086F" w:rsidRPr="00CC63BB">
        <w:rPr>
          <w:rFonts w:eastAsia="Arial Unicode MS" w:cstheme="minorHAnsi"/>
          <w:bCs/>
          <w:color w:val="000000"/>
        </w:rPr>
        <w:t>, ragelio</w:t>
      </w:r>
      <w:r w:rsidR="000B4F45">
        <w:rPr>
          <w:rFonts w:eastAsia="Arial Unicode MS" w:cstheme="minorHAnsi"/>
          <w:bCs/>
          <w:color w:val="000000"/>
        </w:rPr>
        <w:t xml:space="preserve"> ausinėje</w:t>
      </w:r>
      <w:r w:rsidR="00FF086F" w:rsidRPr="00CC63BB">
        <w:rPr>
          <w:rFonts w:eastAsia="Arial Unicode MS" w:cstheme="minorHAnsi"/>
          <w:bCs/>
          <w:color w:val="000000"/>
        </w:rPr>
        <w:t xml:space="preserve"> ar garsiakalb</w:t>
      </w:r>
      <w:r w:rsidR="000B4F45">
        <w:rPr>
          <w:rFonts w:eastAsia="Arial Unicode MS" w:cstheme="minorHAnsi"/>
          <w:bCs/>
          <w:color w:val="000000"/>
        </w:rPr>
        <w:t>yje</w:t>
      </w:r>
      <w:r w:rsidR="00FF086F" w:rsidRPr="00CC63BB">
        <w:rPr>
          <w:rFonts w:eastAsia="Arial Unicode MS" w:cstheme="minorHAnsi"/>
          <w:bCs/>
          <w:color w:val="000000"/>
        </w:rPr>
        <w:t xml:space="preserve">, kai į </w:t>
      </w:r>
      <w:r>
        <w:rPr>
          <w:rFonts w:eastAsia="Arial Unicode MS" w:cstheme="minorHAnsi"/>
          <w:bCs/>
          <w:color w:val="000000"/>
        </w:rPr>
        <w:t>Sistem</w:t>
      </w:r>
      <w:r w:rsidR="00FF086F" w:rsidRPr="00CC63BB">
        <w:rPr>
          <w:rFonts w:eastAsia="Arial Unicode MS" w:cstheme="minorHAnsi"/>
          <w:bCs/>
          <w:color w:val="000000"/>
        </w:rPr>
        <w:t xml:space="preserve">ą nėra įvesties signalo, turi būti mažesnis </w:t>
      </w:r>
      <w:r w:rsidR="000B4F45">
        <w:rPr>
          <w:rFonts w:eastAsia="Arial Unicode MS" w:cstheme="minorHAnsi"/>
          <w:bCs/>
          <w:color w:val="000000"/>
        </w:rPr>
        <w:t xml:space="preserve">nei 20 dB SPL </w:t>
      </w:r>
      <w:r w:rsidR="00FF086F" w:rsidRPr="00CC63BB">
        <w:rPr>
          <w:rFonts w:eastAsia="Arial Unicode MS" w:cstheme="minorHAnsi"/>
          <w:bCs/>
          <w:color w:val="000000"/>
        </w:rPr>
        <w:t xml:space="preserve">ir </w:t>
      </w:r>
      <w:r w:rsidR="000B4F45">
        <w:rPr>
          <w:rFonts w:eastAsia="Arial Unicode MS" w:cstheme="minorHAnsi"/>
          <w:bCs/>
          <w:color w:val="000000"/>
        </w:rPr>
        <w:t xml:space="preserve">turi būti </w:t>
      </w:r>
      <w:r w:rsidR="00FF086F" w:rsidRPr="00CC63BB">
        <w:rPr>
          <w:rFonts w:eastAsia="Arial Unicode MS" w:cstheme="minorHAnsi"/>
          <w:bCs/>
          <w:color w:val="000000"/>
        </w:rPr>
        <w:t>nurodytas pasiūlyme.</w:t>
      </w:r>
    </w:p>
    <w:p w14:paraId="541D47A1" w14:textId="68579DFD" w:rsidR="002E31AF" w:rsidRPr="00CC63BB" w:rsidRDefault="002E31AF" w:rsidP="00B30F1A">
      <w:pPr>
        <w:pStyle w:val="ListParagraph"/>
        <w:numPr>
          <w:ilvl w:val="2"/>
          <w:numId w:val="1"/>
        </w:numPr>
        <w:autoSpaceDE w:val="0"/>
        <w:autoSpaceDN w:val="0"/>
        <w:adjustRightInd w:val="0"/>
        <w:spacing w:before="240" w:after="240" w:line="240" w:lineRule="auto"/>
        <w:ind w:left="1276" w:hanging="850"/>
        <w:contextualSpacing w:val="0"/>
        <w:jc w:val="both"/>
        <w:rPr>
          <w:rFonts w:eastAsia="Arial Unicode MS" w:cstheme="minorHAnsi"/>
          <w:bCs/>
          <w:color w:val="000000"/>
        </w:rPr>
      </w:pPr>
      <w:r w:rsidRPr="002E31AF">
        <w:rPr>
          <w:rFonts w:eastAsia="Arial Unicode MS" w:cstheme="minorHAnsi"/>
          <w:bCs/>
          <w:color w:val="000000"/>
        </w:rPr>
        <w:t>Likutinis triukšmas ir ūžesys bet kurioje teisingai užbaigtoje neveikos būsenos balso grandinėje neturi viršyti -60 dBm0p ir turi būti nurodytas pasiūlyme.</w:t>
      </w:r>
    </w:p>
    <w:p w14:paraId="6C6FEDE2" w14:textId="3F9CA661" w:rsidR="004D2095" w:rsidRPr="00CC63BB" w:rsidRDefault="00FF086F" w:rsidP="005A25CA">
      <w:pPr>
        <w:pStyle w:val="Style1"/>
        <w:numPr>
          <w:ilvl w:val="1"/>
          <w:numId w:val="1"/>
        </w:numPr>
        <w:ind w:left="1134" w:hanging="708"/>
        <w:jc w:val="both"/>
        <w:rPr>
          <w:rFonts w:asciiTheme="minorHAnsi" w:hAnsiTheme="minorHAnsi" w:cstheme="minorHAnsi"/>
        </w:rPr>
      </w:pPr>
      <w:r w:rsidRPr="00CC63BB">
        <w:rPr>
          <w:rFonts w:asciiTheme="minorHAnsi" w:hAnsiTheme="minorHAnsi" w:cstheme="minorHAnsi"/>
        </w:rPr>
        <w:t>Telefon</w:t>
      </w:r>
      <w:r w:rsidR="000B4F45">
        <w:rPr>
          <w:rFonts w:asciiTheme="minorHAnsi" w:hAnsiTheme="minorHAnsi" w:cstheme="minorHAnsi"/>
        </w:rPr>
        <w:t>o</w:t>
      </w:r>
      <w:r w:rsidRPr="00CC63BB">
        <w:rPr>
          <w:rFonts w:asciiTheme="minorHAnsi" w:hAnsiTheme="minorHAnsi" w:cstheme="minorHAnsi"/>
        </w:rPr>
        <w:t xml:space="preserve"> ryšys</w:t>
      </w:r>
    </w:p>
    <w:p w14:paraId="1AC3A18F" w14:textId="5CE95F58" w:rsidR="00C20378" w:rsidRPr="00CC63BB" w:rsidRDefault="00414F74" w:rsidP="00325D54">
      <w:pPr>
        <w:pStyle w:val="ListParagraph"/>
        <w:numPr>
          <w:ilvl w:val="2"/>
          <w:numId w:val="1"/>
        </w:numPr>
        <w:autoSpaceDE w:val="0"/>
        <w:autoSpaceDN w:val="0"/>
        <w:adjustRightInd w:val="0"/>
        <w:spacing w:before="120" w:after="120" w:line="240" w:lineRule="auto"/>
        <w:ind w:left="1276" w:hanging="851"/>
        <w:contextualSpacing w:val="0"/>
        <w:jc w:val="both"/>
        <w:rPr>
          <w:rFonts w:eastAsia="Arial Unicode MS" w:cstheme="minorHAnsi"/>
          <w:bCs/>
          <w:color w:val="000000"/>
        </w:rPr>
      </w:pPr>
      <w:r w:rsidRPr="00CC63BB">
        <w:rPr>
          <w:rFonts w:eastAsia="Arial Unicode MS" w:cstheme="minorHAnsi"/>
          <w:bCs/>
          <w:color w:val="000000"/>
        </w:rPr>
        <w:t xml:space="preserve">Sistema turi būti aprūpinta telefonijos sąsajomis, skirtomis sujungimui su IP pagrindu veikiančia PABX arba PSTN sistema ir sujungimui su IP pagrindu veikiančia sistema pagal EUROCAE ED-137C per AGVN. </w:t>
      </w:r>
    </w:p>
    <w:p w14:paraId="3AC9B3C1" w14:textId="3653C224" w:rsidR="0099771A" w:rsidRPr="00CC63BB" w:rsidRDefault="00414F74" w:rsidP="00325D54">
      <w:pPr>
        <w:pStyle w:val="ListParagraph"/>
        <w:numPr>
          <w:ilvl w:val="2"/>
          <w:numId w:val="1"/>
        </w:numPr>
        <w:autoSpaceDE w:val="0"/>
        <w:autoSpaceDN w:val="0"/>
        <w:adjustRightInd w:val="0"/>
        <w:spacing w:before="120" w:after="120" w:line="240" w:lineRule="auto"/>
        <w:ind w:left="1276" w:hanging="851"/>
        <w:contextualSpacing w:val="0"/>
        <w:jc w:val="both"/>
        <w:rPr>
          <w:rFonts w:eastAsia="Arial Unicode MS" w:cstheme="minorHAnsi"/>
          <w:bCs/>
          <w:color w:val="000000"/>
        </w:rPr>
      </w:pPr>
      <w:r w:rsidRPr="00CC63BB">
        <w:rPr>
          <w:rFonts w:eastAsia="Arial Unicode MS" w:cstheme="minorHAnsi"/>
          <w:bCs/>
          <w:color w:val="000000"/>
        </w:rPr>
        <w:t>Reikalingų telefono jungčių skaičius nurodytas 3 priede.</w:t>
      </w:r>
    </w:p>
    <w:p w14:paraId="096ECF2C" w14:textId="100ED5EB" w:rsidR="004D2095" w:rsidRPr="00CC63BB" w:rsidRDefault="00414F74" w:rsidP="00325D54">
      <w:pPr>
        <w:pStyle w:val="ListParagraph"/>
        <w:numPr>
          <w:ilvl w:val="2"/>
          <w:numId w:val="1"/>
        </w:numPr>
        <w:autoSpaceDE w:val="0"/>
        <w:autoSpaceDN w:val="0"/>
        <w:adjustRightInd w:val="0"/>
        <w:spacing w:before="120" w:after="120" w:line="240" w:lineRule="auto"/>
        <w:ind w:left="1276" w:hanging="850"/>
        <w:contextualSpacing w:val="0"/>
        <w:jc w:val="both"/>
        <w:rPr>
          <w:rFonts w:eastAsia="Arial Unicode MS" w:cstheme="minorHAnsi"/>
          <w:bCs/>
          <w:color w:val="000000"/>
        </w:rPr>
      </w:pPr>
      <w:r w:rsidRPr="00CC63BB">
        <w:rPr>
          <w:rFonts w:eastAsia="Arial Unicode MS" w:cstheme="minorHAnsi"/>
          <w:bCs/>
          <w:color w:val="000000"/>
        </w:rPr>
        <w:t xml:space="preserve">Sistema turi palaikyti šias </w:t>
      </w:r>
      <w:r w:rsidR="00290721" w:rsidRPr="00CC63BB">
        <w:rPr>
          <w:rFonts w:eastAsia="Arial Unicode MS" w:cstheme="minorHAnsi"/>
          <w:bCs/>
          <w:color w:val="000000"/>
        </w:rPr>
        <w:t>vartotojų</w:t>
      </w:r>
      <w:r w:rsidRPr="00CC63BB">
        <w:rPr>
          <w:rFonts w:eastAsia="Arial Unicode MS" w:cstheme="minorHAnsi"/>
          <w:bCs/>
          <w:color w:val="000000"/>
        </w:rPr>
        <w:t xml:space="preserve"> numeravimo ir adresavimo schemas:</w:t>
      </w:r>
    </w:p>
    <w:p w14:paraId="332BAD36" w14:textId="3BAE3080" w:rsidR="00626B0B" w:rsidRPr="00CC63BB" w:rsidRDefault="00414F74" w:rsidP="00BD3430">
      <w:pPr>
        <w:pStyle w:val="ListParagraph"/>
        <w:numPr>
          <w:ilvl w:val="0"/>
          <w:numId w:val="2"/>
        </w:numPr>
        <w:autoSpaceDE w:val="0"/>
        <w:autoSpaceDN w:val="0"/>
        <w:adjustRightInd w:val="0"/>
        <w:spacing w:before="120" w:after="120" w:line="240" w:lineRule="auto"/>
        <w:ind w:left="1702" w:hanging="284"/>
        <w:jc w:val="both"/>
        <w:rPr>
          <w:rFonts w:eastAsia="Arial Unicode MS" w:cstheme="minorHAnsi"/>
          <w:bCs/>
          <w:color w:val="000000"/>
        </w:rPr>
      </w:pPr>
      <w:bookmarkStart w:id="3" w:name="_Hlk173421954"/>
      <w:r w:rsidRPr="00CC63BB">
        <w:rPr>
          <w:rFonts w:eastAsia="Arial Unicode MS" w:cstheme="minorHAnsi"/>
          <w:bCs/>
          <w:color w:val="000000"/>
        </w:rPr>
        <w:t>ETSI EN 300 189 V1.2.1, Privatusis integruotų paslaugų tinklas (PISN); Adresavimas</w:t>
      </w:r>
      <w:r w:rsidR="00626B0B" w:rsidRPr="00CC63BB">
        <w:rPr>
          <w:rFonts w:eastAsia="Arial Unicode MS" w:cstheme="minorHAnsi"/>
          <w:bCs/>
          <w:color w:val="000000"/>
        </w:rPr>
        <w:t>,</w:t>
      </w:r>
    </w:p>
    <w:p w14:paraId="2289D9A6" w14:textId="55F59A4F" w:rsidR="00626B0B" w:rsidRPr="00CC63BB" w:rsidRDefault="00414F74" w:rsidP="00BD3430">
      <w:pPr>
        <w:pStyle w:val="ListParagraph"/>
        <w:numPr>
          <w:ilvl w:val="0"/>
          <w:numId w:val="2"/>
        </w:numPr>
        <w:autoSpaceDE w:val="0"/>
        <w:autoSpaceDN w:val="0"/>
        <w:adjustRightInd w:val="0"/>
        <w:spacing w:before="120" w:after="120" w:line="240" w:lineRule="auto"/>
        <w:ind w:left="1702" w:hanging="284"/>
        <w:jc w:val="both"/>
        <w:rPr>
          <w:rFonts w:eastAsia="Arial Unicode MS" w:cstheme="minorHAnsi"/>
          <w:bCs/>
          <w:color w:val="000000"/>
        </w:rPr>
      </w:pPr>
      <w:r w:rsidRPr="00CC63BB">
        <w:rPr>
          <w:rFonts w:eastAsia="Arial Unicode MS" w:cstheme="minorHAnsi"/>
          <w:bCs/>
          <w:color w:val="000000"/>
        </w:rPr>
        <w:t>EUROKONTROLĖS „ATS antžeminio kalbinio tinklo diegimo ir planavimo gairės“</w:t>
      </w:r>
      <w:r w:rsidR="00ED06CE" w:rsidRPr="00CC63BB">
        <w:rPr>
          <w:rFonts w:eastAsia="Arial Unicode MS" w:cstheme="minorHAnsi"/>
          <w:bCs/>
          <w:color w:val="000000"/>
        </w:rPr>
        <w:t>,</w:t>
      </w:r>
    </w:p>
    <w:p w14:paraId="5BCD191E" w14:textId="56FC88E7" w:rsidR="00ED06CE" w:rsidRPr="00CC63BB" w:rsidRDefault="00414F74" w:rsidP="00BD3430">
      <w:pPr>
        <w:pStyle w:val="ListParagraph"/>
        <w:numPr>
          <w:ilvl w:val="0"/>
          <w:numId w:val="2"/>
        </w:numPr>
        <w:autoSpaceDE w:val="0"/>
        <w:autoSpaceDN w:val="0"/>
        <w:adjustRightInd w:val="0"/>
        <w:spacing w:before="120" w:after="120" w:line="240" w:lineRule="auto"/>
        <w:ind w:left="1702" w:hanging="284"/>
        <w:jc w:val="both"/>
        <w:rPr>
          <w:rFonts w:eastAsia="Arial Unicode MS" w:cstheme="minorHAnsi"/>
          <w:bCs/>
          <w:color w:val="000000"/>
        </w:rPr>
      </w:pPr>
      <w:r w:rsidRPr="00CC63BB">
        <w:rPr>
          <w:rFonts w:eastAsia="Arial Unicode MS" w:cstheme="minorHAnsi"/>
          <w:bCs/>
          <w:color w:val="000000"/>
        </w:rPr>
        <w:t>EUROKONTROLĖS „Adresavimo sesijos inicijavimo protokolas ATM VoIP sistemoje“</w:t>
      </w:r>
      <w:r w:rsidR="00ED06CE" w:rsidRPr="00CC63BB">
        <w:rPr>
          <w:rFonts w:eastAsia="Arial Unicode MS" w:cstheme="minorHAnsi"/>
          <w:bCs/>
          <w:color w:val="000000"/>
        </w:rPr>
        <w:t>,</w:t>
      </w:r>
    </w:p>
    <w:p w14:paraId="30ECBE45" w14:textId="1DB6A4F1" w:rsidR="0089021C" w:rsidRPr="00CC63BB" w:rsidRDefault="00414F74" w:rsidP="0089021C">
      <w:pPr>
        <w:pStyle w:val="ListParagraph"/>
        <w:numPr>
          <w:ilvl w:val="0"/>
          <w:numId w:val="2"/>
        </w:numPr>
        <w:autoSpaceDE w:val="0"/>
        <w:autoSpaceDN w:val="0"/>
        <w:adjustRightInd w:val="0"/>
        <w:spacing w:before="120" w:after="120" w:line="240" w:lineRule="auto"/>
        <w:ind w:left="1702" w:hanging="284"/>
        <w:jc w:val="both"/>
        <w:rPr>
          <w:rFonts w:eastAsia="Arial Unicode MS" w:cstheme="minorHAnsi"/>
          <w:bCs/>
          <w:color w:val="000000"/>
        </w:rPr>
      </w:pPr>
      <w:r w:rsidRPr="00CC63BB">
        <w:rPr>
          <w:rFonts w:eastAsia="Arial Unicode MS" w:cstheme="minorHAnsi"/>
          <w:bCs/>
          <w:color w:val="000000"/>
        </w:rPr>
        <w:t xml:space="preserve">ICAO „Oro eismo paslaugų (ATS) </w:t>
      </w:r>
      <w:r w:rsidR="00AE19F6" w:rsidRPr="00CC63BB">
        <w:rPr>
          <w:rFonts w:eastAsia="Arial Unicode MS" w:cstheme="minorHAnsi"/>
          <w:bCs/>
          <w:color w:val="000000"/>
        </w:rPr>
        <w:t>žemė – žemė kalbinio ryšio</w:t>
      </w:r>
      <w:r w:rsidRPr="00CC63BB">
        <w:rPr>
          <w:rFonts w:eastAsia="Arial Unicode MS" w:cstheme="minorHAnsi"/>
          <w:bCs/>
          <w:color w:val="000000"/>
        </w:rPr>
        <w:t xml:space="preserve"> perjungimo ir signal</w:t>
      </w:r>
      <w:r w:rsidR="00AE19F6" w:rsidRPr="00CC63BB">
        <w:rPr>
          <w:rFonts w:eastAsia="Arial Unicode MS" w:cstheme="minorHAnsi"/>
          <w:bCs/>
          <w:color w:val="000000"/>
        </w:rPr>
        <w:t>ų siuntimo</w:t>
      </w:r>
      <w:r w:rsidRPr="00CC63BB">
        <w:rPr>
          <w:rFonts w:eastAsia="Arial Unicode MS" w:cstheme="minorHAnsi"/>
          <w:bCs/>
          <w:color w:val="000000"/>
        </w:rPr>
        <w:t xml:space="preserve"> vadovas“ (dok. 9804 AN/762)</w:t>
      </w:r>
      <w:bookmarkEnd w:id="3"/>
      <w:r w:rsidR="0089021C" w:rsidRPr="00CC63BB">
        <w:rPr>
          <w:rFonts w:eastAsia="Arial Unicode MS" w:cstheme="minorHAnsi"/>
          <w:bCs/>
          <w:color w:val="000000"/>
        </w:rPr>
        <w:t>,</w:t>
      </w:r>
    </w:p>
    <w:p w14:paraId="0883B28F" w14:textId="0E976EF8" w:rsidR="0089021C" w:rsidRPr="00CC63BB" w:rsidRDefault="00AE19F6" w:rsidP="0089021C">
      <w:pPr>
        <w:pStyle w:val="ListParagraph"/>
        <w:numPr>
          <w:ilvl w:val="0"/>
          <w:numId w:val="2"/>
        </w:numPr>
        <w:autoSpaceDE w:val="0"/>
        <w:autoSpaceDN w:val="0"/>
        <w:adjustRightInd w:val="0"/>
        <w:spacing w:before="120" w:after="120" w:line="240" w:lineRule="auto"/>
        <w:ind w:left="1702" w:hanging="284"/>
        <w:contextualSpacing w:val="0"/>
        <w:jc w:val="both"/>
        <w:rPr>
          <w:rFonts w:eastAsia="Arial Unicode MS" w:cstheme="minorHAnsi"/>
          <w:bCs/>
          <w:color w:val="000000"/>
        </w:rPr>
      </w:pPr>
      <w:r w:rsidRPr="00CC63BB">
        <w:rPr>
          <w:rFonts w:eastAsia="Arial Unicode MS" w:cstheme="minorHAnsi"/>
          <w:bCs/>
          <w:color w:val="000000"/>
        </w:rPr>
        <w:t>Mnemoninė adresavimo schema, pagrįsta atitinkama ATS informacija (vartotojas, ATS sektorius, ATS radijo dažnis, ATS radijo stotis, ATSU, ICAO stoties identifikatorius, ANSP arba ATS organizacija)</w:t>
      </w:r>
      <w:r w:rsidR="0089021C" w:rsidRPr="00CC63BB">
        <w:rPr>
          <w:rFonts w:eastAsia="Arial Unicode MS" w:cstheme="minorHAnsi"/>
          <w:bCs/>
          <w:color w:val="000000"/>
        </w:rPr>
        <w:t>.</w:t>
      </w:r>
    </w:p>
    <w:p w14:paraId="6C807CDD" w14:textId="34F4E28A" w:rsidR="004D2095" w:rsidRPr="00CC63BB" w:rsidRDefault="00414F74" w:rsidP="0089021C">
      <w:pPr>
        <w:pStyle w:val="ListParagraph"/>
        <w:numPr>
          <w:ilvl w:val="2"/>
          <w:numId w:val="1"/>
        </w:numPr>
        <w:autoSpaceDE w:val="0"/>
        <w:autoSpaceDN w:val="0"/>
        <w:adjustRightInd w:val="0"/>
        <w:spacing w:before="120" w:after="120" w:line="240" w:lineRule="auto"/>
        <w:ind w:left="1276" w:hanging="851"/>
        <w:contextualSpacing w:val="0"/>
        <w:jc w:val="both"/>
        <w:rPr>
          <w:rFonts w:eastAsia="Arial Unicode MS" w:cstheme="minorHAnsi"/>
          <w:bCs/>
          <w:color w:val="000000"/>
        </w:rPr>
      </w:pPr>
      <w:r w:rsidRPr="00CC63BB">
        <w:rPr>
          <w:rFonts w:eastAsia="Arial Unicode MS" w:cstheme="minorHAnsi"/>
          <w:bCs/>
          <w:color w:val="000000"/>
        </w:rPr>
        <w:t xml:space="preserve">Kiekvienam telefono numerio priedėlio vartotojui gali būti priskirtas vienas ar keli unikalūs numeriai, atitinkantys </w:t>
      </w:r>
      <w:r w:rsidR="00E02779">
        <w:rPr>
          <w:rFonts w:eastAsia="Arial Unicode MS" w:cstheme="minorHAnsi"/>
          <w:bCs/>
          <w:color w:val="000000"/>
        </w:rPr>
        <w:t>Sistem</w:t>
      </w:r>
      <w:r w:rsidRPr="00CC63BB">
        <w:rPr>
          <w:rFonts w:eastAsia="Arial Unicode MS" w:cstheme="minorHAnsi"/>
          <w:bCs/>
          <w:color w:val="000000"/>
        </w:rPr>
        <w:t>os numeravimo schemą</w:t>
      </w:r>
      <w:r w:rsidR="004D2095" w:rsidRPr="00CC63BB">
        <w:rPr>
          <w:rFonts w:eastAsia="Arial Unicode MS" w:cstheme="minorHAnsi"/>
          <w:bCs/>
          <w:color w:val="000000"/>
        </w:rPr>
        <w:t>.</w:t>
      </w:r>
    </w:p>
    <w:p w14:paraId="25453820" w14:textId="029BC636" w:rsidR="004D2095" w:rsidRPr="00CC63BB" w:rsidRDefault="00414F74" w:rsidP="005A25CA">
      <w:pPr>
        <w:pStyle w:val="Style1"/>
        <w:numPr>
          <w:ilvl w:val="1"/>
          <w:numId w:val="1"/>
        </w:numPr>
        <w:ind w:left="1134" w:hanging="708"/>
        <w:jc w:val="both"/>
        <w:rPr>
          <w:rFonts w:asciiTheme="minorHAnsi" w:hAnsiTheme="minorHAnsi" w:cstheme="minorHAnsi"/>
        </w:rPr>
      </w:pPr>
      <w:r w:rsidRPr="00CC63BB">
        <w:rPr>
          <w:rFonts w:asciiTheme="minorHAnsi" w:hAnsiTheme="minorHAnsi" w:cstheme="minorHAnsi"/>
        </w:rPr>
        <w:t>Radijo valdymo sistema</w:t>
      </w:r>
    </w:p>
    <w:p w14:paraId="32DC453E" w14:textId="697BEDD0" w:rsidR="004D2095" w:rsidRPr="00CC63BB" w:rsidRDefault="00414F74" w:rsidP="00325D54">
      <w:pPr>
        <w:pStyle w:val="ListParagraph"/>
        <w:numPr>
          <w:ilvl w:val="2"/>
          <w:numId w:val="1"/>
        </w:numPr>
        <w:autoSpaceDE w:val="0"/>
        <w:autoSpaceDN w:val="0"/>
        <w:adjustRightInd w:val="0"/>
        <w:spacing w:before="240" w:after="240" w:line="240" w:lineRule="auto"/>
        <w:ind w:left="1418" w:hanging="992"/>
        <w:contextualSpacing w:val="0"/>
        <w:jc w:val="both"/>
        <w:rPr>
          <w:rFonts w:eastAsia="Arial Unicode MS" w:cstheme="minorHAnsi"/>
          <w:bCs/>
        </w:rPr>
      </w:pPr>
      <w:r w:rsidRPr="00CC63BB">
        <w:rPr>
          <w:rFonts w:eastAsia="Arial Unicode MS" w:cstheme="minorHAnsi"/>
          <w:bCs/>
          <w:color w:val="000000"/>
        </w:rPr>
        <w:t xml:space="preserve">Radijo valdymo sistemos valdymas turi būti paprastas ir aiškus. Bet kuriam dažnių aktyvavimo modulyje pasirinktam dažnių kanalui turi būti užmegztas nuolatinis ryšys per centre esančią </w:t>
      </w:r>
      <w:r w:rsidR="00E02779">
        <w:rPr>
          <w:rFonts w:eastAsia="Arial Unicode MS" w:cstheme="minorHAnsi"/>
          <w:bCs/>
          <w:color w:val="000000"/>
        </w:rPr>
        <w:t>Sistem</w:t>
      </w:r>
      <w:r w:rsidRPr="00CC63BB">
        <w:rPr>
          <w:rFonts w:eastAsia="Arial Unicode MS" w:cstheme="minorHAnsi"/>
          <w:bCs/>
          <w:color w:val="000000"/>
        </w:rPr>
        <w:t xml:space="preserve">ą. </w:t>
      </w:r>
    </w:p>
    <w:p w14:paraId="42BD5557" w14:textId="2A87D444" w:rsidR="004D2095" w:rsidRPr="00CC63BB" w:rsidRDefault="00414F74" w:rsidP="00325D54">
      <w:pPr>
        <w:pStyle w:val="ListParagraph"/>
        <w:numPr>
          <w:ilvl w:val="2"/>
          <w:numId w:val="1"/>
        </w:numPr>
        <w:autoSpaceDE w:val="0"/>
        <w:autoSpaceDN w:val="0"/>
        <w:adjustRightInd w:val="0"/>
        <w:spacing w:before="240" w:after="120" w:line="240" w:lineRule="auto"/>
        <w:ind w:left="1417" w:hanging="992"/>
        <w:contextualSpacing w:val="0"/>
        <w:jc w:val="both"/>
        <w:rPr>
          <w:rFonts w:eastAsia="Arial Unicode MS" w:cstheme="minorHAnsi"/>
          <w:bCs/>
        </w:rPr>
      </w:pPr>
      <w:r w:rsidRPr="00CC63BB">
        <w:rPr>
          <w:rFonts w:eastAsia="Arial Unicode MS" w:cstheme="minorHAnsi"/>
          <w:bCs/>
          <w:color w:val="000000"/>
        </w:rPr>
        <w:t xml:space="preserve">Radijo sąsajos turi būti jungtis tarp </w:t>
      </w:r>
      <w:r w:rsidR="00E02779">
        <w:rPr>
          <w:rFonts w:eastAsia="Arial Unicode MS" w:cstheme="minorHAnsi"/>
          <w:bCs/>
          <w:color w:val="000000"/>
        </w:rPr>
        <w:t>Sistem</w:t>
      </w:r>
      <w:r w:rsidRPr="00CC63BB">
        <w:rPr>
          <w:rFonts w:eastAsia="Arial Unicode MS" w:cstheme="minorHAnsi"/>
          <w:bCs/>
          <w:color w:val="000000"/>
        </w:rPr>
        <w:t>os radijo valdymo sistemos ir radijo įrenginių. Radijo sąsajos rūpinasi visokeriopu ryšiu susijusiais radijo kanalais ir atlieka šias funkcijas:</w:t>
      </w:r>
    </w:p>
    <w:p w14:paraId="62BD30D0" w14:textId="34D56B4D" w:rsidR="004D2095" w:rsidRPr="00CC63BB" w:rsidRDefault="00E02779" w:rsidP="00BD3430">
      <w:pPr>
        <w:pStyle w:val="ListParagraph"/>
        <w:numPr>
          <w:ilvl w:val="0"/>
          <w:numId w:val="2"/>
        </w:numPr>
        <w:autoSpaceDE w:val="0"/>
        <w:autoSpaceDN w:val="0"/>
        <w:adjustRightInd w:val="0"/>
        <w:spacing w:before="120" w:after="120" w:line="240" w:lineRule="auto"/>
        <w:ind w:left="1702" w:hanging="284"/>
        <w:jc w:val="both"/>
        <w:rPr>
          <w:rFonts w:eastAsia="Arial Unicode MS" w:cstheme="minorHAnsi"/>
          <w:bCs/>
          <w:color w:val="000000"/>
        </w:rPr>
      </w:pPr>
      <w:r>
        <w:rPr>
          <w:rFonts w:eastAsia="Arial Unicode MS" w:cstheme="minorHAnsi"/>
          <w:bCs/>
          <w:color w:val="000000"/>
        </w:rPr>
        <w:t>Sistem</w:t>
      </w:r>
      <w:r w:rsidR="00414F74" w:rsidRPr="00CC63BB">
        <w:rPr>
          <w:rFonts w:eastAsia="Arial Unicode MS" w:cstheme="minorHAnsi"/>
          <w:bCs/>
          <w:color w:val="000000"/>
        </w:rPr>
        <w:t>os sujungimas su VoIP radijo imtuvais per IP tinklą pagal ED-137C</w:t>
      </w:r>
      <w:r w:rsidR="00A968C6" w:rsidRPr="00CC63BB">
        <w:rPr>
          <w:rFonts w:eastAsia="Arial Unicode MS" w:cstheme="minorHAnsi"/>
          <w:bCs/>
          <w:color w:val="000000"/>
        </w:rPr>
        <w:t>,</w:t>
      </w:r>
    </w:p>
    <w:p w14:paraId="0F0676E7" w14:textId="0DA76873" w:rsidR="004D2095" w:rsidRPr="00CC63BB" w:rsidRDefault="00414F74" w:rsidP="00BD3430">
      <w:pPr>
        <w:pStyle w:val="ListParagraph"/>
        <w:numPr>
          <w:ilvl w:val="0"/>
          <w:numId w:val="2"/>
        </w:numPr>
        <w:autoSpaceDE w:val="0"/>
        <w:autoSpaceDN w:val="0"/>
        <w:adjustRightInd w:val="0"/>
        <w:spacing w:before="120" w:after="120" w:line="240" w:lineRule="auto"/>
        <w:ind w:left="1702" w:hanging="284"/>
        <w:jc w:val="both"/>
        <w:rPr>
          <w:rFonts w:eastAsia="Arial Unicode MS" w:cstheme="minorHAnsi"/>
          <w:bCs/>
          <w:color w:val="000000"/>
        </w:rPr>
      </w:pPr>
      <w:r w:rsidRPr="00CC63BB">
        <w:rPr>
          <w:rFonts w:eastAsia="Arial Unicode MS" w:cstheme="minorHAnsi"/>
          <w:bCs/>
          <w:color w:val="000000"/>
        </w:rPr>
        <w:t>valdyti kodavimo ir garso signalų perdavimą iš darbo vietų į siųstuvus</w:t>
      </w:r>
      <w:r w:rsidR="00A968C6" w:rsidRPr="00CC63BB">
        <w:rPr>
          <w:rFonts w:eastAsia="Arial Unicode MS" w:cstheme="minorHAnsi"/>
          <w:bCs/>
          <w:color w:val="000000"/>
        </w:rPr>
        <w:t>,</w:t>
      </w:r>
    </w:p>
    <w:p w14:paraId="060C3F82" w14:textId="642AC631" w:rsidR="004D2095" w:rsidRPr="00CC63BB" w:rsidRDefault="00414F74" w:rsidP="00BD3430">
      <w:pPr>
        <w:pStyle w:val="ListParagraph"/>
        <w:numPr>
          <w:ilvl w:val="0"/>
          <w:numId w:val="2"/>
        </w:numPr>
        <w:autoSpaceDE w:val="0"/>
        <w:autoSpaceDN w:val="0"/>
        <w:adjustRightInd w:val="0"/>
        <w:spacing w:before="120" w:after="120" w:line="240" w:lineRule="auto"/>
        <w:ind w:left="1702" w:hanging="284"/>
        <w:jc w:val="both"/>
        <w:rPr>
          <w:rFonts w:eastAsia="Arial Unicode MS" w:cstheme="minorHAnsi"/>
          <w:bCs/>
          <w:color w:val="000000"/>
        </w:rPr>
      </w:pPr>
      <w:r w:rsidRPr="00CC63BB">
        <w:rPr>
          <w:rFonts w:eastAsia="Arial Unicode MS" w:cstheme="minorHAnsi"/>
          <w:bCs/>
          <w:color w:val="000000"/>
        </w:rPr>
        <w:t>tvarkyti garso ir triukšmo slopinimo signalų priėmimą iš imtuvų</w:t>
      </w:r>
      <w:r w:rsidR="00A968C6" w:rsidRPr="00CC63BB">
        <w:rPr>
          <w:rFonts w:eastAsia="Arial Unicode MS" w:cstheme="minorHAnsi"/>
          <w:bCs/>
          <w:color w:val="000000"/>
        </w:rPr>
        <w:t>,</w:t>
      </w:r>
    </w:p>
    <w:p w14:paraId="1EED0B8F" w14:textId="65CF7D59" w:rsidR="004D2095" w:rsidRPr="00CC63BB" w:rsidRDefault="00414F74" w:rsidP="00BD3430">
      <w:pPr>
        <w:pStyle w:val="ListParagraph"/>
        <w:numPr>
          <w:ilvl w:val="0"/>
          <w:numId w:val="2"/>
        </w:numPr>
        <w:autoSpaceDE w:val="0"/>
        <w:autoSpaceDN w:val="0"/>
        <w:adjustRightInd w:val="0"/>
        <w:spacing w:before="120" w:after="120" w:line="240" w:lineRule="auto"/>
        <w:ind w:left="1702" w:hanging="284"/>
        <w:contextualSpacing w:val="0"/>
        <w:jc w:val="both"/>
        <w:rPr>
          <w:rFonts w:eastAsia="Arial Unicode MS" w:cstheme="minorHAnsi"/>
          <w:bCs/>
          <w:color w:val="000000"/>
        </w:rPr>
      </w:pPr>
      <w:r w:rsidRPr="00CC63BB">
        <w:rPr>
          <w:rFonts w:eastAsia="Arial Unicode MS" w:cstheme="minorHAnsi"/>
          <w:bCs/>
          <w:color w:val="000000"/>
        </w:rPr>
        <w:t xml:space="preserve">tvarkyti duomenų perdavimą abiem kryptimis, susijusią su būsenos indikacijomis, perjungimo komandomis. </w:t>
      </w:r>
    </w:p>
    <w:p w14:paraId="06E142AC" w14:textId="2003B292" w:rsidR="00A615C6" w:rsidRDefault="001F5DCA" w:rsidP="00325D54">
      <w:pPr>
        <w:pStyle w:val="ListParagraph"/>
        <w:numPr>
          <w:ilvl w:val="2"/>
          <w:numId w:val="1"/>
        </w:numPr>
        <w:autoSpaceDE w:val="0"/>
        <w:autoSpaceDN w:val="0"/>
        <w:adjustRightInd w:val="0"/>
        <w:spacing w:before="120" w:after="120" w:line="240" w:lineRule="auto"/>
        <w:ind w:left="1418" w:hanging="992"/>
        <w:contextualSpacing w:val="0"/>
        <w:jc w:val="both"/>
        <w:rPr>
          <w:rFonts w:eastAsia="Arial Unicode MS" w:cstheme="minorHAnsi"/>
          <w:bCs/>
          <w:color w:val="000000"/>
        </w:rPr>
      </w:pPr>
      <w:r w:rsidRPr="00CC63BB">
        <w:rPr>
          <w:rFonts w:eastAsia="Arial Unicode MS" w:cstheme="minorHAnsi"/>
          <w:bCs/>
          <w:color w:val="000000"/>
        </w:rPr>
        <w:lastRenderedPageBreak/>
        <w:t>Radijo sąsajos turi palaikyti atsarginį ryšį su pagrindiniu ir atsarginiu radijo imtuvais.</w:t>
      </w:r>
    </w:p>
    <w:p w14:paraId="46EFFD7C" w14:textId="6FBD7497" w:rsidR="000B4F45" w:rsidRPr="00CC63BB" w:rsidRDefault="00E02779" w:rsidP="00325D54">
      <w:pPr>
        <w:pStyle w:val="ListParagraph"/>
        <w:numPr>
          <w:ilvl w:val="2"/>
          <w:numId w:val="1"/>
        </w:numPr>
        <w:autoSpaceDE w:val="0"/>
        <w:autoSpaceDN w:val="0"/>
        <w:adjustRightInd w:val="0"/>
        <w:spacing w:before="120" w:after="120" w:line="240" w:lineRule="auto"/>
        <w:ind w:left="1418" w:hanging="992"/>
        <w:contextualSpacing w:val="0"/>
        <w:jc w:val="both"/>
        <w:rPr>
          <w:rFonts w:eastAsia="Arial Unicode MS" w:cstheme="minorHAnsi"/>
          <w:bCs/>
          <w:color w:val="000000"/>
        </w:rPr>
      </w:pPr>
      <w:r>
        <w:rPr>
          <w:rFonts w:eastAsia="Arial Unicode MS" w:cstheme="minorHAnsi"/>
          <w:bCs/>
          <w:color w:val="000000"/>
        </w:rPr>
        <w:t>Sistem</w:t>
      </w:r>
      <w:r w:rsidR="000B4F45" w:rsidRPr="000B4F45">
        <w:rPr>
          <w:rFonts w:eastAsia="Arial Unicode MS" w:cstheme="minorHAnsi"/>
          <w:bCs/>
          <w:color w:val="000000"/>
        </w:rPr>
        <w:t>a turi būti suprojektuota taip, kad visi radijo kanalai veiktų vienu metu be jokių prieigos ir pralaidumo apribojimų.</w:t>
      </w:r>
    </w:p>
    <w:p w14:paraId="1F8D837E" w14:textId="045A07B7" w:rsidR="004D2095" w:rsidRPr="00CC63BB" w:rsidRDefault="001F5DCA" w:rsidP="005A25CA">
      <w:pPr>
        <w:pStyle w:val="Style1"/>
        <w:numPr>
          <w:ilvl w:val="1"/>
          <w:numId w:val="1"/>
        </w:numPr>
        <w:ind w:left="1134" w:hanging="708"/>
        <w:jc w:val="both"/>
        <w:rPr>
          <w:rFonts w:asciiTheme="minorHAnsi" w:hAnsiTheme="minorHAnsi" w:cstheme="minorHAnsi"/>
        </w:rPr>
      </w:pPr>
      <w:r w:rsidRPr="00CC63BB">
        <w:rPr>
          <w:rFonts w:asciiTheme="minorHAnsi" w:hAnsiTheme="minorHAnsi" w:cstheme="minorHAnsi"/>
        </w:rPr>
        <w:t>Pagalbinės priemonės ir sąsajos su pagalbinėmis priemonėmis</w:t>
      </w:r>
    </w:p>
    <w:p w14:paraId="1BB75F9D" w14:textId="12474831" w:rsidR="008B2D09" w:rsidRPr="00CC63BB" w:rsidRDefault="000B4F45" w:rsidP="00325D54">
      <w:pPr>
        <w:pStyle w:val="ListParagraph"/>
        <w:numPr>
          <w:ilvl w:val="2"/>
          <w:numId w:val="1"/>
        </w:numPr>
        <w:autoSpaceDE w:val="0"/>
        <w:autoSpaceDN w:val="0"/>
        <w:adjustRightInd w:val="0"/>
        <w:spacing w:before="240" w:after="240" w:line="240" w:lineRule="auto"/>
        <w:ind w:left="1276" w:hanging="850"/>
        <w:contextualSpacing w:val="0"/>
        <w:jc w:val="both"/>
        <w:rPr>
          <w:rFonts w:eastAsia="Arial Unicode MS" w:cstheme="minorHAnsi"/>
          <w:b/>
        </w:rPr>
      </w:pPr>
      <w:r>
        <w:rPr>
          <w:rFonts w:eastAsia="Arial Unicode MS" w:cstheme="minorHAnsi"/>
          <w:b/>
        </w:rPr>
        <w:t>Sujungimo</w:t>
      </w:r>
      <w:r w:rsidR="001F5DCA" w:rsidRPr="00CC63BB">
        <w:rPr>
          <w:rFonts w:eastAsia="Arial Unicode MS" w:cstheme="minorHAnsi"/>
          <w:b/>
        </w:rPr>
        <w:t xml:space="preserve"> patikrinimas</w:t>
      </w:r>
    </w:p>
    <w:p w14:paraId="54B746E4" w14:textId="63B2CB94" w:rsidR="00A44BD7" w:rsidRPr="00CC63BB" w:rsidRDefault="00E02779" w:rsidP="00A44BD7">
      <w:pPr>
        <w:pStyle w:val="ListParagraph"/>
        <w:numPr>
          <w:ilvl w:val="3"/>
          <w:numId w:val="1"/>
        </w:numPr>
        <w:autoSpaceDE w:val="0"/>
        <w:autoSpaceDN w:val="0"/>
        <w:adjustRightInd w:val="0"/>
        <w:spacing w:before="120" w:after="120" w:line="240" w:lineRule="auto"/>
        <w:ind w:left="1560" w:hanging="1134"/>
        <w:contextualSpacing w:val="0"/>
        <w:jc w:val="both"/>
        <w:rPr>
          <w:rFonts w:eastAsia="Arial Unicode MS" w:cstheme="minorHAnsi"/>
          <w:bCs/>
          <w:color w:val="000000"/>
        </w:rPr>
      </w:pPr>
      <w:r>
        <w:rPr>
          <w:rFonts w:eastAsia="Arial Unicode MS" w:cstheme="minorHAnsi"/>
          <w:bCs/>
          <w:color w:val="000000"/>
        </w:rPr>
        <w:t>Sistem</w:t>
      </w:r>
      <w:r w:rsidR="001F5DCA" w:rsidRPr="00CC63BB">
        <w:rPr>
          <w:rFonts w:eastAsia="Arial Unicode MS" w:cstheme="minorHAnsi"/>
          <w:bCs/>
          <w:color w:val="000000"/>
        </w:rPr>
        <w:t xml:space="preserve">a turi suteikti priemones, automatiškai užtikrinančias, kad visos telefono ir radijo jungtys veiktų ir būtų parengtos naudoti. </w:t>
      </w:r>
    </w:p>
    <w:p w14:paraId="2EB601AD" w14:textId="115E9D34" w:rsidR="00A44BD7" w:rsidRPr="00CC63BB" w:rsidRDefault="00E02779" w:rsidP="00A44BD7">
      <w:pPr>
        <w:pStyle w:val="ListParagraph"/>
        <w:numPr>
          <w:ilvl w:val="3"/>
          <w:numId w:val="1"/>
        </w:numPr>
        <w:autoSpaceDE w:val="0"/>
        <w:autoSpaceDN w:val="0"/>
        <w:adjustRightInd w:val="0"/>
        <w:spacing w:before="120" w:after="120" w:line="240" w:lineRule="auto"/>
        <w:ind w:left="1560" w:hanging="1134"/>
        <w:contextualSpacing w:val="0"/>
        <w:jc w:val="both"/>
        <w:rPr>
          <w:rFonts w:eastAsia="Arial Unicode MS" w:cstheme="minorHAnsi"/>
          <w:bCs/>
          <w:color w:val="000000"/>
        </w:rPr>
      </w:pPr>
      <w:r>
        <w:rPr>
          <w:rFonts w:eastAsia="Arial Unicode MS" w:cstheme="minorHAnsi"/>
          <w:bCs/>
          <w:color w:val="000000"/>
        </w:rPr>
        <w:t>Sistem</w:t>
      </w:r>
      <w:r w:rsidR="001F5DCA" w:rsidRPr="00CC63BB">
        <w:rPr>
          <w:rFonts w:eastAsia="Arial Unicode MS" w:cstheme="minorHAnsi"/>
          <w:bCs/>
          <w:color w:val="000000"/>
        </w:rPr>
        <w:t xml:space="preserve">a turi nuolat tikrinti, ar visoms sukonfigūruotoms ATSU ir siųstuvų / imtuvų vietoms galima užmegzti telefono ir radijo ryšį taip, kad bet koks ryšio su šiomis vietomis praradimas būtų aptiktas per 3 sekundes, o </w:t>
      </w:r>
      <w:r>
        <w:rPr>
          <w:rFonts w:eastAsia="Arial Unicode MS" w:cstheme="minorHAnsi"/>
          <w:bCs/>
          <w:color w:val="000000"/>
        </w:rPr>
        <w:t>Sistem</w:t>
      </w:r>
      <w:r w:rsidR="001F5DCA" w:rsidRPr="00CC63BB">
        <w:rPr>
          <w:rFonts w:eastAsia="Arial Unicode MS" w:cstheme="minorHAnsi"/>
          <w:bCs/>
          <w:color w:val="000000"/>
        </w:rPr>
        <w:t xml:space="preserve">os valdymo įrenginys įvykį užregistruotų per tą laiką. </w:t>
      </w:r>
    </w:p>
    <w:p w14:paraId="5EC567F5" w14:textId="481682F1" w:rsidR="008B2D09" w:rsidRPr="00CC63BB" w:rsidRDefault="001F5DCA" w:rsidP="00325D54">
      <w:pPr>
        <w:pStyle w:val="ListParagraph"/>
        <w:numPr>
          <w:ilvl w:val="2"/>
          <w:numId w:val="1"/>
        </w:numPr>
        <w:autoSpaceDE w:val="0"/>
        <w:autoSpaceDN w:val="0"/>
        <w:adjustRightInd w:val="0"/>
        <w:spacing w:before="240" w:after="240" w:line="240" w:lineRule="auto"/>
        <w:ind w:left="1276" w:hanging="850"/>
        <w:contextualSpacing w:val="0"/>
        <w:jc w:val="both"/>
        <w:rPr>
          <w:rFonts w:eastAsia="Arial Unicode MS" w:cstheme="minorHAnsi"/>
          <w:b/>
        </w:rPr>
      </w:pPr>
      <w:r w:rsidRPr="00CC63BB">
        <w:rPr>
          <w:rFonts w:eastAsia="Arial Unicode MS" w:cstheme="minorHAnsi"/>
          <w:b/>
        </w:rPr>
        <w:t xml:space="preserve">Saugūs išoriniai </w:t>
      </w:r>
      <w:r w:rsidR="000B4F45">
        <w:rPr>
          <w:rFonts w:eastAsia="Arial Unicode MS" w:cstheme="minorHAnsi"/>
          <w:b/>
        </w:rPr>
        <w:t>sujungimai</w:t>
      </w:r>
    </w:p>
    <w:p w14:paraId="7EE47625" w14:textId="2B102BD4" w:rsidR="008B2D09" w:rsidRPr="00CC63BB" w:rsidRDefault="001F5DCA" w:rsidP="00325D54">
      <w:pPr>
        <w:pStyle w:val="ListParagraph"/>
        <w:numPr>
          <w:ilvl w:val="3"/>
          <w:numId w:val="1"/>
        </w:numPr>
        <w:autoSpaceDE w:val="0"/>
        <w:autoSpaceDN w:val="0"/>
        <w:adjustRightInd w:val="0"/>
        <w:spacing w:before="120" w:after="120" w:line="240" w:lineRule="auto"/>
        <w:ind w:left="1560" w:hanging="1134"/>
        <w:contextualSpacing w:val="0"/>
        <w:jc w:val="both"/>
        <w:rPr>
          <w:rFonts w:eastAsia="Arial Unicode MS" w:cstheme="minorHAnsi"/>
          <w:bCs/>
          <w:color w:val="000000"/>
        </w:rPr>
      </w:pPr>
      <w:r w:rsidRPr="00CC63BB">
        <w:rPr>
          <w:rFonts w:eastAsia="Arial Unicode MS" w:cstheme="minorHAnsi"/>
          <w:bCs/>
          <w:color w:val="000000"/>
        </w:rPr>
        <w:t xml:space="preserve">Sesijos </w:t>
      </w:r>
      <w:r w:rsidR="00C23193" w:rsidRPr="00CC63BB">
        <w:rPr>
          <w:rFonts w:eastAsia="Arial Unicode MS" w:cstheme="minorHAnsi"/>
          <w:bCs/>
          <w:color w:val="000000"/>
        </w:rPr>
        <w:t>ribos valdiklis</w:t>
      </w:r>
      <w:r w:rsidRPr="00CC63BB">
        <w:rPr>
          <w:rFonts w:eastAsia="Arial Unicode MS" w:cstheme="minorHAnsi"/>
          <w:bCs/>
          <w:color w:val="000000"/>
        </w:rPr>
        <w:t xml:space="preserve"> (SBC) yra pagrindinis elementas, siekiant padidinti VoIP saugumą ir prieinamumą ATM sujungimuose tarp oro navigacijos paslaugų teikėjų (ANSP) per IP tinklus, siekiant teikti tarpcentrinę telefoniją ir </w:t>
      </w:r>
      <w:r w:rsidR="00F449B4" w:rsidRPr="00CC63BB">
        <w:rPr>
          <w:rFonts w:eastAsia="Arial Unicode MS" w:cstheme="minorHAnsi"/>
          <w:bCs/>
          <w:color w:val="000000"/>
        </w:rPr>
        <w:t>kalbinio</w:t>
      </w:r>
      <w:r w:rsidRPr="00CC63BB">
        <w:rPr>
          <w:rFonts w:eastAsia="Arial Unicode MS" w:cstheme="minorHAnsi"/>
          <w:bCs/>
          <w:color w:val="000000"/>
        </w:rPr>
        <w:t xml:space="preserve"> radijo ryšio antžeminį segmentą. </w:t>
      </w:r>
    </w:p>
    <w:p w14:paraId="53666ED9" w14:textId="1C929166" w:rsidR="008B2D09" w:rsidRPr="00CC63BB" w:rsidRDefault="00E02779" w:rsidP="00325D54">
      <w:pPr>
        <w:pStyle w:val="ListParagraph"/>
        <w:numPr>
          <w:ilvl w:val="3"/>
          <w:numId w:val="1"/>
        </w:numPr>
        <w:autoSpaceDE w:val="0"/>
        <w:autoSpaceDN w:val="0"/>
        <w:adjustRightInd w:val="0"/>
        <w:spacing w:before="120" w:after="120" w:line="240" w:lineRule="auto"/>
        <w:ind w:left="1560" w:hanging="1134"/>
        <w:contextualSpacing w:val="0"/>
        <w:jc w:val="both"/>
        <w:rPr>
          <w:rFonts w:eastAsia="Arial Unicode MS" w:cstheme="minorHAnsi"/>
          <w:bCs/>
          <w:color w:val="000000"/>
        </w:rPr>
      </w:pPr>
      <w:r>
        <w:rPr>
          <w:rFonts w:eastAsia="Arial Unicode MS" w:cstheme="minorHAnsi"/>
          <w:bCs/>
          <w:color w:val="000000"/>
        </w:rPr>
        <w:t>Sistem</w:t>
      </w:r>
      <w:r w:rsidR="001F5DCA" w:rsidRPr="00CC63BB">
        <w:rPr>
          <w:rFonts w:eastAsia="Arial Unicode MS" w:cstheme="minorHAnsi"/>
          <w:bCs/>
          <w:color w:val="000000"/>
        </w:rPr>
        <w:t xml:space="preserve">a turi būti aprūpinta </w:t>
      </w:r>
      <w:r w:rsidR="000B4F45">
        <w:rPr>
          <w:rFonts w:eastAsia="Arial Unicode MS" w:cstheme="minorHAnsi"/>
          <w:bCs/>
          <w:color w:val="000000"/>
        </w:rPr>
        <w:t xml:space="preserve">dubliuota </w:t>
      </w:r>
      <w:r w:rsidR="001F5DCA" w:rsidRPr="00CC63BB">
        <w:rPr>
          <w:rFonts w:eastAsia="Arial Unicode MS" w:cstheme="minorHAnsi"/>
          <w:bCs/>
          <w:color w:val="000000"/>
        </w:rPr>
        <w:t xml:space="preserve">SBC įranga pagal EUROKONTROLĖS įgyvendinimo gaires – </w:t>
      </w:r>
      <w:r w:rsidR="00C23193" w:rsidRPr="00CC63BB">
        <w:rPr>
          <w:rFonts w:eastAsia="Arial Unicode MS" w:cstheme="minorHAnsi"/>
          <w:bCs/>
          <w:color w:val="000000"/>
        </w:rPr>
        <w:t>sesijos ribos vadiklis</w:t>
      </w:r>
      <w:r w:rsidR="001F5DCA" w:rsidRPr="00CC63BB">
        <w:rPr>
          <w:rFonts w:eastAsia="Arial Unicode MS" w:cstheme="minorHAnsi"/>
          <w:bCs/>
          <w:color w:val="000000"/>
        </w:rPr>
        <w:t xml:space="preserve"> ATM VoIP sistemoje.</w:t>
      </w:r>
    </w:p>
    <w:p w14:paraId="12FA3265" w14:textId="2C08867B" w:rsidR="004D2095" w:rsidRPr="00CC63BB" w:rsidRDefault="000E1E66" w:rsidP="00325D54">
      <w:pPr>
        <w:pStyle w:val="ListParagraph"/>
        <w:numPr>
          <w:ilvl w:val="2"/>
          <w:numId w:val="1"/>
        </w:numPr>
        <w:autoSpaceDE w:val="0"/>
        <w:autoSpaceDN w:val="0"/>
        <w:adjustRightInd w:val="0"/>
        <w:spacing w:before="240" w:after="240" w:line="240" w:lineRule="auto"/>
        <w:ind w:left="1418" w:hanging="992"/>
        <w:contextualSpacing w:val="0"/>
        <w:jc w:val="both"/>
        <w:rPr>
          <w:rFonts w:eastAsia="Arial Unicode MS" w:cstheme="minorHAnsi"/>
          <w:b/>
        </w:rPr>
      </w:pPr>
      <w:r w:rsidRPr="00CC63BB">
        <w:rPr>
          <w:rFonts w:eastAsia="Arial Unicode MS" w:cstheme="minorHAnsi"/>
          <w:b/>
        </w:rPr>
        <w:t xml:space="preserve">Teisėtas </w:t>
      </w:r>
      <w:r w:rsidR="00F449B4" w:rsidRPr="00CC63BB">
        <w:rPr>
          <w:rFonts w:eastAsia="Arial Unicode MS" w:cstheme="minorHAnsi"/>
          <w:b/>
        </w:rPr>
        <w:t>kalbinio ryšio</w:t>
      </w:r>
      <w:r w:rsidRPr="00CC63BB">
        <w:rPr>
          <w:rFonts w:eastAsia="Arial Unicode MS" w:cstheme="minorHAnsi"/>
          <w:b/>
        </w:rPr>
        <w:t xml:space="preserve"> įrašymas</w:t>
      </w:r>
    </w:p>
    <w:p w14:paraId="236C1A52" w14:textId="77D86A1D" w:rsidR="007E64CF" w:rsidRPr="00CC63BB" w:rsidRDefault="000E1E66" w:rsidP="00325D54">
      <w:pPr>
        <w:pStyle w:val="ListParagraph"/>
        <w:numPr>
          <w:ilvl w:val="3"/>
          <w:numId w:val="1"/>
        </w:numPr>
        <w:autoSpaceDE w:val="0"/>
        <w:autoSpaceDN w:val="0"/>
        <w:adjustRightInd w:val="0"/>
        <w:spacing w:before="120" w:after="120" w:line="240" w:lineRule="auto"/>
        <w:ind w:left="1559" w:hanging="1134"/>
        <w:contextualSpacing w:val="0"/>
        <w:jc w:val="both"/>
        <w:rPr>
          <w:rFonts w:eastAsia="Arial Unicode MS" w:cstheme="minorHAnsi"/>
          <w:bCs/>
          <w:color w:val="000000"/>
        </w:rPr>
      </w:pPr>
      <w:r w:rsidRPr="00CC63BB">
        <w:rPr>
          <w:rFonts w:eastAsia="Arial Unicode MS" w:cstheme="minorHAnsi"/>
          <w:bCs/>
          <w:color w:val="000000"/>
        </w:rPr>
        <w:t xml:space="preserve">Visų OWP lygmens pranešimų </w:t>
      </w:r>
      <w:r w:rsidR="00F449B4" w:rsidRPr="00CC63BB">
        <w:rPr>
          <w:rFonts w:eastAsia="Arial Unicode MS" w:cstheme="minorHAnsi"/>
          <w:bCs/>
          <w:color w:val="000000"/>
        </w:rPr>
        <w:t>kalbinio ryšio</w:t>
      </w:r>
      <w:r w:rsidRPr="00CC63BB">
        <w:rPr>
          <w:rFonts w:eastAsia="Arial Unicode MS" w:cstheme="minorHAnsi"/>
          <w:bCs/>
          <w:color w:val="000000"/>
        </w:rPr>
        <w:t xml:space="preserve"> įrašai turi būti prieinami išoriniame Kliento ReDat </w:t>
      </w:r>
      <w:r w:rsidR="00F449B4" w:rsidRPr="00CC63BB">
        <w:rPr>
          <w:rFonts w:eastAsia="Arial Unicode MS" w:cstheme="minorHAnsi"/>
          <w:bCs/>
          <w:color w:val="000000"/>
        </w:rPr>
        <w:t>kalbinio ryšio</w:t>
      </w:r>
      <w:r w:rsidRPr="00CC63BB">
        <w:rPr>
          <w:rFonts w:eastAsia="Arial Unicode MS" w:cstheme="minorHAnsi"/>
          <w:bCs/>
          <w:color w:val="000000"/>
        </w:rPr>
        <w:t xml:space="preserve"> įrašymo įrenginyje, jie turi būti IP pagrindu ir atitikti ED-137C įrašymo reikalavimus. </w:t>
      </w:r>
    </w:p>
    <w:p w14:paraId="44DEB198" w14:textId="7D13EFA2" w:rsidR="002F4FD6" w:rsidRPr="00CC63BB" w:rsidRDefault="000E1E66" w:rsidP="002F4FD6">
      <w:pPr>
        <w:pStyle w:val="ListParagraph"/>
        <w:numPr>
          <w:ilvl w:val="3"/>
          <w:numId w:val="1"/>
        </w:numPr>
        <w:autoSpaceDE w:val="0"/>
        <w:autoSpaceDN w:val="0"/>
        <w:adjustRightInd w:val="0"/>
        <w:spacing w:before="120" w:after="120" w:line="240" w:lineRule="auto"/>
        <w:ind w:left="1559" w:hanging="1134"/>
        <w:contextualSpacing w:val="0"/>
        <w:jc w:val="both"/>
        <w:rPr>
          <w:rFonts w:eastAsia="Arial Unicode MS" w:cstheme="minorHAnsi"/>
          <w:bCs/>
          <w:color w:val="000000"/>
        </w:rPr>
      </w:pPr>
      <w:r w:rsidRPr="00CC63BB">
        <w:rPr>
          <w:rFonts w:eastAsia="Arial Unicode MS" w:cstheme="minorHAnsi"/>
          <w:bCs/>
          <w:color w:val="000000"/>
        </w:rPr>
        <w:t xml:space="preserve">Sistema turi užtikrinti galimybę padaryti du autonominius </w:t>
      </w:r>
      <w:r w:rsidR="00F449B4" w:rsidRPr="00CC63BB">
        <w:rPr>
          <w:rFonts w:eastAsia="Arial Unicode MS" w:cstheme="minorHAnsi"/>
          <w:bCs/>
          <w:color w:val="000000"/>
        </w:rPr>
        <w:t>kalbinio ryšio</w:t>
      </w:r>
      <w:r w:rsidRPr="00CC63BB">
        <w:rPr>
          <w:rFonts w:eastAsia="Arial Unicode MS" w:cstheme="minorHAnsi"/>
          <w:bCs/>
          <w:color w:val="000000"/>
        </w:rPr>
        <w:t xml:space="preserve"> įrašus. Abu įrašai turi būti identiški visais atžvilgiais.</w:t>
      </w:r>
    </w:p>
    <w:p w14:paraId="1CB959A5" w14:textId="4DBE9314" w:rsidR="002F4FD6" w:rsidRDefault="000E1E66" w:rsidP="002F4FD6">
      <w:pPr>
        <w:pStyle w:val="ListParagraph"/>
        <w:numPr>
          <w:ilvl w:val="3"/>
          <w:numId w:val="1"/>
        </w:numPr>
        <w:autoSpaceDE w:val="0"/>
        <w:autoSpaceDN w:val="0"/>
        <w:adjustRightInd w:val="0"/>
        <w:spacing w:before="120" w:after="120" w:line="240" w:lineRule="auto"/>
        <w:ind w:left="1559" w:hanging="1134"/>
        <w:contextualSpacing w:val="0"/>
        <w:jc w:val="both"/>
        <w:rPr>
          <w:rFonts w:eastAsia="Arial Unicode MS" w:cstheme="minorHAnsi"/>
          <w:bCs/>
          <w:color w:val="000000"/>
        </w:rPr>
      </w:pPr>
      <w:r w:rsidRPr="00CC63BB">
        <w:rPr>
          <w:rFonts w:eastAsia="Arial Unicode MS" w:cstheme="minorHAnsi"/>
          <w:bCs/>
          <w:color w:val="000000"/>
        </w:rPr>
        <w:t xml:space="preserve">Kad būtų galima įspausti datos ir laiko žymos informaciją į įrašytą </w:t>
      </w:r>
      <w:r w:rsidR="00290721" w:rsidRPr="00CC63BB">
        <w:rPr>
          <w:rFonts w:eastAsia="Arial Unicode MS" w:cstheme="minorHAnsi"/>
          <w:bCs/>
          <w:color w:val="000000"/>
        </w:rPr>
        <w:t>kalbinį ryšį</w:t>
      </w:r>
      <w:r w:rsidRPr="00CC63BB">
        <w:rPr>
          <w:rFonts w:eastAsia="Arial Unicode MS" w:cstheme="minorHAnsi"/>
          <w:bCs/>
          <w:color w:val="000000"/>
        </w:rPr>
        <w:t xml:space="preserve"> (kad būtų galima tiksliai nustatyti pakartotinai atkurtų </w:t>
      </w:r>
      <w:r w:rsidR="00F449B4" w:rsidRPr="00CC63BB">
        <w:rPr>
          <w:rFonts w:eastAsia="Arial Unicode MS" w:cstheme="minorHAnsi"/>
          <w:bCs/>
          <w:color w:val="000000"/>
        </w:rPr>
        <w:t>kalbinio ryšio</w:t>
      </w:r>
      <w:r w:rsidRPr="00CC63BB">
        <w:rPr>
          <w:rFonts w:eastAsia="Arial Unicode MS" w:cstheme="minorHAnsi"/>
          <w:bCs/>
          <w:color w:val="000000"/>
        </w:rPr>
        <w:t xml:space="preserve"> pranešimų laiką ir datą), </w:t>
      </w:r>
      <w:r w:rsidR="00E02779">
        <w:rPr>
          <w:rFonts w:eastAsia="Arial Unicode MS" w:cstheme="minorHAnsi"/>
          <w:bCs/>
          <w:color w:val="000000"/>
        </w:rPr>
        <w:t>Sistem</w:t>
      </w:r>
      <w:r w:rsidRPr="00CC63BB">
        <w:rPr>
          <w:rFonts w:eastAsia="Arial Unicode MS" w:cstheme="minorHAnsi"/>
          <w:bCs/>
          <w:color w:val="000000"/>
        </w:rPr>
        <w:t>a turi būti sinchronizuota su datos ir laiko duomenų šaltiniu.</w:t>
      </w:r>
    </w:p>
    <w:p w14:paraId="36870295" w14:textId="5826AC7B" w:rsidR="00CA68EF" w:rsidRPr="00CA68EF" w:rsidRDefault="00622365" w:rsidP="00CA68EF">
      <w:pPr>
        <w:pStyle w:val="ListParagraph"/>
        <w:numPr>
          <w:ilvl w:val="3"/>
          <w:numId w:val="1"/>
        </w:numPr>
        <w:autoSpaceDE w:val="0"/>
        <w:autoSpaceDN w:val="0"/>
        <w:adjustRightInd w:val="0"/>
        <w:spacing w:before="120" w:after="120" w:line="240" w:lineRule="auto"/>
        <w:ind w:left="1559" w:hanging="1134"/>
        <w:contextualSpacing w:val="0"/>
        <w:jc w:val="both"/>
        <w:rPr>
          <w:rFonts w:eastAsia="Arial Unicode MS" w:cstheme="minorHAnsi"/>
          <w:bCs/>
          <w:color w:val="000000"/>
        </w:rPr>
      </w:pPr>
      <w:r w:rsidRPr="00622365">
        <w:rPr>
          <w:rFonts w:eastAsia="Arial Unicode MS" w:cstheme="minorHAnsi"/>
          <w:b/>
          <w:color w:val="000000"/>
        </w:rPr>
        <w:t>[Ekonominio naudingumo kriterijus]</w:t>
      </w:r>
      <w:r>
        <w:rPr>
          <w:rFonts w:eastAsia="Arial Unicode MS" w:cstheme="minorHAnsi"/>
          <w:bCs/>
          <w:color w:val="000000"/>
        </w:rPr>
        <w:t xml:space="preserve"> </w:t>
      </w:r>
      <w:r w:rsidR="00CA68EF" w:rsidRPr="00CA68EF">
        <w:rPr>
          <w:rFonts w:eastAsia="Arial Unicode MS" w:cstheme="minorHAnsi"/>
          <w:bCs/>
          <w:color w:val="000000"/>
        </w:rPr>
        <w:t>Telefono skambučių įrašymas nukreipimo atveju: situacijose, kai OWP1 yra nukreiptas į mobilųjį telefoną, o OWP2 inicijuoja skambutį į OWP1, sistema turi skambutį įrašyti iš abiejų darbo vietų</w:t>
      </w:r>
      <w:r w:rsidR="00CA68EF">
        <w:rPr>
          <w:rFonts w:eastAsia="Arial Unicode MS" w:cstheme="minorHAnsi"/>
          <w:bCs/>
          <w:color w:val="000000"/>
        </w:rPr>
        <w:t xml:space="preserve"> – iš </w:t>
      </w:r>
      <w:r w:rsidR="00CA68EF" w:rsidRPr="00CA68EF">
        <w:rPr>
          <w:rFonts w:eastAsia="Arial Unicode MS" w:cstheme="minorHAnsi"/>
          <w:bCs/>
          <w:color w:val="000000"/>
        </w:rPr>
        <w:t>OWP1, nepaisant nukreipimo į mobilųjį telefoną ir</w:t>
      </w:r>
      <w:r w:rsidR="00CA68EF">
        <w:rPr>
          <w:rFonts w:eastAsia="Arial Unicode MS" w:cstheme="minorHAnsi"/>
          <w:bCs/>
          <w:color w:val="000000"/>
        </w:rPr>
        <w:t xml:space="preserve"> iš </w:t>
      </w:r>
      <w:r w:rsidR="00CA68EF" w:rsidRPr="00CA68EF">
        <w:rPr>
          <w:rFonts w:eastAsia="Arial Unicode MS" w:cstheme="minorHAnsi"/>
          <w:bCs/>
          <w:color w:val="000000"/>
        </w:rPr>
        <w:t xml:space="preserve">OWP2 </w:t>
      </w:r>
      <w:r w:rsidR="00CA68EF">
        <w:rPr>
          <w:rFonts w:eastAsia="Arial Unicode MS" w:cstheme="minorHAnsi"/>
          <w:bCs/>
          <w:color w:val="000000"/>
        </w:rPr>
        <w:t xml:space="preserve">kaip </w:t>
      </w:r>
      <w:r w:rsidR="00CA68EF" w:rsidRPr="00CA68EF">
        <w:rPr>
          <w:rFonts w:eastAsia="Arial Unicode MS" w:cstheme="minorHAnsi"/>
          <w:bCs/>
          <w:color w:val="000000"/>
        </w:rPr>
        <w:t>skambinan</w:t>
      </w:r>
      <w:r w:rsidR="00CA68EF">
        <w:rPr>
          <w:rFonts w:eastAsia="Arial Unicode MS" w:cstheme="minorHAnsi"/>
          <w:bCs/>
          <w:color w:val="000000"/>
        </w:rPr>
        <w:t>čios OWP</w:t>
      </w:r>
      <w:r w:rsidR="00CA68EF" w:rsidRPr="00CA68EF">
        <w:rPr>
          <w:rFonts w:eastAsia="Arial Unicode MS" w:cstheme="minorHAnsi"/>
          <w:bCs/>
          <w:color w:val="000000"/>
        </w:rPr>
        <w:t>.</w:t>
      </w:r>
      <w:r w:rsidR="00CA68EF">
        <w:rPr>
          <w:rFonts w:eastAsia="Arial Unicode MS" w:cstheme="minorHAnsi"/>
          <w:bCs/>
          <w:color w:val="000000"/>
        </w:rPr>
        <w:t xml:space="preserve"> </w:t>
      </w:r>
      <w:r w:rsidR="00CA68EF" w:rsidRPr="00CA68EF">
        <w:rPr>
          <w:rFonts w:eastAsia="Arial Unicode MS" w:cstheme="minorHAnsi"/>
          <w:bCs/>
          <w:color w:val="000000"/>
        </w:rPr>
        <w:t>Tai užtikrin</w:t>
      </w:r>
      <w:r w:rsidR="00CA68EF">
        <w:rPr>
          <w:rFonts w:eastAsia="Arial Unicode MS" w:cstheme="minorHAnsi"/>
          <w:bCs/>
          <w:color w:val="000000"/>
        </w:rPr>
        <w:t>s</w:t>
      </w:r>
      <w:r w:rsidR="00CA68EF" w:rsidRPr="00CA68EF">
        <w:rPr>
          <w:rFonts w:eastAsia="Arial Unicode MS" w:cstheme="minorHAnsi"/>
          <w:bCs/>
          <w:color w:val="000000"/>
        </w:rPr>
        <w:t xml:space="preserve"> visišką atsekamumą ir atitiktį balso ryšio įrašymo standartui, net ir skambučių nukreipimo metu.</w:t>
      </w:r>
    </w:p>
    <w:p w14:paraId="2ED3C97A" w14:textId="78B8CACF" w:rsidR="004D2095" w:rsidRPr="00CC63BB" w:rsidRDefault="000E1E66" w:rsidP="00325D54">
      <w:pPr>
        <w:pStyle w:val="ListParagraph"/>
        <w:numPr>
          <w:ilvl w:val="2"/>
          <w:numId w:val="1"/>
        </w:numPr>
        <w:autoSpaceDE w:val="0"/>
        <w:autoSpaceDN w:val="0"/>
        <w:adjustRightInd w:val="0"/>
        <w:spacing w:before="240" w:after="240" w:line="240" w:lineRule="auto"/>
        <w:ind w:left="1418" w:hanging="992"/>
        <w:contextualSpacing w:val="0"/>
        <w:jc w:val="both"/>
        <w:rPr>
          <w:rFonts w:eastAsia="Arial Unicode MS" w:cstheme="minorHAnsi"/>
          <w:b/>
        </w:rPr>
      </w:pPr>
      <w:r w:rsidRPr="00CC63BB">
        <w:rPr>
          <w:rFonts w:eastAsia="Arial Unicode MS" w:cstheme="minorHAnsi"/>
          <w:b/>
        </w:rPr>
        <w:t>Maitinimo šaltinis</w:t>
      </w:r>
    </w:p>
    <w:p w14:paraId="0DE52B35" w14:textId="00847F48" w:rsidR="00DB478C" w:rsidRPr="00CC63BB" w:rsidRDefault="00E02779" w:rsidP="00325D54">
      <w:pPr>
        <w:pStyle w:val="ListParagraph"/>
        <w:numPr>
          <w:ilvl w:val="3"/>
          <w:numId w:val="1"/>
        </w:numPr>
        <w:autoSpaceDE w:val="0"/>
        <w:autoSpaceDN w:val="0"/>
        <w:adjustRightInd w:val="0"/>
        <w:spacing w:before="120" w:after="120" w:line="240" w:lineRule="auto"/>
        <w:ind w:left="1559" w:hanging="1134"/>
        <w:contextualSpacing w:val="0"/>
        <w:jc w:val="both"/>
        <w:rPr>
          <w:rFonts w:eastAsia="Arial Unicode MS" w:cstheme="minorHAnsi"/>
          <w:bCs/>
          <w:color w:val="000000"/>
        </w:rPr>
      </w:pPr>
      <w:r>
        <w:rPr>
          <w:rFonts w:eastAsia="Arial Unicode MS" w:cstheme="minorHAnsi"/>
          <w:bCs/>
          <w:color w:val="000000"/>
        </w:rPr>
        <w:t>Sistem</w:t>
      </w:r>
      <w:r w:rsidR="000E1E66" w:rsidRPr="00CC63BB">
        <w:rPr>
          <w:rFonts w:eastAsia="Arial Unicode MS" w:cstheme="minorHAnsi"/>
          <w:bCs/>
          <w:color w:val="000000"/>
        </w:rPr>
        <w:t>os serveriai, tinklo įrenginiai ir OWP turi būti maitinami iš dviejų nepriklausomų 230 V ir 50 Hz kintamosios srovės maitinimo linijų. Šios maitinimo įvestys turi būti sujungt</w:t>
      </w:r>
      <w:r w:rsidR="00414F74" w:rsidRPr="00CC63BB">
        <w:rPr>
          <w:rFonts w:eastAsia="Arial Unicode MS" w:cstheme="minorHAnsi"/>
          <w:bCs/>
          <w:color w:val="000000"/>
        </w:rPr>
        <w:tab/>
      </w:r>
      <w:r w:rsidR="000E1E66" w:rsidRPr="00CC63BB">
        <w:rPr>
          <w:rFonts w:eastAsia="Arial Unicode MS" w:cstheme="minorHAnsi"/>
          <w:bCs/>
          <w:color w:val="000000"/>
        </w:rPr>
        <w:t xml:space="preserve">os su Kliento pateiktais nepertraukiamo maitinimo šaltiniais (UPS). </w:t>
      </w:r>
    </w:p>
    <w:p w14:paraId="2BB75A96" w14:textId="328E9923" w:rsidR="00D40946" w:rsidRPr="00CC63BB" w:rsidRDefault="000E1E66" w:rsidP="00325D54">
      <w:pPr>
        <w:pStyle w:val="ListParagraph"/>
        <w:numPr>
          <w:ilvl w:val="3"/>
          <w:numId w:val="1"/>
        </w:numPr>
        <w:autoSpaceDE w:val="0"/>
        <w:autoSpaceDN w:val="0"/>
        <w:adjustRightInd w:val="0"/>
        <w:spacing w:before="120" w:after="120" w:line="240" w:lineRule="auto"/>
        <w:ind w:left="1559" w:hanging="1134"/>
        <w:contextualSpacing w:val="0"/>
        <w:jc w:val="both"/>
        <w:rPr>
          <w:rFonts w:eastAsia="Arial Unicode MS" w:cstheme="minorHAnsi"/>
          <w:bCs/>
          <w:color w:val="000000"/>
        </w:rPr>
      </w:pPr>
      <w:r w:rsidRPr="00CC63BB">
        <w:rPr>
          <w:rFonts w:eastAsia="Arial Unicode MS" w:cstheme="minorHAnsi"/>
          <w:bCs/>
          <w:color w:val="000000"/>
        </w:rPr>
        <w:t xml:space="preserve">19 colių pločio </w:t>
      </w:r>
      <w:r w:rsidR="000651F7" w:rsidRPr="00CC63BB">
        <w:rPr>
          <w:rFonts w:eastAsia="Arial Unicode MS" w:cstheme="minorHAnsi"/>
          <w:bCs/>
          <w:color w:val="000000"/>
        </w:rPr>
        <w:t>spintą</w:t>
      </w:r>
      <w:r w:rsidRPr="00CC63BB">
        <w:rPr>
          <w:rFonts w:eastAsia="Arial Unicode MS" w:cstheme="minorHAnsi"/>
          <w:bCs/>
          <w:color w:val="000000"/>
        </w:rPr>
        <w:t xml:space="preserve">, kurioje bus sumontuoti centrinės sistemos blokai, pateiks klientas. Joje bus 2 maitinimo paskirstymo blokai (PDU), kurie leis paskirstyti atsarginį maitinimo šaltinį spintos viduje. </w:t>
      </w:r>
    </w:p>
    <w:p w14:paraId="341AE729" w14:textId="0C9D4102" w:rsidR="00A42E53" w:rsidRPr="00CC63BB" w:rsidRDefault="000E1E66" w:rsidP="00325D54">
      <w:pPr>
        <w:pStyle w:val="ListParagraph"/>
        <w:numPr>
          <w:ilvl w:val="2"/>
          <w:numId w:val="1"/>
        </w:numPr>
        <w:autoSpaceDE w:val="0"/>
        <w:autoSpaceDN w:val="0"/>
        <w:adjustRightInd w:val="0"/>
        <w:spacing w:before="240" w:after="240" w:line="240" w:lineRule="auto"/>
        <w:ind w:left="1418" w:hanging="992"/>
        <w:contextualSpacing w:val="0"/>
        <w:jc w:val="both"/>
        <w:rPr>
          <w:rFonts w:eastAsia="Arial Unicode MS" w:cstheme="minorHAnsi"/>
          <w:b/>
        </w:rPr>
      </w:pPr>
      <w:r w:rsidRPr="00CC63BB">
        <w:rPr>
          <w:rFonts w:eastAsia="Arial Unicode MS" w:cstheme="minorHAnsi"/>
          <w:b/>
        </w:rPr>
        <w:t>Centrinis laiko šaltinis</w:t>
      </w:r>
    </w:p>
    <w:p w14:paraId="0FBADB99" w14:textId="4578DBD7" w:rsidR="00266716" w:rsidRPr="00CC63BB" w:rsidRDefault="000E1E66" w:rsidP="00325D54">
      <w:pPr>
        <w:pStyle w:val="ListParagraph"/>
        <w:numPr>
          <w:ilvl w:val="3"/>
          <w:numId w:val="1"/>
        </w:numPr>
        <w:autoSpaceDE w:val="0"/>
        <w:autoSpaceDN w:val="0"/>
        <w:adjustRightInd w:val="0"/>
        <w:spacing w:before="120" w:after="120" w:line="240" w:lineRule="auto"/>
        <w:ind w:left="1559" w:hanging="1134"/>
        <w:contextualSpacing w:val="0"/>
        <w:jc w:val="both"/>
        <w:rPr>
          <w:rFonts w:eastAsia="Arial Unicode MS" w:cstheme="minorHAnsi"/>
          <w:bCs/>
          <w:color w:val="000000"/>
        </w:rPr>
      </w:pPr>
      <w:r w:rsidRPr="00CC63BB">
        <w:rPr>
          <w:rFonts w:eastAsia="Arial Unicode MS" w:cstheme="minorHAnsi"/>
          <w:bCs/>
          <w:color w:val="000000"/>
        </w:rPr>
        <w:t xml:space="preserve">Sistema turi būti tiekiama su laiko atskaitos sistema (laikrodžių sistema) </w:t>
      </w:r>
      <w:r w:rsidR="000B4F45" w:rsidRPr="00CC63BB">
        <w:rPr>
          <w:rFonts w:eastAsia="Arial Unicode MS" w:cstheme="minorHAnsi"/>
          <w:bCs/>
          <w:color w:val="000000"/>
        </w:rPr>
        <w:t xml:space="preserve">sinchronizuota </w:t>
      </w:r>
      <w:r w:rsidR="000B4F45">
        <w:rPr>
          <w:rFonts w:eastAsia="Arial Unicode MS" w:cstheme="minorHAnsi"/>
          <w:bCs/>
          <w:color w:val="000000"/>
        </w:rPr>
        <w:t xml:space="preserve">su </w:t>
      </w:r>
      <w:r w:rsidRPr="00CC63BB">
        <w:rPr>
          <w:rFonts w:eastAsia="Arial Unicode MS" w:cstheme="minorHAnsi"/>
          <w:bCs/>
          <w:color w:val="000000"/>
        </w:rPr>
        <w:t>GNSS (</w:t>
      </w:r>
      <w:r w:rsidR="000B4F45">
        <w:rPr>
          <w:rFonts w:eastAsia="Arial Unicode MS" w:cstheme="minorHAnsi"/>
          <w:bCs/>
          <w:color w:val="000000"/>
        </w:rPr>
        <w:t>keli</w:t>
      </w:r>
      <w:r w:rsidR="003E7763">
        <w:rPr>
          <w:rFonts w:eastAsia="Arial Unicode MS" w:cstheme="minorHAnsi"/>
          <w:bCs/>
          <w:color w:val="000000"/>
        </w:rPr>
        <w:t xml:space="preserve">omis </w:t>
      </w:r>
      <w:r w:rsidR="00E02779">
        <w:rPr>
          <w:rFonts w:eastAsia="Arial Unicode MS" w:cstheme="minorHAnsi"/>
          <w:bCs/>
          <w:color w:val="000000"/>
        </w:rPr>
        <w:t xml:space="preserve">palydovinėmis </w:t>
      </w:r>
      <w:r w:rsidR="000B4F45">
        <w:rPr>
          <w:rFonts w:eastAsia="Arial Unicode MS" w:cstheme="minorHAnsi"/>
          <w:bCs/>
          <w:color w:val="000000"/>
        </w:rPr>
        <w:t>sistem</w:t>
      </w:r>
      <w:r w:rsidR="003E7763">
        <w:rPr>
          <w:rFonts w:eastAsia="Arial Unicode MS" w:cstheme="minorHAnsi"/>
          <w:bCs/>
          <w:color w:val="000000"/>
        </w:rPr>
        <w:t>omis</w:t>
      </w:r>
      <w:r w:rsidRPr="00CC63BB">
        <w:rPr>
          <w:rFonts w:eastAsia="Arial Unicode MS" w:cstheme="minorHAnsi"/>
          <w:bCs/>
          <w:color w:val="000000"/>
        </w:rPr>
        <w:t xml:space="preserve">). </w:t>
      </w:r>
    </w:p>
    <w:p w14:paraId="1FA01D55" w14:textId="22827E4F" w:rsidR="00266716" w:rsidRPr="003E7763" w:rsidRDefault="000E1E66" w:rsidP="003E7763">
      <w:pPr>
        <w:pStyle w:val="ListParagraph"/>
        <w:numPr>
          <w:ilvl w:val="3"/>
          <w:numId w:val="1"/>
        </w:numPr>
        <w:autoSpaceDE w:val="0"/>
        <w:autoSpaceDN w:val="0"/>
        <w:adjustRightInd w:val="0"/>
        <w:spacing w:before="120" w:after="120" w:line="240" w:lineRule="auto"/>
        <w:ind w:left="1559" w:hanging="1134"/>
        <w:contextualSpacing w:val="0"/>
        <w:jc w:val="both"/>
      </w:pPr>
      <w:r w:rsidRPr="00CC63BB">
        <w:lastRenderedPageBreak/>
        <w:t xml:space="preserve">Sistema turi būti sinchronizuota su patikimais laiko šaltiniais. Turi būti naudojami bent du nepriklausomi laiko sinchronizavimo šaltiniai. </w:t>
      </w:r>
    </w:p>
    <w:p w14:paraId="62B83418" w14:textId="06ED115B" w:rsidR="00113C29" w:rsidRPr="00CC63BB" w:rsidRDefault="002B3FE6" w:rsidP="005A25CA">
      <w:pPr>
        <w:pStyle w:val="Style1"/>
        <w:numPr>
          <w:ilvl w:val="1"/>
          <w:numId w:val="1"/>
        </w:numPr>
        <w:ind w:left="1134" w:hanging="708"/>
        <w:jc w:val="both"/>
        <w:rPr>
          <w:rFonts w:asciiTheme="minorHAnsi" w:hAnsiTheme="minorHAnsi" w:cstheme="minorHAnsi"/>
        </w:rPr>
      </w:pPr>
      <w:r w:rsidRPr="00CC63BB">
        <w:rPr>
          <w:rFonts w:asciiTheme="minorHAnsi" w:hAnsiTheme="minorHAnsi" w:cstheme="minorHAnsi"/>
        </w:rPr>
        <w:t>Aplinkos sąlygos</w:t>
      </w:r>
    </w:p>
    <w:p w14:paraId="4FB36EE9" w14:textId="51C2B33B" w:rsidR="00113C29" w:rsidRPr="00CC63BB" w:rsidRDefault="00BB246D" w:rsidP="00325D54">
      <w:pPr>
        <w:pStyle w:val="ListParagraph"/>
        <w:numPr>
          <w:ilvl w:val="2"/>
          <w:numId w:val="1"/>
        </w:numPr>
        <w:autoSpaceDE w:val="0"/>
        <w:autoSpaceDN w:val="0"/>
        <w:adjustRightInd w:val="0"/>
        <w:spacing w:before="120" w:after="120" w:line="240" w:lineRule="auto"/>
        <w:ind w:left="1417" w:hanging="992"/>
        <w:contextualSpacing w:val="0"/>
        <w:jc w:val="both"/>
        <w:rPr>
          <w:rFonts w:eastAsia="Arial Unicode MS" w:cstheme="minorHAnsi"/>
          <w:bCs/>
          <w:color w:val="000000"/>
        </w:rPr>
      </w:pPr>
      <w:r w:rsidRPr="00CC63BB">
        <w:rPr>
          <w:rFonts w:eastAsia="Arial Unicode MS" w:cstheme="minorHAnsi"/>
          <w:bCs/>
          <w:color w:val="000000"/>
        </w:rPr>
        <w:t>Sistema turi veikti normaliai esant nominalioms eksploatavimo sąlygoms – temperatūrai nuo +10 °C iki +</w:t>
      </w:r>
      <w:r w:rsidR="003E7763" w:rsidRPr="00AB5EF9">
        <w:rPr>
          <w:rFonts w:eastAsia="Arial Unicode MS" w:cstheme="minorHAnsi"/>
          <w:bCs/>
          <w:color w:val="000000"/>
        </w:rPr>
        <w:t>35</w:t>
      </w:r>
      <w:r w:rsidRPr="00CC63BB">
        <w:rPr>
          <w:rFonts w:eastAsia="Arial Unicode MS" w:cstheme="minorHAnsi"/>
          <w:bCs/>
          <w:color w:val="000000"/>
        </w:rPr>
        <w:t xml:space="preserve"> °C, drėgmei iki 80 %. </w:t>
      </w:r>
    </w:p>
    <w:p w14:paraId="31B2B397" w14:textId="6138CCC3" w:rsidR="004B0FB2" w:rsidRPr="00CC63BB" w:rsidRDefault="00BB246D" w:rsidP="008956B0">
      <w:pPr>
        <w:pStyle w:val="Style1"/>
        <w:ind w:left="1134" w:hanging="708"/>
        <w:jc w:val="both"/>
        <w:rPr>
          <w:rFonts w:asciiTheme="minorHAnsi" w:hAnsiTheme="minorHAnsi" w:cstheme="minorHAnsi"/>
          <w:bCs w:val="0"/>
          <w:sz w:val="28"/>
          <w:szCs w:val="28"/>
        </w:rPr>
      </w:pPr>
      <w:r w:rsidRPr="00CC63BB">
        <w:rPr>
          <w:rFonts w:asciiTheme="minorHAnsi" w:hAnsiTheme="minorHAnsi" w:cstheme="minorHAnsi"/>
          <w:bCs w:val="0"/>
          <w:sz w:val="28"/>
          <w:szCs w:val="28"/>
        </w:rPr>
        <w:t>Mokymai</w:t>
      </w:r>
    </w:p>
    <w:p w14:paraId="097DC3D0" w14:textId="0F61BFBB" w:rsidR="00475562" w:rsidRPr="00CC63BB" w:rsidRDefault="00BB246D" w:rsidP="00266716">
      <w:pPr>
        <w:pStyle w:val="Style1"/>
        <w:numPr>
          <w:ilvl w:val="1"/>
          <w:numId w:val="1"/>
        </w:numPr>
        <w:ind w:left="1134" w:hanging="708"/>
        <w:jc w:val="both"/>
        <w:rPr>
          <w:rFonts w:cstheme="minorHAnsi"/>
          <w:bCs w:val="0"/>
        </w:rPr>
      </w:pPr>
      <w:r w:rsidRPr="00CC63BB">
        <w:rPr>
          <w:rFonts w:asciiTheme="minorHAnsi" w:hAnsiTheme="minorHAnsi" w:cstheme="minorHAnsi"/>
          <w:b w:val="0"/>
          <w:bCs w:val="0"/>
          <w:sz w:val="22"/>
          <w:szCs w:val="22"/>
        </w:rPr>
        <w:t xml:space="preserve">Tiekėjas turi organizuoti techninius ir </w:t>
      </w:r>
      <w:r w:rsidR="00DA452E">
        <w:rPr>
          <w:rFonts w:asciiTheme="minorHAnsi" w:hAnsiTheme="minorHAnsi" w:cstheme="minorHAnsi"/>
          <w:b w:val="0"/>
          <w:bCs w:val="0"/>
          <w:sz w:val="22"/>
          <w:szCs w:val="22"/>
        </w:rPr>
        <w:t>operaci</w:t>
      </w:r>
      <w:r w:rsidR="00DA452E" w:rsidRPr="00CC63BB">
        <w:rPr>
          <w:rFonts w:asciiTheme="minorHAnsi" w:hAnsiTheme="minorHAnsi" w:cstheme="minorHAnsi"/>
          <w:b w:val="0"/>
          <w:bCs w:val="0"/>
          <w:sz w:val="22"/>
          <w:szCs w:val="22"/>
        </w:rPr>
        <w:t xml:space="preserve">nius </w:t>
      </w:r>
      <w:r w:rsidRPr="00CC63BB">
        <w:rPr>
          <w:rFonts w:asciiTheme="minorHAnsi" w:hAnsiTheme="minorHAnsi" w:cstheme="minorHAnsi"/>
          <w:b w:val="0"/>
          <w:bCs w:val="0"/>
          <w:sz w:val="22"/>
          <w:szCs w:val="22"/>
        </w:rPr>
        <w:t xml:space="preserve">mokymus Kliento darbuotojams. Mokymo turinys turi būti suderintas su </w:t>
      </w:r>
      <w:r w:rsidR="00312A26">
        <w:rPr>
          <w:rFonts w:asciiTheme="minorHAnsi" w:hAnsiTheme="minorHAnsi" w:cstheme="minorHAnsi"/>
          <w:b w:val="0"/>
          <w:bCs w:val="0"/>
          <w:sz w:val="22"/>
          <w:szCs w:val="22"/>
        </w:rPr>
        <w:t xml:space="preserve">Klientu pagal </w:t>
      </w:r>
      <w:r w:rsidRPr="00CC63BB">
        <w:rPr>
          <w:rFonts w:asciiTheme="minorHAnsi" w:hAnsiTheme="minorHAnsi" w:cstheme="minorHAnsi"/>
          <w:b w:val="0"/>
          <w:bCs w:val="0"/>
          <w:sz w:val="22"/>
          <w:szCs w:val="22"/>
        </w:rPr>
        <w:t>numatyt</w:t>
      </w:r>
      <w:r w:rsidR="00312A26">
        <w:rPr>
          <w:rFonts w:asciiTheme="minorHAnsi" w:hAnsiTheme="minorHAnsi" w:cstheme="minorHAnsi"/>
          <w:b w:val="0"/>
          <w:bCs w:val="0"/>
          <w:sz w:val="22"/>
          <w:szCs w:val="22"/>
        </w:rPr>
        <w:t>as</w:t>
      </w:r>
      <w:r w:rsidRPr="00CC63BB">
        <w:rPr>
          <w:rFonts w:asciiTheme="minorHAnsi" w:hAnsiTheme="minorHAnsi" w:cstheme="minorHAnsi"/>
          <w:b w:val="0"/>
          <w:bCs w:val="0"/>
          <w:sz w:val="22"/>
          <w:szCs w:val="22"/>
        </w:rPr>
        <w:t xml:space="preserve"> </w:t>
      </w:r>
      <w:r w:rsidR="00312A26">
        <w:rPr>
          <w:rFonts w:asciiTheme="minorHAnsi" w:hAnsiTheme="minorHAnsi" w:cstheme="minorHAnsi"/>
          <w:b w:val="0"/>
          <w:bCs w:val="0"/>
          <w:sz w:val="22"/>
          <w:szCs w:val="22"/>
        </w:rPr>
        <w:t xml:space="preserve">mokymo dalyvių </w:t>
      </w:r>
      <w:r w:rsidRPr="00CC63BB">
        <w:rPr>
          <w:rFonts w:asciiTheme="minorHAnsi" w:hAnsiTheme="minorHAnsi" w:cstheme="minorHAnsi"/>
          <w:b w:val="0"/>
          <w:bCs w:val="0"/>
          <w:sz w:val="22"/>
          <w:szCs w:val="22"/>
        </w:rPr>
        <w:t>grup</w:t>
      </w:r>
      <w:r w:rsidR="00312A26">
        <w:rPr>
          <w:rFonts w:asciiTheme="minorHAnsi" w:hAnsiTheme="minorHAnsi" w:cstheme="minorHAnsi"/>
          <w:b w:val="0"/>
          <w:bCs w:val="0"/>
          <w:sz w:val="22"/>
          <w:szCs w:val="22"/>
        </w:rPr>
        <w:t>es</w:t>
      </w:r>
      <w:r w:rsidRPr="00CC63BB">
        <w:rPr>
          <w:rFonts w:asciiTheme="minorHAnsi" w:hAnsiTheme="minorHAnsi" w:cstheme="minorHAnsi"/>
          <w:b w:val="0"/>
          <w:bCs w:val="0"/>
          <w:sz w:val="22"/>
          <w:szCs w:val="22"/>
        </w:rPr>
        <w:t xml:space="preserve">. </w:t>
      </w:r>
    </w:p>
    <w:p w14:paraId="0E73335B" w14:textId="0EA8E789" w:rsidR="00151094" w:rsidRPr="00CC63BB" w:rsidRDefault="00BB246D" w:rsidP="00325D54">
      <w:pPr>
        <w:pStyle w:val="Style1"/>
        <w:numPr>
          <w:ilvl w:val="1"/>
          <w:numId w:val="1"/>
        </w:numPr>
        <w:ind w:left="1134" w:hanging="708"/>
        <w:rPr>
          <w:rFonts w:cstheme="minorHAnsi"/>
          <w:bCs w:val="0"/>
        </w:rPr>
      </w:pPr>
      <w:r w:rsidRPr="00CC63BB">
        <w:rPr>
          <w:rFonts w:asciiTheme="minorHAnsi" w:hAnsiTheme="minorHAnsi" w:cstheme="minorHAnsi"/>
          <w:b w:val="0"/>
          <w:sz w:val="22"/>
          <w:szCs w:val="22"/>
        </w:rPr>
        <w:t>Mokym</w:t>
      </w:r>
      <w:r w:rsidR="00800E31">
        <w:rPr>
          <w:rFonts w:asciiTheme="minorHAnsi" w:hAnsiTheme="minorHAnsi" w:cstheme="minorHAnsi"/>
          <w:b w:val="0"/>
          <w:sz w:val="22"/>
          <w:szCs w:val="22"/>
        </w:rPr>
        <w:t>ai</w:t>
      </w:r>
      <w:r w:rsidR="003E7763" w:rsidRPr="00CC63BB">
        <w:rPr>
          <w:rFonts w:asciiTheme="minorHAnsi" w:hAnsiTheme="minorHAnsi" w:cstheme="minorHAnsi"/>
          <w:b w:val="0"/>
          <w:sz w:val="22"/>
          <w:szCs w:val="22"/>
        </w:rPr>
        <w:t xml:space="preserve"> </w:t>
      </w:r>
      <w:r w:rsidRPr="00CC63BB">
        <w:rPr>
          <w:rFonts w:asciiTheme="minorHAnsi" w:hAnsiTheme="minorHAnsi" w:cstheme="minorHAnsi"/>
          <w:b w:val="0"/>
          <w:sz w:val="22"/>
          <w:szCs w:val="22"/>
        </w:rPr>
        <w:t>ir mokymo medžiag</w:t>
      </w:r>
      <w:r w:rsidR="00800E31">
        <w:rPr>
          <w:rFonts w:asciiTheme="minorHAnsi" w:hAnsiTheme="minorHAnsi" w:cstheme="minorHAnsi"/>
          <w:b w:val="0"/>
          <w:sz w:val="22"/>
          <w:szCs w:val="22"/>
        </w:rPr>
        <w:t>a</w:t>
      </w:r>
      <w:r w:rsidRPr="00CC63BB">
        <w:rPr>
          <w:rFonts w:asciiTheme="minorHAnsi" w:hAnsiTheme="minorHAnsi" w:cstheme="minorHAnsi"/>
          <w:b w:val="0"/>
          <w:sz w:val="22"/>
          <w:szCs w:val="22"/>
        </w:rPr>
        <w:t xml:space="preserve"> turi būti lietuvių arba anglų</w:t>
      </w:r>
      <w:r w:rsidR="00800E31">
        <w:rPr>
          <w:rFonts w:asciiTheme="minorHAnsi" w:hAnsiTheme="minorHAnsi" w:cstheme="minorHAnsi"/>
          <w:b w:val="0"/>
          <w:sz w:val="22"/>
          <w:szCs w:val="22"/>
        </w:rPr>
        <w:t xml:space="preserve"> kalbomis</w:t>
      </w:r>
      <w:r w:rsidRPr="00CC63BB">
        <w:rPr>
          <w:rFonts w:asciiTheme="minorHAnsi" w:hAnsiTheme="minorHAnsi" w:cstheme="minorHAnsi"/>
          <w:b w:val="0"/>
          <w:sz w:val="22"/>
          <w:szCs w:val="22"/>
        </w:rPr>
        <w:t xml:space="preserve">. </w:t>
      </w:r>
    </w:p>
    <w:p w14:paraId="4522ED5E" w14:textId="548073E7" w:rsidR="0000538D" w:rsidRPr="00CC63BB" w:rsidRDefault="00BB246D" w:rsidP="00325D54">
      <w:pPr>
        <w:pStyle w:val="Style1"/>
        <w:numPr>
          <w:ilvl w:val="1"/>
          <w:numId w:val="1"/>
        </w:numPr>
        <w:ind w:left="1134" w:hanging="708"/>
        <w:rPr>
          <w:rFonts w:cstheme="minorHAnsi"/>
          <w:bCs w:val="0"/>
        </w:rPr>
      </w:pPr>
      <w:r w:rsidRPr="00CC63BB">
        <w:rPr>
          <w:rFonts w:asciiTheme="minorHAnsi" w:hAnsiTheme="minorHAnsi" w:cstheme="minorHAnsi"/>
          <w:bCs w:val="0"/>
          <w:sz w:val="22"/>
          <w:szCs w:val="22"/>
        </w:rPr>
        <w:t>Techniniai mokymai</w:t>
      </w:r>
    </w:p>
    <w:p w14:paraId="21421966" w14:textId="6371224F" w:rsidR="001E5451" w:rsidRDefault="001E5451" w:rsidP="001E5451">
      <w:pPr>
        <w:pStyle w:val="ListParagraph"/>
        <w:numPr>
          <w:ilvl w:val="2"/>
          <w:numId w:val="1"/>
        </w:numPr>
        <w:autoSpaceDE w:val="0"/>
        <w:autoSpaceDN w:val="0"/>
        <w:adjustRightInd w:val="0"/>
        <w:spacing w:before="120" w:after="120" w:line="240" w:lineRule="auto"/>
        <w:ind w:left="1276" w:hanging="851"/>
        <w:contextualSpacing w:val="0"/>
        <w:jc w:val="both"/>
        <w:rPr>
          <w:rFonts w:eastAsia="Arial Unicode MS" w:cstheme="minorHAnsi"/>
          <w:bCs/>
          <w:color w:val="000000"/>
        </w:rPr>
      </w:pPr>
      <w:bookmarkStart w:id="4" w:name="_Hlk194585660"/>
      <w:r w:rsidRPr="00CC63BB">
        <w:rPr>
          <w:rFonts w:eastAsia="Arial Unicode MS" w:cstheme="minorHAnsi"/>
          <w:bCs/>
          <w:color w:val="000000"/>
        </w:rPr>
        <w:t>Techniniai mokymai, skirti Kliento techniniam personalui (iki 8 dalyvių), turi būti rengiami Tiekėjo patalpose prieš gamyklin</w:t>
      </w:r>
      <w:r>
        <w:rPr>
          <w:rFonts w:eastAsia="Arial Unicode MS" w:cstheme="minorHAnsi"/>
          <w:bCs/>
          <w:color w:val="000000"/>
        </w:rPr>
        <w:t>ius</w:t>
      </w:r>
      <w:r w:rsidRPr="00CC63BB">
        <w:rPr>
          <w:rFonts w:eastAsia="Arial Unicode MS" w:cstheme="minorHAnsi"/>
          <w:bCs/>
          <w:color w:val="000000"/>
        </w:rPr>
        <w:t xml:space="preserve"> priėmimo bandym</w:t>
      </w:r>
      <w:r>
        <w:rPr>
          <w:rFonts w:eastAsia="Arial Unicode MS" w:cstheme="minorHAnsi"/>
          <w:bCs/>
          <w:color w:val="000000"/>
        </w:rPr>
        <w:t>us</w:t>
      </w:r>
      <w:r w:rsidRPr="00CC63BB">
        <w:rPr>
          <w:rFonts w:eastAsia="Arial Unicode MS" w:cstheme="minorHAnsi"/>
          <w:bCs/>
          <w:color w:val="000000"/>
        </w:rPr>
        <w:t xml:space="preserve"> (FAT).</w:t>
      </w:r>
    </w:p>
    <w:p w14:paraId="20C10F77" w14:textId="77777777" w:rsidR="001E5451" w:rsidRDefault="001E5451" w:rsidP="001E5451">
      <w:pPr>
        <w:pStyle w:val="ListParagraph"/>
        <w:numPr>
          <w:ilvl w:val="2"/>
          <w:numId w:val="1"/>
        </w:numPr>
        <w:autoSpaceDE w:val="0"/>
        <w:autoSpaceDN w:val="0"/>
        <w:adjustRightInd w:val="0"/>
        <w:spacing w:before="120" w:after="120" w:line="240" w:lineRule="auto"/>
        <w:ind w:left="1276" w:hanging="851"/>
        <w:contextualSpacing w:val="0"/>
        <w:jc w:val="both"/>
        <w:rPr>
          <w:rFonts w:eastAsia="Arial Unicode MS" w:cstheme="minorHAnsi"/>
          <w:bCs/>
          <w:color w:val="000000"/>
        </w:rPr>
      </w:pPr>
      <w:bookmarkStart w:id="5" w:name="_Hlk194585783"/>
      <w:r w:rsidRPr="00CC63BB">
        <w:rPr>
          <w:rFonts w:eastAsia="Arial Unicode MS" w:cstheme="minorHAnsi"/>
          <w:bCs/>
          <w:color w:val="000000"/>
        </w:rPr>
        <w:t>Techninių mokymų trukmė turi būti ne mažesnė nei 40 valandų, apimanti teorin</w:t>
      </w:r>
      <w:r>
        <w:rPr>
          <w:rFonts w:eastAsia="Arial Unicode MS" w:cstheme="minorHAnsi"/>
          <w:bCs/>
          <w:color w:val="000000"/>
        </w:rPr>
        <w:t xml:space="preserve">ius ir praktinius Sistemos aspektus, įskaitant </w:t>
      </w:r>
      <w:r w:rsidRPr="00CC63BB">
        <w:rPr>
          <w:rFonts w:eastAsia="Arial Unicode MS" w:cstheme="minorHAnsi"/>
          <w:bCs/>
          <w:color w:val="000000"/>
        </w:rPr>
        <w:t>naudojamus standartus</w:t>
      </w:r>
      <w:r>
        <w:rPr>
          <w:rFonts w:eastAsia="Arial Unicode MS" w:cstheme="minorHAnsi"/>
          <w:bCs/>
          <w:color w:val="000000"/>
        </w:rPr>
        <w:t>,</w:t>
      </w:r>
      <w:r w:rsidRPr="00CC63BB">
        <w:rPr>
          <w:rFonts w:eastAsia="Arial Unicode MS" w:cstheme="minorHAnsi"/>
          <w:bCs/>
          <w:color w:val="000000"/>
        </w:rPr>
        <w:t xml:space="preserve"> architektūrą, konfigūravimą, priežiūrą</w:t>
      </w:r>
      <w:r>
        <w:rPr>
          <w:rFonts w:eastAsia="Arial Unicode MS" w:cstheme="minorHAnsi"/>
          <w:bCs/>
          <w:color w:val="000000"/>
        </w:rPr>
        <w:t xml:space="preserve">, </w:t>
      </w:r>
      <w:r w:rsidRPr="00CC63BB">
        <w:rPr>
          <w:rFonts w:eastAsia="Arial Unicode MS" w:cstheme="minorHAnsi"/>
          <w:bCs/>
          <w:color w:val="000000"/>
        </w:rPr>
        <w:t>gedimų aptikimą</w:t>
      </w:r>
      <w:r>
        <w:rPr>
          <w:rFonts w:eastAsia="Arial Unicode MS" w:cstheme="minorHAnsi"/>
          <w:bCs/>
          <w:color w:val="000000"/>
        </w:rPr>
        <w:t xml:space="preserve"> ir</w:t>
      </w:r>
      <w:r w:rsidRPr="00CC63BB">
        <w:rPr>
          <w:rFonts w:eastAsia="Arial Unicode MS" w:cstheme="minorHAnsi"/>
          <w:bCs/>
          <w:color w:val="000000"/>
        </w:rPr>
        <w:t xml:space="preserve"> trikčių šalinim</w:t>
      </w:r>
      <w:r>
        <w:rPr>
          <w:rFonts w:eastAsia="Arial Unicode MS" w:cstheme="minorHAnsi"/>
          <w:bCs/>
          <w:color w:val="000000"/>
        </w:rPr>
        <w:t>ą</w:t>
      </w:r>
      <w:r w:rsidRPr="00CC63BB">
        <w:rPr>
          <w:rFonts w:eastAsia="Arial Unicode MS" w:cstheme="minorHAnsi"/>
          <w:bCs/>
          <w:color w:val="000000"/>
        </w:rPr>
        <w:t xml:space="preserve">. </w:t>
      </w:r>
      <w:bookmarkEnd w:id="5"/>
    </w:p>
    <w:p w14:paraId="7EB06C97" w14:textId="14B6E919" w:rsidR="00306A99" w:rsidRDefault="001E5451" w:rsidP="001E5451">
      <w:pPr>
        <w:pStyle w:val="ListParagraph"/>
        <w:numPr>
          <w:ilvl w:val="2"/>
          <w:numId w:val="1"/>
        </w:numPr>
        <w:autoSpaceDE w:val="0"/>
        <w:autoSpaceDN w:val="0"/>
        <w:adjustRightInd w:val="0"/>
        <w:spacing w:before="120" w:after="120" w:line="240" w:lineRule="auto"/>
        <w:ind w:left="1276" w:hanging="851"/>
        <w:contextualSpacing w:val="0"/>
        <w:jc w:val="both"/>
        <w:rPr>
          <w:rFonts w:eastAsia="Arial Unicode MS" w:cstheme="minorHAnsi"/>
          <w:bCs/>
          <w:color w:val="000000"/>
        </w:rPr>
      </w:pPr>
      <w:r w:rsidRPr="001E5451">
        <w:rPr>
          <w:rFonts w:eastAsia="Arial Unicode MS" w:cstheme="minorHAnsi"/>
          <w:bCs/>
          <w:color w:val="000000"/>
        </w:rPr>
        <w:t>Tiekėjas mokymo program</w:t>
      </w:r>
      <w:r w:rsidR="00367BCD">
        <w:rPr>
          <w:rFonts w:eastAsia="Arial Unicode MS" w:cstheme="minorHAnsi"/>
          <w:bCs/>
          <w:color w:val="000000"/>
        </w:rPr>
        <w:t>ą</w:t>
      </w:r>
      <w:r w:rsidRPr="001E5451">
        <w:rPr>
          <w:rFonts w:eastAsia="Arial Unicode MS" w:cstheme="minorHAnsi"/>
          <w:bCs/>
          <w:color w:val="000000"/>
        </w:rPr>
        <w:t xml:space="preserve"> Klientui peržiūrai </w:t>
      </w:r>
      <w:r w:rsidR="00306A99">
        <w:rPr>
          <w:rFonts w:eastAsia="Arial Unicode MS" w:cstheme="minorHAnsi"/>
          <w:bCs/>
          <w:color w:val="000000"/>
        </w:rPr>
        <w:t>turi išsiųsti</w:t>
      </w:r>
      <w:r w:rsidRPr="001E5451">
        <w:rPr>
          <w:rFonts w:eastAsia="Arial Unicode MS" w:cstheme="minorHAnsi"/>
          <w:bCs/>
          <w:color w:val="000000"/>
        </w:rPr>
        <w:t xml:space="preserve"> likus ne mažiau kaip 3 savaitėms iki mokymų datos, o Klientas gali prašyti jas pakoreguoti.</w:t>
      </w:r>
    </w:p>
    <w:p w14:paraId="0A6EF148" w14:textId="6244DC94" w:rsidR="001E5451" w:rsidRPr="001E5451" w:rsidRDefault="001E5451" w:rsidP="001E5451">
      <w:pPr>
        <w:pStyle w:val="ListParagraph"/>
        <w:numPr>
          <w:ilvl w:val="2"/>
          <w:numId w:val="1"/>
        </w:numPr>
        <w:autoSpaceDE w:val="0"/>
        <w:autoSpaceDN w:val="0"/>
        <w:adjustRightInd w:val="0"/>
        <w:spacing w:before="120" w:after="120" w:line="240" w:lineRule="auto"/>
        <w:ind w:left="1276" w:hanging="851"/>
        <w:contextualSpacing w:val="0"/>
        <w:jc w:val="both"/>
        <w:rPr>
          <w:rFonts w:eastAsia="Arial Unicode MS" w:cstheme="minorHAnsi"/>
          <w:bCs/>
          <w:color w:val="000000"/>
        </w:rPr>
      </w:pPr>
      <w:r w:rsidRPr="001E5451">
        <w:rPr>
          <w:rFonts w:eastAsia="Arial Unicode MS" w:cstheme="minorHAnsi"/>
          <w:bCs/>
          <w:color w:val="000000"/>
        </w:rPr>
        <w:t xml:space="preserve">Kiekvienas </w:t>
      </w:r>
      <w:r w:rsidR="00312A26">
        <w:rPr>
          <w:rFonts w:eastAsia="Arial Unicode MS" w:cstheme="minorHAnsi"/>
          <w:bCs/>
          <w:color w:val="000000"/>
        </w:rPr>
        <w:t xml:space="preserve">mokymų </w:t>
      </w:r>
      <w:r w:rsidRPr="001E5451">
        <w:rPr>
          <w:rFonts w:eastAsia="Arial Unicode MS" w:cstheme="minorHAnsi"/>
          <w:bCs/>
          <w:color w:val="000000"/>
        </w:rPr>
        <w:t xml:space="preserve">dalyvis </w:t>
      </w:r>
      <w:r w:rsidR="00306A99">
        <w:rPr>
          <w:rFonts w:eastAsia="Arial Unicode MS" w:cstheme="minorHAnsi"/>
          <w:bCs/>
          <w:color w:val="000000"/>
        </w:rPr>
        <w:t>turės gauti</w:t>
      </w:r>
      <w:r w:rsidRPr="001E5451">
        <w:rPr>
          <w:rFonts w:eastAsia="Arial Unicode MS" w:cstheme="minorHAnsi"/>
          <w:bCs/>
          <w:color w:val="000000"/>
        </w:rPr>
        <w:t xml:space="preserve"> mokymo medžiagą ir po mokymų </w:t>
      </w:r>
      <w:r w:rsidR="00306A99">
        <w:rPr>
          <w:rFonts w:eastAsia="Arial Unicode MS" w:cstheme="minorHAnsi"/>
          <w:bCs/>
          <w:color w:val="000000"/>
        </w:rPr>
        <w:t>turės būti įvertintas</w:t>
      </w:r>
      <w:r w:rsidRPr="001E5451">
        <w:rPr>
          <w:rFonts w:eastAsia="Arial Unicode MS" w:cstheme="minorHAnsi"/>
          <w:bCs/>
          <w:color w:val="000000"/>
        </w:rPr>
        <w:t>, o sėkmingai baig</w:t>
      </w:r>
      <w:r w:rsidR="00306A99">
        <w:rPr>
          <w:rFonts w:eastAsia="Arial Unicode MS" w:cstheme="minorHAnsi"/>
          <w:bCs/>
          <w:color w:val="000000"/>
        </w:rPr>
        <w:t>ę</w:t>
      </w:r>
      <w:r w:rsidRPr="001E5451">
        <w:rPr>
          <w:rFonts w:eastAsia="Arial Unicode MS" w:cstheme="minorHAnsi"/>
          <w:bCs/>
          <w:color w:val="000000"/>
        </w:rPr>
        <w:t xml:space="preserve">s mokymus </w:t>
      </w:r>
      <w:r w:rsidR="00306A99">
        <w:rPr>
          <w:rFonts w:eastAsia="Arial Unicode MS" w:cstheme="minorHAnsi"/>
          <w:bCs/>
          <w:color w:val="000000"/>
        </w:rPr>
        <w:t xml:space="preserve">turės gauti </w:t>
      </w:r>
      <w:r w:rsidRPr="001E5451">
        <w:rPr>
          <w:rFonts w:eastAsia="Arial Unicode MS" w:cstheme="minorHAnsi"/>
          <w:bCs/>
          <w:color w:val="000000"/>
        </w:rPr>
        <w:t>pažymėjim</w:t>
      </w:r>
      <w:r w:rsidR="00306A99">
        <w:rPr>
          <w:rFonts w:eastAsia="Arial Unicode MS" w:cstheme="minorHAnsi"/>
          <w:bCs/>
          <w:color w:val="000000"/>
        </w:rPr>
        <w:t>ą</w:t>
      </w:r>
      <w:r w:rsidR="00312A26">
        <w:rPr>
          <w:rFonts w:eastAsia="Arial Unicode MS" w:cstheme="minorHAnsi"/>
          <w:bCs/>
          <w:color w:val="000000"/>
        </w:rPr>
        <w:t xml:space="preserve"> su įvertinimo rezultatais.</w:t>
      </w:r>
    </w:p>
    <w:bookmarkEnd w:id="4"/>
    <w:p w14:paraId="358398A7" w14:textId="208051B6" w:rsidR="0000538D" w:rsidRPr="00CC63BB" w:rsidRDefault="00302B50" w:rsidP="00325D54">
      <w:pPr>
        <w:pStyle w:val="ListParagraph"/>
        <w:numPr>
          <w:ilvl w:val="1"/>
          <w:numId w:val="1"/>
        </w:numPr>
        <w:autoSpaceDE w:val="0"/>
        <w:autoSpaceDN w:val="0"/>
        <w:adjustRightInd w:val="0"/>
        <w:spacing w:before="240" w:after="240" w:line="240" w:lineRule="auto"/>
        <w:ind w:left="1134" w:hanging="708"/>
        <w:contextualSpacing w:val="0"/>
        <w:jc w:val="both"/>
        <w:rPr>
          <w:rFonts w:eastAsia="Arial Unicode MS" w:cstheme="minorHAnsi"/>
          <w:b/>
        </w:rPr>
      </w:pPr>
      <w:r w:rsidRPr="00CC63BB">
        <w:rPr>
          <w:rFonts w:eastAsia="Arial Unicode MS" w:cstheme="minorHAnsi"/>
          <w:b/>
        </w:rPr>
        <w:t>Operaciniai mokymai</w:t>
      </w:r>
    </w:p>
    <w:p w14:paraId="1C52DA2A" w14:textId="72E7F27F" w:rsidR="00116EC4" w:rsidRDefault="00116EC4" w:rsidP="00116EC4">
      <w:pPr>
        <w:pStyle w:val="ListParagraph"/>
        <w:numPr>
          <w:ilvl w:val="2"/>
          <w:numId w:val="1"/>
        </w:numPr>
        <w:autoSpaceDE w:val="0"/>
        <w:autoSpaceDN w:val="0"/>
        <w:adjustRightInd w:val="0"/>
        <w:spacing w:before="120" w:after="120" w:line="240" w:lineRule="auto"/>
        <w:ind w:left="1276" w:hanging="850"/>
        <w:contextualSpacing w:val="0"/>
        <w:jc w:val="both"/>
        <w:rPr>
          <w:rFonts w:eastAsia="Arial Unicode MS" w:cstheme="minorHAnsi"/>
          <w:bCs/>
          <w:color w:val="000000"/>
        </w:rPr>
      </w:pPr>
      <w:r w:rsidRPr="00116EC4">
        <w:rPr>
          <w:rFonts w:eastAsia="Arial Unicode MS" w:cstheme="minorHAnsi"/>
          <w:bCs/>
          <w:color w:val="000000"/>
        </w:rPr>
        <w:t xml:space="preserve">Tiekėjas privalo organizuoti operacinius mokymus </w:t>
      </w:r>
      <w:r w:rsidR="00800E31">
        <w:rPr>
          <w:rFonts w:eastAsia="Arial Unicode MS" w:cstheme="minorHAnsi"/>
          <w:bCs/>
          <w:color w:val="000000"/>
        </w:rPr>
        <w:t xml:space="preserve">(skirtus operaciniam personalui) </w:t>
      </w:r>
      <w:r w:rsidRPr="00116EC4">
        <w:rPr>
          <w:rFonts w:eastAsia="Arial Unicode MS" w:cstheme="minorHAnsi"/>
          <w:bCs/>
          <w:color w:val="000000"/>
        </w:rPr>
        <w:t xml:space="preserve">Kliento patalpose prieš </w:t>
      </w:r>
      <w:r w:rsidR="00800E31">
        <w:rPr>
          <w:rFonts w:eastAsia="Arial Unicode MS" w:cstheme="minorHAnsi"/>
          <w:bCs/>
          <w:color w:val="000000"/>
        </w:rPr>
        <w:t xml:space="preserve">vietos priėmimo </w:t>
      </w:r>
      <w:r w:rsidRPr="00116EC4">
        <w:rPr>
          <w:rFonts w:eastAsia="Arial Unicode MS" w:cstheme="minorHAnsi"/>
          <w:bCs/>
          <w:color w:val="000000"/>
        </w:rPr>
        <w:t>bandym</w:t>
      </w:r>
      <w:r w:rsidR="00800E31">
        <w:rPr>
          <w:rFonts w:eastAsia="Arial Unicode MS" w:cstheme="minorHAnsi"/>
          <w:bCs/>
          <w:color w:val="000000"/>
        </w:rPr>
        <w:t>us</w:t>
      </w:r>
      <w:r w:rsidRPr="00116EC4">
        <w:rPr>
          <w:rFonts w:eastAsia="Arial Unicode MS" w:cstheme="minorHAnsi"/>
          <w:bCs/>
          <w:color w:val="000000"/>
        </w:rPr>
        <w:t xml:space="preserve"> (SAT) – 1 grupė iki 6 dalyvių Kauno objekte (1 etapas), 1 grupė iki 6 dalyvių Palangos objekte (1 etapas) ir 2 grupės po 12 dalyvių Vil</w:t>
      </w:r>
      <w:r>
        <w:rPr>
          <w:rFonts w:eastAsia="Arial Unicode MS" w:cstheme="minorHAnsi"/>
          <w:bCs/>
          <w:color w:val="000000"/>
        </w:rPr>
        <w:t>niaus</w:t>
      </w:r>
      <w:r w:rsidRPr="00116EC4">
        <w:rPr>
          <w:rFonts w:eastAsia="Arial Unicode MS" w:cstheme="minorHAnsi"/>
          <w:bCs/>
          <w:color w:val="000000"/>
        </w:rPr>
        <w:t xml:space="preserve"> objekte (2 etapas).</w:t>
      </w:r>
    </w:p>
    <w:p w14:paraId="1E21F1A7" w14:textId="2395A5BC" w:rsidR="00116EC4" w:rsidRPr="00116EC4" w:rsidRDefault="00116EC4" w:rsidP="00116EC4">
      <w:pPr>
        <w:pStyle w:val="ListParagraph"/>
        <w:numPr>
          <w:ilvl w:val="2"/>
          <w:numId w:val="1"/>
        </w:numPr>
        <w:autoSpaceDE w:val="0"/>
        <w:autoSpaceDN w:val="0"/>
        <w:adjustRightInd w:val="0"/>
        <w:spacing w:before="120" w:after="120" w:line="240" w:lineRule="auto"/>
        <w:ind w:left="1276" w:hanging="850"/>
        <w:contextualSpacing w:val="0"/>
        <w:jc w:val="both"/>
        <w:rPr>
          <w:rFonts w:eastAsia="Arial Unicode MS" w:cstheme="minorHAnsi"/>
          <w:bCs/>
          <w:color w:val="000000"/>
        </w:rPr>
      </w:pPr>
      <w:r w:rsidRPr="00CC63BB">
        <w:rPr>
          <w:rFonts w:eastAsia="Arial Unicode MS" w:cstheme="minorHAnsi"/>
          <w:bCs/>
          <w:color w:val="000000"/>
        </w:rPr>
        <w:t>Operaciniai mokymai turi apimti teorinį kursą ir praktinius pratimus, kaip naudotis visais O</w:t>
      </w:r>
      <w:r>
        <w:rPr>
          <w:rFonts w:eastAsia="Arial Unicode MS" w:cstheme="minorHAnsi"/>
          <w:bCs/>
          <w:color w:val="000000"/>
        </w:rPr>
        <w:t>W</w:t>
      </w:r>
      <w:r w:rsidRPr="00CC63BB">
        <w:rPr>
          <w:rFonts w:eastAsia="Arial Unicode MS" w:cstheme="minorHAnsi"/>
          <w:bCs/>
          <w:color w:val="000000"/>
        </w:rPr>
        <w:t>P įrenginiais, kaip organizuoti, užmegzti ir valdyti visus įmanomus ryšius. Kiekvienam mokymų dalyviui turi būti pateikt</w:t>
      </w:r>
      <w:r>
        <w:rPr>
          <w:rFonts w:eastAsia="Arial Unicode MS" w:cstheme="minorHAnsi"/>
          <w:bCs/>
          <w:color w:val="000000"/>
        </w:rPr>
        <w:t>a</w:t>
      </w:r>
      <w:r w:rsidRPr="00CC63BB">
        <w:rPr>
          <w:rFonts w:eastAsia="Arial Unicode MS" w:cstheme="minorHAnsi"/>
          <w:bCs/>
          <w:color w:val="000000"/>
        </w:rPr>
        <w:t xml:space="preserve"> mokymo </w:t>
      </w:r>
      <w:r>
        <w:rPr>
          <w:rFonts w:eastAsia="Arial Unicode MS" w:cstheme="minorHAnsi"/>
          <w:bCs/>
          <w:color w:val="000000"/>
        </w:rPr>
        <w:t>medžiaga</w:t>
      </w:r>
      <w:r w:rsidRPr="00CC63BB">
        <w:rPr>
          <w:rFonts w:eastAsia="Arial Unicode MS" w:cstheme="minorHAnsi"/>
          <w:bCs/>
          <w:color w:val="000000"/>
        </w:rPr>
        <w:t>.</w:t>
      </w:r>
    </w:p>
    <w:p w14:paraId="2D217F22" w14:textId="78C3DD27" w:rsidR="00843FCB" w:rsidRPr="005C56CC" w:rsidRDefault="00116EC4" w:rsidP="005C56CC">
      <w:pPr>
        <w:pStyle w:val="ListParagraph"/>
        <w:numPr>
          <w:ilvl w:val="2"/>
          <w:numId w:val="1"/>
        </w:numPr>
        <w:autoSpaceDE w:val="0"/>
        <w:autoSpaceDN w:val="0"/>
        <w:adjustRightInd w:val="0"/>
        <w:spacing w:before="120" w:after="120" w:line="240" w:lineRule="auto"/>
        <w:ind w:left="1276" w:hanging="851"/>
        <w:contextualSpacing w:val="0"/>
        <w:jc w:val="both"/>
        <w:rPr>
          <w:rFonts w:eastAsia="Arial Unicode MS" w:cstheme="minorHAnsi"/>
          <w:bCs/>
          <w:color w:val="000000"/>
        </w:rPr>
      </w:pPr>
      <w:r w:rsidRPr="001E5451">
        <w:rPr>
          <w:rFonts w:eastAsia="Arial Unicode MS" w:cstheme="minorHAnsi"/>
          <w:bCs/>
          <w:color w:val="000000"/>
        </w:rPr>
        <w:t xml:space="preserve">Kiekvienas </w:t>
      </w:r>
      <w:r>
        <w:rPr>
          <w:rFonts w:eastAsia="Arial Unicode MS" w:cstheme="minorHAnsi"/>
          <w:bCs/>
          <w:color w:val="000000"/>
        </w:rPr>
        <w:t xml:space="preserve">mokymų </w:t>
      </w:r>
      <w:r w:rsidRPr="001E5451">
        <w:rPr>
          <w:rFonts w:eastAsia="Arial Unicode MS" w:cstheme="minorHAnsi"/>
          <w:bCs/>
          <w:color w:val="000000"/>
        </w:rPr>
        <w:t xml:space="preserve">dalyvis </w:t>
      </w:r>
      <w:r>
        <w:rPr>
          <w:rFonts w:eastAsia="Arial Unicode MS" w:cstheme="minorHAnsi"/>
          <w:bCs/>
          <w:color w:val="000000"/>
        </w:rPr>
        <w:t>turės gauti</w:t>
      </w:r>
      <w:r w:rsidRPr="001E5451">
        <w:rPr>
          <w:rFonts w:eastAsia="Arial Unicode MS" w:cstheme="minorHAnsi"/>
          <w:bCs/>
          <w:color w:val="000000"/>
        </w:rPr>
        <w:t xml:space="preserve"> mokymo medžiagą ir po mokymų </w:t>
      </w:r>
      <w:r>
        <w:rPr>
          <w:rFonts w:eastAsia="Arial Unicode MS" w:cstheme="minorHAnsi"/>
          <w:bCs/>
          <w:color w:val="000000"/>
        </w:rPr>
        <w:t>turės būti įvertintas</w:t>
      </w:r>
      <w:r w:rsidRPr="001E5451">
        <w:rPr>
          <w:rFonts w:eastAsia="Arial Unicode MS" w:cstheme="minorHAnsi"/>
          <w:bCs/>
          <w:color w:val="000000"/>
        </w:rPr>
        <w:t>, o sėkmingai baig</w:t>
      </w:r>
      <w:r>
        <w:rPr>
          <w:rFonts w:eastAsia="Arial Unicode MS" w:cstheme="minorHAnsi"/>
          <w:bCs/>
          <w:color w:val="000000"/>
        </w:rPr>
        <w:t>ę</w:t>
      </w:r>
      <w:r w:rsidRPr="001E5451">
        <w:rPr>
          <w:rFonts w:eastAsia="Arial Unicode MS" w:cstheme="minorHAnsi"/>
          <w:bCs/>
          <w:color w:val="000000"/>
        </w:rPr>
        <w:t xml:space="preserve">s mokymus </w:t>
      </w:r>
      <w:r>
        <w:rPr>
          <w:rFonts w:eastAsia="Arial Unicode MS" w:cstheme="minorHAnsi"/>
          <w:bCs/>
          <w:color w:val="000000"/>
        </w:rPr>
        <w:t xml:space="preserve">turės gauti </w:t>
      </w:r>
      <w:r w:rsidRPr="001E5451">
        <w:rPr>
          <w:rFonts w:eastAsia="Arial Unicode MS" w:cstheme="minorHAnsi"/>
          <w:bCs/>
          <w:color w:val="000000"/>
        </w:rPr>
        <w:t>pažymėjim</w:t>
      </w:r>
      <w:r>
        <w:rPr>
          <w:rFonts w:eastAsia="Arial Unicode MS" w:cstheme="minorHAnsi"/>
          <w:bCs/>
          <w:color w:val="000000"/>
        </w:rPr>
        <w:t>ą su įvertinimo rezultatais.</w:t>
      </w:r>
    </w:p>
    <w:p w14:paraId="6004E34D" w14:textId="2ED83682" w:rsidR="00002373" w:rsidRPr="00CC63BB" w:rsidRDefault="00302B50" w:rsidP="008956B0">
      <w:pPr>
        <w:pStyle w:val="Style1"/>
        <w:ind w:left="1134" w:hanging="708"/>
        <w:jc w:val="both"/>
        <w:rPr>
          <w:rFonts w:asciiTheme="minorHAnsi" w:hAnsiTheme="minorHAnsi" w:cstheme="minorHAnsi"/>
          <w:bCs w:val="0"/>
          <w:sz w:val="28"/>
          <w:szCs w:val="28"/>
        </w:rPr>
      </w:pPr>
      <w:r w:rsidRPr="00CC63BB">
        <w:rPr>
          <w:rFonts w:asciiTheme="minorHAnsi" w:hAnsiTheme="minorHAnsi" w:cstheme="minorHAnsi"/>
          <w:bCs w:val="0"/>
          <w:sz w:val="28"/>
          <w:szCs w:val="28"/>
        </w:rPr>
        <w:t>Atsarginės dal</w:t>
      </w:r>
      <w:r w:rsidR="003E7763">
        <w:rPr>
          <w:rFonts w:asciiTheme="minorHAnsi" w:hAnsiTheme="minorHAnsi" w:cstheme="minorHAnsi"/>
          <w:bCs w:val="0"/>
          <w:sz w:val="28"/>
          <w:szCs w:val="28"/>
        </w:rPr>
        <w:t>y</w:t>
      </w:r>
      <w:r w:rsidRPr="00CC63BB">
        <w:rPr>
          <w:rFonts w:asciiTheme="minorHAnsi" w:hAnsiTheme="minorHAnsi" w:cstheme="minorHAnsi"/>
          <w:bCs w:val="0"/>
          <w:sz w:val="28"/>
          <w:szCs w:val="28"/>
        </w:rPr>
        <w:t>s</w:t>
      </w:r>
    </w:p>
    <w:p w14:paraId="20B1F5B7" w14:textId="77777777" w:rsidR="00C9103C" w:rsidRPr="00C9103C" w:rsidRDefault="00C9103C" w:rsidP="00C9103C">
      <w:pPr>
        <w:pStyle w:val="ListParagraph"/>
        <w:numPr>
          <w:ilvl w:val="1"/>
          <w:numId w:val="1"/>
        </w:numPr>
        <w:autoSpaceDE w:val="0"/>
        <w:autoSpaceDN w:val="0"/>
        <w:adjustRightInd w:val="0"/>
        <w:spacing w:before="120" w:after="120" w:line="240" w:lineRule="auto"/>
        <w:ind w:left="1276" w:hanging="851"/>
        <w:contextualSpacing w:val="0"/>
        <w:jc w:val="both"/>
        <w:rPr>
          <w:rFonts w:eastAsia="Arial Unicode MS" w:cstheme="minorHAnsi"/>
          <w:bCs/>
          <w:color w:val="000000"/>
        </w:rPr>
      </w:pPr>
      <w:r w:rsidRPr="00C9103C">
        <w:rPr>
          <w:rFonts w:eastAsia="Arial Unicode MS" w:cstheme="minorHAnsi"/>
          <w:bCs/>
          <w:color w:val="000000"/>
        </w:rPr>
        <w:t>Tiekėjas turi pasiūlyti reikalingas atsargines dalis, kad Kliento techninis personalas galėtų pakeisti sugedusias dalis vietoje:</w:t>
      </w:r>
    </w:p>
    <w:p w14:paraId="6587D307" w14:textId="6BA1F7BD" w:rsidR="00C9103C" w:rsidRDefault="00C9103C" w:rsidP="00C9103C">
      <w:pPr>
        <w:pStyle w:val="ListParagraph"/>
        <w:numPr>
          <w:ilvl w:val="2"/>
          <w:numId w:val="1"/>
        </w:numPr>
        <w:autoSpaceDE w:val="0"/>
        <w:autoSpaceDN w:val="0"/>
        <w:adjustRightInd w:val="0"/>
        <w:spacing w:before="120" w:after="120" w:line="240" w:lineRule="auto"/>
        <w:ind w:left="1418" w:hanging="992"/>
        <w:contextualSpacing w:val="0"/>
        <w:jc w:val="both"/>
        <w:rPr>
          <w:rFonts w:eastAsia="Arial Unicode MS" w:cstheme="minorHAnsi"/>
          <w:bCs/>
          <w:color w:val="000000"/>
        </w:rPr>
      </w:pPr>
      <w:r w:rsidRPr="00C9103C">
        <w:rPr>
          <w:rFonts w:eastAsia="Arial Unicode MS" w:cstheme="minorHAnsi"/>
          <w:bCs/>
          <w:color w:val="000000"/>
        </w:rPr>
        <w:t xml:space="preserve">Centrinei VCS įrangai (serverius, modulius, </w:t>
      </w:r>
      <w:r>
        <w:rPr>
          <w:rFonts w:eastAsia="Arial Unicode MS" w:cstheme="minorHAnsi"/>
          <w:bCs/>
          <w:color w:val="000000"/>
        </w:rPr>
        <w:t xml:space="preserve">jungčių skydelius </w:t>
      </w:r>
      <w:r w:rsidRPr="00C9103C">
        <w:rPr>
          <w:rFonts w:eastAsia="Arial Unicode MS" w:cstheme="minorHAnsi"/>
          <w:bCs/>
          <w:color w:val="000000"/>
        </w:rPr>
        <w:t>ir kt.),</w:t>
      </w:r>
    </w:p>
    <w:p w14:paraId="7B85D2DD" w14:textId="460AB179" w:rsidR="00C9103C" w:rsidRPr="00C9103C" w:rsidRDefault="00C9103C" w:rsidP="00C9103C">
      <w:pPr>
        <w:pStyle w:val="ListParagraph"/>
        <w:numPr>
          <w:ilvl w:val="2"/>
          <w:numId w:val="1"/>
        </w:numPr>
        <w:autoSpaceDE w:val="0"/>
        <w:autoSpaceDN w:val="0"/>
        <w:adjustRightInd w:val="0"/>
        <w:spacing w:before="120" w:after="120" w:line="240" w:lineRule="auto"/>
        <w:ind w:left="1418" w:hanging="992"/>
        <w:contextualSpacing w:val="0"/>
        <w:jc w:val="both"/>
        <w:rPr>
          <w:rFonts w:eastAsia="Arial Unicode MS" w:cstheme="minorHAnsi"/>
          <w:bCs/>
          <w:color w:val="000000"/>
        </w:rPr>
      </w:pPr>
      <w:r w:rsidRPr="00C9103C">
        <w:rPr>
          <w:rFonts w:eastAsia="Arial Unicode MS" w:cstheme="minorHAnsi"/>
          <w:bCs/>
          <w:color w:val="000000"/>
        </w:rPr>
        <w:t>Atsarginius TSS, ausines, ragelius, rankinius mikrofonus ir garsiakalbius</w:t>
      </w:r>
      <w:r>
        <w:rPr>
          <w:rFonts w:eastAsia="Arial Unicode MS" w:cstheme="minorHAnsi"/>
          <w:bCs/>
          <w:color w:val="000000"/>
        </w:rPr>
        <w:t>, n</w:t>
      </w:r>
      <w:r w:rsidRPr="00C9103C">
        <w:rPr>
          <w:rFonts w:eastAsia="Arial Unicode MS" w:cstheme="minorHAnsi"/>
          <w:bCs/>
          <w:color w:val="000000"/>
        </w:rPr>
        <w:t>urodyt</w:t>
      </w:r>
      <w:r>
        <w:rPr>
          <w:rFonts w:eastAsia="Arial Unicode MS" w:cstheme="minorHAnsi"/>
          <w:bCs/>
          <w:color w:val="000000"/>
        </w:rPr>
        <w:t>us</w:t>
      </w:r>
      <w:r w:rsidRPr="00C9103C">
        <w:rPr>
          <w:rFonts w:eastAsia="Arial Unicode MS" w:cstheme="minorHAnsi"/>
          <w:bCs/>
          <w:color w:val="000000"/>
        </w:rPr>
        <w:t xml:space="preserve"> 1 priede.</w:t>
      </w:r>
    </w:p>
    <w:p w14:paraId="6BE817CF" w14:textId="41F0747F" w:rsidR="003E7763" w:rsidRPr="00CC63BB" w:rsidRDefault="003E7763" w:rsidP="00325D54">
      <w:pPr>
        <w:pStyle w:val="ListParagraph"/>
        <w:numPr>
          <w:ilvl w:val="1"/>
          <w:numId w:val="1"/>
        </w:numPr>
        <w:autoSpaceDE w:val="0"/>
        <w:autoSpaceDN w:val="0"/>
        <w:adjustRightInd w:val="0"/>
        <w:spacing w:before="120" w:after="120" w:line="240" w:lineRule="auto"/>
        <w:ind w:left="1276" w:hanging="851"/>
        <w:contextualSpacing w:val="0"/>
        <w:jc w:val="both"/>
        <w:rPr>
          <w:rFonts w:eastAsia="Arial Unicode MS" w:cstheme="minorHAnsi"/>
          <w:bCs/>
          <w:color w:val="000000"/>
        </w:rPr>
      </w:pPr>
      <w:r>
        <w:rPr>
          <w:rFonts w:eastAsia="Arial Unicode MS" w:cstheme="minorHAnsi"/>
          <w:bCs/>
          <w:color w:val="000000"/>
        </w:rPr>
        <w:t>A</w:t>
      </w:r>
      <w:r w:rsidRPr="00CC63BB">
        <w:rPr>
          <w:rFonts w:eastAsia="Arial Unicode MS" w:cstheme="minorHAnsi"/>
          <w:bCs/>
          <w:color w:val="000000"/>
        </w:rPr>
        <w:t>tsargin</w:t>
      </w:r>
      <w:r>
        <w:rPr>
          <w:rFonts w:eastAsia="Arial Unicode MS" w:cstheme="minorHAnsi"/>
          <w:bCs/>
          <w:color w:val="000000"/>
        </w:rPr>
        <w:t>ė</w:t>
      </w:r>
      <w:r w:rsidRPr="00CC63BB">
        <w:rPr>
          <w:rFonts w:eastAsia="Arial Unicode MS" w:cstheme="minorHAnsi"/>
          <w:bCs/>
          <w:color w:val="000000"/>
        </w:rPr>
        <w:t>s d</w:t>
      </w:r>
      <w:r>
        <w:rPr>
          <w:rFonts w:eastAsia="Arial Unicode MS" w:cstheme="minorHAnsi"/>
          <w:bCs/>
          <w:color w:val="000000"/>
        </w:rPr>
        <w:t xml:space="preserve">alys turi būti pristatytos </w:t>
      </w:r>
      <w:r>
        <w:rPr>
          <w:rFonts w:eastAsia="Arial Unicode MS" w:cstheme="minorHAnsi"/>
          <w:bCs/>
          <w:color w:val="000000"/>
          <w:lang w:val="en-US"/>
        </w:rPr>
        <w:t>1</w:t>
      </w:r>
      <w:r>
        <w:rPr>
          <w:rFonts w:eastAsia="Arial Unicode MS" w:cstheme="minorHAnsi"/>
          <w:bCs/>
          <w:color w:val="000000"/>
        </w:rPr>
        <w:t xml:space="preserve"> etape.</w:t>
      </w:r>
    </w:p>
    <w:p w14:paraId="522F1B0F" w14:textId="0792BA85" w:rsidR="00416D4E" w:rsidRPr="00CC63BB" w:rsidRDefault="00302B50" w:rsidP="008956B0">
      <w:pPr>
        <w:pStyle w:val="Style1"/>
        <w:ind w:left="1134" w:hanging="708"/>
        <w:jc w:val="both"/>
        <w:rPr>
          <w:rFonts w:asciiTheme="minorHAnsi" w:hAnsiTheme="minorHAnsi" w:cstheme="minorHAnsi"/>
          <w:bCs w:val="0"/>
          <w:sz w:val="28"/>
          <w:szCs w:val="28"/>
        </w:rPr>
      </w:pPr>
      <w:r w:rsidRPr="00CC63BB">
        <w:rPr>
          <w:rFonts w:asciiTheme="minorHAnsi" w:hAnsiTheme="minorHAnsi" w:cstheme="minorHAnsi"/>
          <w:bCs w:val="0"/>
          <w:sz w:val="28"/>
          <w:szCs w:val="28"/>
        </w:rPr>
        <w:t>Pristatymas</w:t>
      </w:r>
    </w:p>
    <w:p w14:paraId="742DFA45" w14:textId="7771C863" w:rsidR="00416D4E" w:rsidRPr="00CC63BB" w:rsidRDefault="00302B50" w:rsidP="00325D54">
      <w:pPr>
        <w:pStyle w:val="ListParagraph"/>
        <w:numPr>
          <w:ilvl w:val="1"/>
          <w:numId w:val="1"/>
        </w:numPr>
        <w:autoSpaceDE w:val="0"/>
        <w:autoSpaceDN w:val="0"/>
        <w:adjustRightInd w:val="0"/>
        <w:spacing w:before="120" w:after="120" w:line="240" w:lineRule="auto"/>
        <w:ind w:left="1276" w:hanging="851"/>
        <w:contextualSpacing w:val="0"/>
        <w:jc w:val="both"/>
        <w:rPr>
          <w:rFonts w:eastAsia="Arial Unicode MS" w:cstheme="minorHAnsi"/>
          <w:bCs/>
          <w:color w:val="000000"/>
        </w:rPr>
      </w:pPr>
      <w:r w:rsidRPr="00CC63BB">
        <w:rPr>
          <w:rFonts w:eastAsia="Arial Unicode MS" w:cstheme="minorHAnsi"/>
          <w:bCs/>
          <w:color w:val="000000"/>
        </w:rPr>
        <w:lastRenderedPageBreak/>
        <w:t xml:space="preserve">Tiekėjas turi pristatyti Sistemą Klientui sėkmingai užbaigus FAT pagal CIP sąlygas vadovaujantis INCOTERMS 2020. </w:t>
      </w:r>
    </w:p>
    <w:p w14:paraId="399B8B79" w14:textId="5E4EE508" w:rsidR="007172D5" w:rsidRPr="00CC63BB" w:rsidRDefault="00302B50" w:rsidP="00325D54">
      <w:pPr>
        <w:pStyle w:val="ListParagraph"/>
        <w:numPr>
          <w:ilvl w:val="1"/>
          <w:numId w:val="1"/>
        </w:numPr>
        <w:autoSpaceDE w:val="0"/>
        <w:autoSpaceDN w:val="0"/>
        <w:adjustRightInd w:val="0"/>
        <w:spacing w:before="120" w:after="120" w:line="240" w:lineRule="auto"/>
        <w:ind w:left="1276" w:hanging="851"/>
        <w:contextualSpacing w:val="0"/>
        <w:jc w:val="both"/>
        <w:rPr>
          <w:rFonts w:eastAsia="Arial Unicode MS" w:cstheme="minorHAnsi"/>
          <w:bCs/>
          <w:color w:val="000000"/>
        </w:rPr>
      </w:pPr>
      <w:r w:rsidRPr="00CC63BB">
        <w:rPr>
          <w:rFonts w:eastAsia="Arial Unicode MS" w:cstheme="minorHAnsi"/>
          <w:bCs/>
          <w:color w:val="000000"/>
        </w:rPr>
        <w:t>Pristatymo adresas yra „</w:t>
      </w:r>
      <w:r w:rsidR="009733F5" w:rsidRPr="00CC63BB">
        <w:rPr>
          <w:rFonts w:eastAsia="Arial Unicode MS" w:cstheme="minorHAnsi"/>
          <w:bCs/>
          <w:color w:val="000000"/>
        </w:rPr>
        <w:t>Oro navigacija</w:t>
      </w:r>
      <w:r w:rsidRPr="00CC63BB">
        <w:rPr>
          <w:rFonts w:eastAsia="Arial Unicode MS" w:cstheme="minorHAnsi"/>
          <w:bCs/>
          <w:color w:val="000000"/>
        </w:rPr>
        <w:t>“</w:t>
      </w:r>
      <w:r w:rsidR="009733F5" w:rsidRPr="00CC63BB">
        <w:rPr>
          <w:rFonts w:eastAsia="Arial Unicode MS" w:cstheme="minorHAnsi"/>
          <w:bCs/>
          <w:color w:val="000000"/>
        </w:rPr>
        <w:t xml:space="preserve">, Balio </w:t>
      </w:r>
      <w:r w:rsidR="007B2FDA" w:rsidRPr="00CC63BB">
        <w:rPr>
          <w:rFonts w:eastAsia="Arial Unicode MS" w:cstheme="minorHAnsi"/>
          <w:bCs/>
          <w:color w:val="000000"/>
        </w:rPr>
        <w:t>K</w:t>
      </w:r>
      <w:r w:rsidR="009733F5" w:rsidRPr="00CC63BB">
        <w:rPr>
          <w:rFonts w:eastAsia="Arial Unicode MS" w:cstheme="minorHAnsi"/>
          <w:bCs/>
          <w:color w:val="000000"/>
        </w:rPr>
        <w:t xml:space="preserve">arvelio </w:t>
      </w:r>
      <w:r w:rsidRPr="00CC63BB">
        <w:rPr>
          <w:rFonts w:eastAsia="Arial Unicode MS" w:cstheme="minorHAnsi"/>
          <w:bCs/>
          <w:color w:val="000000"/>
        </w:rPr>
        <w:t>g</w:t>
      </w:r>
      <w:r w:rsidR="009733F5" w:rsidRPr="00CC63BB">
        <w:rPr>
          <w:rFonts w:eastAsia="Arial Unicode MS" w:cstheme="minorHAnsi"/>
          <w:bCs/>
          <w:color w:val="000000"/>
        </w:rPr>
        <w:t>. 25, Vilnius</w:t>
      </w:r>
      <w:r w:rsidR="007B2FDA" w:rsidRPr="00CC63BB">
        <w:rPr>
          <w:rFonts w:eastAsia="Arial Unicode MS" w:cstheme="minorHAnsi"/>
          <w:bCs/>
          <w:color w:val="000000"/>
        </w:rPr>
        <w:t>, Li</w:t>
      </w:r>
      <w:r w:rsidRPr="00CC63BB">
        <w:rPr>
          <w:rFonts w:eastAsia="Arial Unicode MS" w:cstheme="minorHAnsi"/>
          <w:bCs/>
          <w:color w:val="000000"/>
        </w:rPr>
        <w:t>etuva</w:t>
      </w:r>
      <w:r w:rsidR="00DA452E">
        <w:rPr>
          <w:rFonts w:eastAsia="Arial Unicode MS" w:cstheme="minorHAnsi"/>
          <w:bCs/>
          <w:color w:val="000000"/>
        </w:rPr>
        <w:t xml:space="preserve"> arba kita Tiekėjo ir Kliento sutarta vieta Lietuvoje</w:t>
      </w:r>
      <w:r w:rsidR="00435F30" w:rsidRPr="00CC63BB">
        <w:rPr>
          <w:rFonts w:eastAsia="Arial Unicode MS" w:cstheme="minorHAnsi"/>
          <w:bCs/>
          <w:color w:val="000000"/>
        </w:rPr>
        <w:t>.</w:t>
      </w:r>
    </w:p>
    <w:p w14:paraId="22E71185" w14:textId="4CE4AFBE" w:rsidR="00416D4E" w:rsidRPr="00CC63BB" w:rsidRDefault="000C786B" w:rsidP="008956B0">
      <w:pPr>
        <w:pStyle w:val="Style1"/>
        <w:ind w:left="1134" w:hanging="708"/>
        <w:jc w:val="both"/>
        <w:rPr>
          <w:rFonts w:asciiTheme="minorHAnsi" w:hAnsiTheme="minorHAnsi" w:cstheme="minorHAnsi"/>
          <w:bCs w:val="0"/>
          <w:sz w:val="28"/>
          <w:szCs w:val="28"/>
        </w:rPr>
      </w:pPr>
      <w:r w:rsidRPr="00CC63BB">
        <w:rPr>
          <w:rFonts w:asciiTheme="minorHAnsi" w:hAnsiTheme="minorHAnsi" w:cstheme="minorHAnsi"/>
          <w:bCs w:val="0"/>
          <w:sz w:val="28"/>
          <w:szCs w:val="28"/>
        </w:rPr>
        <w:t>S</w:t>
      </w:r>
      <w:r w:rsidR="00302B50" w:rsidRPr="00CC63BB">
        <w:rPr>
          <w:rFonts w:asciiTheme="minorHAnsi" w:hAnsiTheme="minorHAnsi" w:cstheme="minorHAnsi"/>
          <w:bCs w:val="0"/>
          <w:sz w:val="28"/>
          <w:szCs w:val="28"/>
        </w:rPr>
        <w:t xml:space="preserve">istemos įdiegimas </w:t>
      </w:r>
    </w:p>
    <w:p w14:paraId="1597D6E3" w14:textId="7ED549E5" w:rsidR="000C786B" w:rsidRPr="00CC63BB" w:rsidRDefault="00302B50" w:rsidP="00325D54">
      <w:pPr>
        <w:pStyle w:val="ListParagraph"/>
        <w:numPr>
          <w:ilvl w:val="1"/>
          <w:numId w:val="1"/>
        </w:numPr>
        <w:autoSpaceDE w:val="0"/>
        <w:autoSpaceDN w:val="0"/>
        <w:adjustRightInd w:val="0"/>
        <w:spacing w:before="240" w:after="240" w:line="240" w:lineRule="auto"/>
        <w:ind w:left="1276" w:hanging="851"/>
        <w:contextualSpacing w:val="0"/>
        <w:jc w:val="both"/>
        <w:rPr>
          <w:rFonts w:eastAsia="Arial Unicode MS" w:cstheme="minorHAnsi"/>
          <w:b/>
        </w:rPr>
      </w:pPr>
      <w:r w:rsidRPr="00CC63BB">
        <w:rPr>
          <w:rFonts w:eastAsia="Arial Unicode MS" w:cstheme="minorHAnsi"/>
          <w:b/>
        </w:rPr>
        <w:t>Įdiegimo sąlygos</w:t>
      </w:r>
    </w:p>
    <w:p w14:paraId="3140EFC3" w14:textId="48D073E4" w:rsidR="00B327AA" w:rsidRPr="00CC63BB" w:rsidRDefault="00302B50" w:rsidP="003258CB">
      <w:pPr>
        <w:pStyle w:val="ListParagraph"/>
        <w:numPr>
          <w:ilvl w:val="2"/>
          <w:numId w:val="1"/>
        </w:numPr>
        <w:autoSpaceDE w:val="0"/>
        <w:autoSpaceDN w:val="0"/>
        <w:adjustRightInd w:val="0"/>
        <w:spacing w:before="120" w:after="120" w:line="240" w:lineRule="auto"/>
        <w:ind w:left="1418" w:hanging="992"/>
        <w:contextualSpacing w:val="0"/>
        <w:jc w:val="both"/>
        <w:rPr>
          <w:rFonts w:eastAsia="Arial Unicode MS" w:cstheme="minorHAnsi"/>
          <w:bCs/>
          <w:color w:val="000000"/>
        </w:rPr>
      </w:pPr>
      <w:r w:rsidRPr="00CC63BB">
        <w:rPr>
          <w:rFonts w:eastAsia="Arial Unicode MS" w:cstheme="minorHAnsi"/>
          <w:bCs/>
          <w:color w:val="000000"/>
        </w:rPr>
        <w:t xml:space="preserve">Klientas turi pateikti 19 colių pločio </w:t>
      </w:r>
      <w:r w:rsidR="000651F7" w:rsidRPr="00CC63BB">
        <w:rPr>
          <w:rFonts w:eastAsia="Arial Unicode MS" w:cstheme="minorHAnsi"/>
          <w:bCs/>
          <w:color w:val="000000"/>
        </w:rPr>
        <w:t>spintą</w:t>
      </w:r>
      <w:r w:rsidRPr="00CC63BB">
        <w:rPr>
          <w:rFonts w:eastAsia="Arial Unicode MS" w:cstheme="minorHAnsi"/>
          <w:bCs/>
          <w:color w:val="000000"/>
        </w:rPr>
        <w:t xml:space="preserve"> su atsarginiu maitinimo šaltiniu centrinės sistemos dalies įdiegimui. </w:t>
      </w:r>
    </w:p>
    <w:p w14:paraId="40112383" w14:textId="09196B04" w:rsidR="00FD3B14" w:rsidRPr="00CC63BB" w:rsidRDefault="00302B50" w:rsidP="003258CB">
      <w:pPr>
        <w:pStyle w:val="ListParagraph"/>
        <w:numPr>
          <w:ilvl w:val="2"/>
          <w:numId w:val="1"/>
        </w:numPr>
        <w:autoSpaceDE w:val="0"/>
        <w:autoSpaceDN w:val="0"/>
        <w:adjustRightInd w:val="0"/>
        <w:spacing w:before="120" w:after="120" w:line="240" w:lineRule="auto"/>
        <w:ind w:left="1418" w:hanging="992"/>
        <w:contextualSpacing w:val="0"/>
        <w:jc w:val="both"/>
        <w:rPr>
          <w:rFonts w:eastAsia="Arial Unicode MS" w:cstheme="minorHAnsi"/>
          <w:bCs/>
          <w:color w:val="000000"/>
        </w:rPr>
      </w:pPr>
      <w:r w:rsidRPr="00CC63BB">
        <w:rPr>
          <w:rFonts w:eastAsia="Arial Unicode MS" w:cstheme="minorHAnsi"/>
          <w:bCs/>
          <w:color w:val="000000"/>
        </w:rPr>
        <w:t xml:space="preserve">Klientas turi savo šalies mastu veikiantį FO tinklą (žiedinį ryšį tarp objektų), kurį Tiekėjas naudos užmegzdamas reikiamus ryšius tarp Sistemos spintos Vilniuje ir visų objektų su OWP, radijo imtuvais, PABX ir PENS </w:t>
      </w:r>
      <w:r w:rsidR="00713173">
        <w:rPr>
          <w:rFonts w:eastAsia="Arial Unicode MS" w:cstheme="minorHAnsi"/>
          <w:bCs/>
          <w:color w:val="000000"/>
        </w:rPr>
        <w:t>paslaug</w:t>
      </w:r>
      <w:r w:rsidR="00720344">
        <w:rPr>
          <w:rFonts w:eastAsia="Arial Unicode MS" w:cstheme="minorHAnsi"/>
          <w:bCs/>
          <w:color w:val="000000"/>
        </w:rPr>
        <w:t>ų</w:t>
      </w:r>
      <w:r w:rsidR="00713173">
        <w:rPr>
          <w:rFonts w:eastAsia="Arial Unicode MS" w:cstheme="minorHAnsi"/>
          <w:bCs/>
          <w:color w:val="000000"/>
        </w:rPr>
        <w:t xml:space="preserve"> teikimo </w:t>
      </w:r>
      <w:r w:rsidR="00720344">
        <w:rPr>
          <w:rFonts w:eastAsia="Arial Unicode MS" w:cstheme="minorHAnsi"/>
          <w:bCs/>
          <w:color w:val="000000"/>
        </w:rPr>
        <w:t>taške</w:t>
      </w:r>
      <w:r w:rsidR="00713173">
        <w:rPr>
          <w:rFonts w:eastAsia="Arial Unicode MS" w:cstheme="minorHAnsi"/>
          <w:bCs/>
          <w:color w:val="000000"/>
        </w:rPr>
        <w:t xml:space="preserve"> (SDP)</w:t>
      </w:r>
      <w:r w:rsidRPr="00CC63BB">
        <w:rPr>
          <w:rFonts w:eastAsia="Arial Unicode MS" w:cstheme="minorHAnsi"/>
          <w:bCs/>
          <w:color w:val="000000"/>
        </w:rPr>
        <w:t xml:space="preserve">. </w:t>
      </w:r>
    </w:p>
    <w:p w14:paraId="77E7577D" w14:textId="62D48044" w:rsidR="00FD3B14" w:rsidRPr="00CC63BB" w:rsidRDefault="00302B50" w:rsidP="00FD3B14">
      <w:pPr>
        <w:pStyle w:val="ListParagraph"/>
        <w:numPr>
          <w:ilvl w:val="2"/>
          <w:numId w:val="1"/>
        </w:numPr>
        <w:autoSpaceDE w:val="0"/>
        <w:autoSpaceDN w:val="0"/>
        <w:adjustRightInd w:val="0"/>
        <w:spacing w:before="120" w:after="120" w:line="240" w:lineRule="auto"/>
        <w:ind w:left="1418" w:hanging="992"/>
        <w:contextualSpacing w:val="0"/>
        <w:jc w:val="both"/>
        <w:rPr>
          <w:rFonts w:eastAsia="Arial Unicode MS" w:cstheme="minorHAnsi"/>
          <w:bCs/>
          <w:color w:val="000000"/>
        </w:rPr>
      </w:pPr>
      <w:r w:rsidRPr="00CC63BB">
        <w:rPr>
          <w:rFonts w:eastAsia="Arial Unicode MS" w:cstheme="minorHAnsi"/>
          <w:bCs/>
          <w:color w:val="000000"/>
        </w:rPr>
        <w:t xml:space="preserve">Klientas bus atsakingas už vietos skyrimą stelažuose arba spintose Sistemos įrangos diegimui Vilniuje, Kaune ir Palangoje. </w:t>
      </w:r>
    </w:p>
    <w:p w14:paraId="4359AF9D" w14:textId="64B2BB3C" w:rsidR="00982A3F" w:rsidRPr="00CC63BB" w:rsidRDefault="00302B50" w:rsidP="003258CB">
      <w:pPr>
        <w:pStyle w:val="ListParagraph"/>
        <w:numPr>
          <w:ilvl w:val="2"/>
          <w:numId w:val="1"/>
        </w:numPr>
        <w:autoSpaceDE w:val="0"/>
        <w:autoSpaceDN w:val="0"/>
        <w:adjustRightInd w:val="0"/>
        <w:spacing w:before="120" w:after="120" w:line="240" w:lineRule="auto"/>
        <w:ind w:left="1418" w:hanging="992"/>
        <w:contextualSpacing w:val="0"/>
        <w:jc w:val="both"/>
        <w:rPr>
          <w:rFonts w:eastAsia="Arial Unicode MS" w:cstheme="minorHAnsi"/>
          <w:bCs/>
          <w:color w:val="000000"/>
        </w:rPr>
      </w:pPr>
      <w:r w:rsidRPr="00CC63BB">
        <w:t xml:space="preserve">Klientas bus atsakingas už dvigubo 230 V kintamosios srovės maitinimo šaltinio įrengimą </w:t>
      </w:r>
      <w:r w:rsidR="000651F7" w:rsidRPr="00CC63BB">
        <w:t>spintose</w:t>
      </w:r>
      <w:r w:rsidRPr="00CC63BB">
        <w:t xml:space="preserve"> įrengimo vietose, užbaigtose IEC C13 jungtimis su vidiniais sriegiais. </w:t>
      </w:r>
    </w:p>
    <w:p w14:paraId="556D945C" w14:textId="567DEC04" w:rsidR="00FD3B14" w:rsidRPr="00CC63BB" w:rsidRDefault="00302B50" w:rsidP="003258CB">
      <w:pPr>
        <w:pStyle w:val="ListParagraph"/>
        <w:numPr>
          <w:ilvl w:val="2"/>
          <w:numId w:val="1"/>
        </w:numPr>
        <w:autoSpaceDE w:val="0"/>
        <w:autoSpaceDN w:val="0"/>
        <w:adjustRightInd w:val="0"/>
        <w:spacing w:before="120" w:after="120" w:line="240" w:lineRule="auto"/>
        <w:ind w:left="1418" w:hanging="992"/>
        <w:contextualSpacing w:val="0"/>
        <w:jc w:val="both"/>
        <w:rPr>
          <w:rFonts w:eastAsia="Arial Unicode MS" w:cstheme="minorHAnsi"/>
          <w:bCs/>
          <w:color w:val="000000"/>
        </w:rPr>
      </w:pPr>
      <w:r w:rsidRPr="00CC63BB">
        <w:t xml:space="preserve">Tiekėjas turi prijungti </w:t>
      </w:r>
      <w:r w:rsidR="00E02779">
        <w:t>Sistem</w:t>
      </w:r>
      <w:r w:rsidRPr="00CC63BB">
        <w:t>os įrangą prie maitinimo šaltinio IEC C13 jungčių su vidiniais sriegiais.</w:t>
      </w:r>
    </w:p>
    <w:p w14:paraId="1B504DCE" w14:textId="759B34D9" w:rsidR="00741D0A" w:rsidRPr="00741D0A" w:rsidRDefault="00302B50" w:rsidP="00741D0A">
      <w:pPr>
        <w:pStyle w:val="ListParagraph"/>
        <w:numPr>
          <w:ilvl w:val="2"/>
          <w:numId w:val="1"/>
        </w:numPr>
        <w:autoSpaceDE w:val="0"/>
        <w:autoSpaceDN w:val="0"/>
        <w:adjustRightInd w:val="0"/>
        <w:spacing w:before="120" w:after="120" w:line="240" w:lineRule="auto"/>
        <w:ind w:left="1418" w:hanging="992"/>
        <w:contextualSpacing w:val="0"/>
        <w:jc w:val="both"/>
        <w:rPr>
          <w:rFonts w:eastAsia="Arial Unicode MS" w:cstheme="minorHAnsi"/>
          <w:bCs/>
          <w:color w:val="000000"/>
        </w:rPr>
      </w:pPr>
      <w:r w:rsidRPr="00CC63BB">
        <w:rPr>
          <w:rFonts w:eastAsia="Arial Unicode MS" w:cstheme="minorHAnsi"/>
          <w:bCs/>
          <w:color w:val="000000"/>
        </w:rPr>
        <w:t xml:space="preserve">Tiekėjas </w:t>
      </w:r>
      <w:r w:rsidR="00E02779">
        <w:rPr>
          <w:rFonts w:eastAsia="Arial Unicode MS" w:cstheme="minorHAnsi"/>
          <w:bCs/>
          <w:color w:val="000000"/>
        </w:rPr>
        <w:t>Sistem</w:t>
      </w:r>
      <w:r w:rsidRPr="00CC63BB">
        <w:rPr>
          <w:rFonts w:eastAsia="Arial Unicode MS" w:cstheme="minorHAnsi"/>
          <w:bCs/>
          <w:color w:val="000000"/>
        </w:rPr>
        <w:t xml:space="preserve">os diegimo darbus </w:t>
      </w:r>
      <w:r w:rsidR="00741D0A">
        <w:rPr>
          <w:rFonts w:eastAsia="Arial Unicode MS" w:cstheme="minorHAnsi"/>
          <w:bCs/>
          <w:color w:val="000000"/>
        </w:rPr>
        <w:t xml:space="preserve">turi </w:t>
      </w:r>
      <w:r w:rsidRPr="00CC63BB">
        <w:rPr>
          <w:rFonts w:eastAsia="Arial Unicode MS" w:cstheme="minorHAnsi"/>
          <w:bCs/>
          <w:color w:val="000000"/>
        </w:rPr>
        <w:t>atli</w:t>
      </w:r>
      <w:r w:rsidR="00741D0A">
        <w:rPr>
          <w:rFonts w:eastAsia="Arial Unicode MS" w:cstheme="minorHAnsi"/>
          <w:bCs/>
          <w:color w:val="000000"/>
        </w:rPr>
        <w:t>kti</w:t>
      </w:r>
      <w:r w:rsidRPr="00CC63BB">
        <w:rPr>
          <w:rFonts w:eastAsia="Arial Unicode MS" w:cstheme="minorHAnsi"/>
          <w:bCs/>
          <w:color w:val="000000"/>
        </w:rPr>
        <w:t xml:space="preserve"> Kliento darbuotojų darbo valandomis, t. y. nuo pirmadienio iki ketvirtadienio (ne valstybinių švenčių dienomis) nuo 7:30 iki 16:15 val. ir penktadieniais (taip pat valstybinių švenčių išvakarėse) nuo 7:30 iki 15:00 val.</w:t>
      </w:r>
    </w:p>
    <w:p w14:paraId="4C48B5BB" w14:textId="37A908C2" w:rsidR="003258CB" w:rsidRPr="00CC63BB" w:rsidRDefault="00D735A8" w:rsidP="003258CB">
      <w:pPr>
        <w:pStyle w:val="ListParagraph"/>
        <w:numPr>
          <w:ilvl w:val="1"/>
          <w:numId w:val="1"/>
        </w:numPr>
        <w:autoSpaceDE w:val="0"/>
        <w:autoSpaceDN w:val="0"/>
        <w:adjustRightInd w:val="0"/>
        <w:spacing w:before="240" w:after="240" w:line="240" w:lineRule="auto"/>
        <w:ind w:left="1276" w:hanging="851"/>
        <w:contextualSpacing w:val="0"/>
        <w:jc w:val="both"/>
        <w:rPr>
          <w:rFonts w:eastAsia="Arial Unicode MS" w:cstheme="minorHAnsi"/>
          <w:b/>
        </w:rPr>
      </w:pPr>
      <w:r w:rsidRPr="00CC63BB">
        <w:rPr>
          <w:rFonts w:eastAsia="Arial Unicode MS" w:cstheme="minorHAnsi"/>
          <w:b/>
        </w:rPr>
        <w:t xml:space="preserve">Įdiegimo darbai </w:t>
      </w:r>
    </w:p>
    <w:p w14:paraId="7D1B8573" w14:textId="730C041E" w:rsidR="00F953AE" w:rsidRPr="00CC63BB" w:rsidRDefault="00D735A8" w:rsidP="00325D54">
      <w:pPr>
        <w:pStyle w:val="ListParagraph"/>
        <w:numPr>
          <w:ilvl w:val="2"/>
          <w:numId w:val="1"/>
        </w:numPr>
        <w:autoSpaceDE w:val="0"/>
        <w:autoSpaceDN w:val="0"/>
        <w:adjustRightInd w:val="0"/>
        <w:spacing w:before="120" w:after="120" w:line="240" w:lineRule="auto"/>
        <w:ind w:left="1418" w:hanging="992"/>
        <w:contextualSpacing w:val="0"/>
        <w:jc w:val="both"/>
        <w:rPr>
          <w:rFonts w:eastAsia="Arial Unicode MS" w:cstheme="minorHAnsi"/>
          <w:bCs/>
          <w:color w:val="000000"/>
        </w:rPr>
      </w:pPr>
      <w:r w:rsidRPr="00CC63BB">
        <w:rPr>
          <w:rFonts w:eastAsia="Arial Unicode MS" w:cstheme="minorHAnsi"/>
          <w:bCs/>
          <w:color w:val="000000"/>
        </w:rPr>
        <w:t xml:space="preserve">Tiekėjas įrengia pristatytą </w:t>
      </w:r>
      <w:r w:rsidR="00E02779">
        <w:rPr>
          <w:rFonts w:eastAsia="Arial Unicode MS" w:cstheme="minorHAnsi"/>
          <w:bCs/>
          <w:color w:val="000000"/>
        </w:rPr>
        <w:t>Sistem</w:t>
      </w:r>
      <w:r w:rsidRPr="00CC63BB">
        <w:rPr>
          <w:rFonts w:eastAsia="Arial Unicode MS" w:cstheme="minorHAnsi"/>
          <w:bCs/>
          <w:color w:val="000000"/>
        </w:rPr>
        <w:t>ą. Diegimas turi būti atliktas šiuose Kliento objektuose</w:t>
      </w:r>
      <w:r w:rsidR="00886051" w:rsidRPr="00CC63BB">
        <w:rPr>
          <w:rFonts w:eastAsia="Arial Unicode MS" w:cstheme="minorHAnsi"/>
          <w:bCs/>
          <w:color w:val="000000"/>
        </w:rPr>
        <w:t>:</w:t>
      </w:r>
      <w:r w:rsidR="00F953AE" w:rsidRPr="00CC63BB">
        <w:rPr>
          <w:rFonts w:eastAsia="Arial Unicode MS" w:cstheme="minorHAnsi"/>
          <w:bCs/>
          <w:color w:val="000000"/>
        </w:rPr>
        <w:t xml:space="preserve"> </w:t>
      </w:r>
    </w:p>
    <w:p w14:paraId="02B46DCA" w14:textId="377E0BA5" w:rsidR="00240E5A" w:rsidRDefault="00E02779" w:rsidP="00BD3430">
      <w:pPr>
        <w:pStyle w:val="ListParagraph"/>
        <w:numPr>
          <w:ilvl w:val="0"/>
          <w:numId w:val="2"/>
        </w:numPr>
        <w:autoSpaceDE w:val="0"/>
        <w:autoSpaceDN w:val="0"/>
        <w:adjustRightInd w:val="0"/>
        <w:spacing w:before="120" w:after="120" w:line="240" w:lineRule="auto"/>
        <w:ind w:left="1702" w:hanging="284"/>
        <w:contextualSpacing w:val="0"/>
        <w:jc w:val="both"/>
        <w:rPr>
          <w:rFonts w:eastAsia="Arial Unicode MS" w:cstheme="minorHAnsi"/>
          <w:bCs/>
          <w:color w:val="000000"/>
        </w:rPr>
      </w:pPr>
      <w:r>
        <w:rPr>
          <w:rFonts w:eastAsia="Arial Unicode MS" w:cstheme="minorHAnsi"/>
          <w:bCs/>
          <w:color w:val="000000"/>
        </w:rPr>
        <w:t>Sistem</w:t>
      </w:r>
      <w:r w:rsidR="00240E5A" w:rsidRPr="00240E5A">
        <w:rPr>
          <w:rFonts w:eastAsia="Arial Unicode MS" w:cstheme="minorHAnsi"/>
          <w:bCs/>
          <w:color w:val="000000"/>
        </w:rPr>
        <w:t xml:space="preserve">os pagrindinė įranga (serveriai ir kt.) </w:t>
      </w:r>
      <w:r w:rsidR="00240E5A">
        <w:rPr>
          <w:rFonts w:eastAsia="Arial Unicode MS" w:cstheme="minorHAnsi"/>
          <w:bCs/>
          <w:color w:val="000000"/>
        </w:rPr>
        <w:t>turi būti</w:t>
      </w:r>
      <w:r w:rsidR="00240E5A" w:rsidRPr="00240E5A">
        <w:rPr>
          <w:rFonts w:eastAsia="Arial Unicode MS" w:cstheme="minorHAnsi"/>
          <w:bCs/>
          <w:color w:val="000000"/>
        </w:rPr>
        <w:t xml:space="preserve"> sumontuota Kliento paruoštoje 19 colių spintoje, esančioje „Oro navigacijos“ pagrindinio pastato Įrangos patalpoje, Balio Karvelio g. 25, Vilnius, Lietuva.</w:t>
      </w:r>
    </w:p>
    <w:p w14:paraId="3535B38A" w14:textId="78DAB72A" w:rsidR="00F953AE" w:rsidRPr="00CC63BB" w:rsidRDefault="00D735A8" w:rsidP="00BD3430">
      <w:pPr>
        <w:pStyle w:val="ListParagraph"/>
        <w:numPr>
          <w:ilvl w:val="0"/>
          <w:numId w:val="2"/>
        </w:numPr>
        <w:autoSpaceDE w:val="0"/>
        <w:autoSpaceDN w:val="0"/>
        <w:adjustRightInd w:val="0"/>
        <w:spacing w:before="120" w:after="120" w:line="240" w:lineRule="auto"/>
        <w:ind w:left="1702" w:hanging="284"/>
        <w:contextualSpacing w:val="0"/>
        <w:jc w:val="both"/>
        <w:rPr>
          <w:rFonts w:eastAsia="Arial Unicode MS" w:cstheme="minorHAnsi"/>
          <w:bCs/>
          <w:color w:val="000000"/>
        </w:rPr>
      </w:pPr>
      <w:r w:rsidRPr="00CC63BB">
        <w:rPr>
          <w:rFonts w:eastAsia="Arial Unicode MS" w:cstheme="minorHAnsi"/>
          <w:bCs/>
          <w:color w:val="000000"/>
        </w:rPr>
        <w:t xml:space="preserve">Operatorių darbo vietos turi būti įrengtos </w:t>
      </w:r>
      <w:r w:rsidR="00240E5A">
        <w:rPr>
          <w:rFonts w:eastAsia="Arial Unicode MS" w:cstheme="minorHAnsi"/>
          <w:bCs/>
          <w:color w:val="000000"/>
        </w:rPr>
        <w:t xml:space="preserve">techninės specifikacijos </w:t>
      </w:r>
      <w:r w:rsidRPr="00CC63BB">
        <w:rPr>
          <w:rFonts w:eastAsia="Arial Unicode MS" w:cstheme="minorHAnsi"/>
          <w:bCs/>
          <w:color w:val="000000"/>
        </w:rPr>
        <w:t>1 priede aprašytose vietose.</w:t>
      </w:r>
    </w:p>
    <w:p w14:paraId="0D1DD305" w14:textId="3BAC9B81" w:rsidR="001E623E" w:rsidRPr="00CC63BB" w:rsidRDefault="00D735A8" w:rsidP="00325D54">
      <w:pPr>
        <w:pStyle w:val="ListParagraph"/>
        <w:numPr>
          <w:ilvl w:val="2"/>
          <w:numId w:val="1"/>
        </w:numPr>
        <w:autoSpaceDE w:val="0"/>
        <w:autoSpaceDN w:val="0"/>
        <w:adjustRightInd w:val="0"/>
        <w:spacing w:before="120" w:after="120" w:line="240" w:lineRule="auto"/>
        <w:ind w:left="1418" w:hanging="992"/>
        <w:contextualSpacing w:val="0"/>
        <w:jc w:val="both"/>
        <w:rPr>
          <w:rFonts w:eastAsia="Arial Unicode MS" w:cstheme="minorHAnsi"/>
          <w:bCs/>
          <w:color w:val="000000"/>
        </w:rPr>
      </w:pPr>
      <w:r w:rsidRPr="00CC63BB">
        <w:rPr>
          <w:rFonts w:eastAsia="Arial Unicode MS" w:cstheme="minorHAnsi"/>
          <w:bCs/>
          <w:color w:val="000000"/>
        </w:rPr>
        <w:t>Tiekėjas privalo įdiegti dvigubą LAN kabelių išdėstymą:</w:t>
      </w:r>
    </w:p>
    <w:p w14:paraId="2B0C962C" w14:textId="3DA70C4F" w:rsidR="007B2FDA" w:rsidRPr="00CC63BB" w:rsidRDefault="00D735A8" w:rsidP="007B2FDA">
      <w:pPr>
        <w:pStyle w:val="ListParagraph"/>
        <w:numPr>
          <w:ilvl w:val="3"/>
          <w:numId w:val="1"/>
        </w:numPr>
        <w:autoSpaceDE w:val="0"/>
        <w:autoSpaceDN w:val="0"/>
        <w:adjustRightInd w:val="0"/>
        <w:spacing w:before="120" w:after="120" w:line="240" w:lineRule="auto"/>
        <w:ind w:left="1418" w:hanging="992"/>
        <w:contextualSpacing w:val="0"/>
        <w:jc w:val="both"/>
        <w:rPr>
          <w:rFonts w:eastAsia="Arial Unicode MS" w:cstheme="minorHAnsi"/>
          <w:bCs/>
          <w:color w:val="000000"/>
        </w:rPr>
      </w:pPr>
      <w:r w:rsidRPr="00CC63BB">
        <w:rPr>
          <w:rFonts w:eastAsia="Arial Unicode MS" w:cstheme="minorHAnsi"/>
          <w:bCs/>
          <w:color w:val="000000"/>
        </w:rPr>
        <w:t>Pagrindiniame Vilniaus objekte</w:t>
      </w:r>
      <w:r w:rsidR="007B2FDA" w:rsidRPr="00CC63BB">
        <w:rPr>
          <w:rFonts w:eastAsia="Arial Unicode MS" w:cstheme="minorHAnsi"/>
          <w:bCs/>
          <w:color w:val="000000"/>
        </w:rPr>
        <w:t>:</w:t>
      </w:r>
    </w:p>
    <w:p w14:paraId="6887E5F2" w14:textId="5CF01FE9" w:rsidR="007B2FDA" w:rsidRPr="00CC63BB" w:rsidRDefault="00D735A8" w:rsidP="007B2FDA">
      <w:pPr>
        <w:pStyle w:val="ListParagraph"/>
        <w:numPr>
          <w:ilvl w:val="0"/>
          <w:numId w:val="2"/>
        </w:numPr>
        <w:autoSpaceDE w:val="0"/>
        <w:autoSpaceDN w:val="0"/>
        <w:adjustRightInd w:val="0"/>
        <w:spacing w:before="120" w:after="120" w:line="240" w:lineRule="auto"/>
        <w:ind w:left="1702" w:hanging="284"/>
        <w:jc w:val="both"/>
        <w:rPr>
          <w:rFonts w:eastAsia="Arial Unicode MS" w:cstheme="minorHAnsi"/>
          <w:bCs/>
          <w:color w:val="000000"/>
        </w:rPr>
      </w:pPr>
      <w:r w:rsidRPr="00CC63BB">
        <w:rPr>
          <w:rFonts w:eastAsia="Arial Unicode MS" w:cstheme="minorHAnsi"/>
          <w:bCs/>
          <w:color w:val="000000"/>
        </w:rPr>
        <w:t xml:space="preserve">tarp </w:t>
      </w:r>
      <w:r w:rsidR="00E02779">
        <w:rPr>
          <w:rFonts w:eastAsia="Arial Unicode MS" w:cstheme="minorHAnsi"/>
          <w:bCs/>
          <w:color w:val="000000"/>
        </w:rPr>
        <w:t>Sistem</w:t>
      </w:r>
      <w:r w:rsidRPr="00CC63BB">
        <w:rPr>
          <w:rFonts w:eastAsia="Arial Unicode MS" w:cstheme="minorHAnsi"/>
          <w:bCs/>
          <w:color w:val="000000"/>
        </w:rPr>
        <w:t xml:space="preserve">os spintos ir </w:t>
      </w:r>
      <w:r w:rsidR="00240E5A" w:rsidRPr="007B1161">
        <w:rPr>
          <w:rFonts w:eastAsia="Arial Unicode MS" w:cstheme="minorHAnsi"/>
          <w:bCs/>
          <w:color w:val="000000"/>
        </w:rPr>
        <w:t>ACC, FIS, FMP, FDO, RCC, TCS, TTP,</w:t>
      </w:r>
    </w:p>
    <w:p w14:paraId="747FF384" w14:textId="7416A50B" w:rsidR="00946B7F" w:rsidRPr="00CC63BB" w:rsidRDefault="00D735A8" w:rsidP="007B2FDA">
      <w:pPr>
        <w:pStyle w:val="ListParagraph"/>
        <w:numPr>
          <w:ilvl w:val="0"/>
          <w:numId w:val="2"/>
        </w:numPr>
        <w:autoSpaceDE w:val="0"/>
        <w:autoSpaceDN w:val="0"/>
        <w:adjustRightInd w:val="0"/>
        <w:spacing w:before="120" w:after="120" w:line="240" w:lineRule="auto"/>
        <w:ind w:left="1702" w:hanging="284"/>
        <w:jc w:val="both"/>
        <w:rPr>
          <w:rFonts w:eastAsia="Arial Unicode MS" w:cstheme="minorHAnsi"/>
          <w:bCs/>
          <w:color w:val="000000"/>
        </w:rPr>
      </w:pPr>
      <w:r w:rsidRPr="00CC63BB">
        <w:rPr>
          <w:rFonts w:eastAsia="Arial Unicode MS" w:cstheme="minorHAnsi"/>
          <w:bCs/>
          <w:color w:val="000000"/>
        </w:rPr>
        <w:t xml:space="preserve">tarp </w:t>
      </w:r>
      <w:r w:rsidR="00E02779">
        <w:rPr>
          <w:rFonts w:eastAsia="Arial Unicode MS" w:cstheme="minorHAnsi"/>
          <w:bCs/>
          <w:color w:val="000000"/>
        </w:rPr>
        <w:t>Sistem</w:t>
      </w:r>
      <w:r w:rsidRPr="00CC63BB">
        <w:rPr>
          <w:rFonts w:eastAsia="Arial Unicode MS" w:cstheme="minorHAnsi"/>
          <w:bCs/>
          <w:color w:val="000000"/>
        </w:rPr>
        <w:t>os spintos ir kliento IP tinklo prieigos taško,</w:t>
      </w:r>
    </w:p>
    <w:p w14:paraId="0128D091" w14:textId="5CCA9053" w:rsidR="00AE2E8E" w:rsidRPr="00CC63BB" w:rsidRDefault="000651F7" w:rsidP="00AE2E8E">
      <w:pPr>
        <w:pStyle w:val="ListParagraph"/>
        <w:numPr>
          <w:ilvl w:val="0"/>
          <w:numId w:val="2"/>
        </w:numPr>
        <w:autoSpaceDE w:val="0"/>
        <w:autoSpaceDN w:val="0"/>
        <w:adjustRightInd w:val="0"/>
        <w:spacing w:before="120" w:after="120" w:line="240" w:lineRule="auto"/>
        <w:ind w:left="1702" w:hanging="284"/>
        <w:contextualSpacing w:val="0"/>
        <w:jc w:val="both"/>
        <w:rPr>
          <w:rFonts w:eastAsia="Arial Unicode MS" w:cstheme="minorHAnsi"/>
          <w:bCs/>
          <w:color w:val="000000"/>
        </w:rPr>
      </w:pPr>
      <w:r w:rsidRPr="00CC63BB">
        <w:rPr>
          <w:rFonts w:eastAsia="Arial Unicode MS" w:cstheme="minorHAnsi"/>
          <w:bCs/>
          <w:color w:val="000000"/>
        </w:rPr>
        <w:t>tarp Kliento IP tinklo prieigos taško ir TCT Techninės priežiūros tarnybos patalpoje</w:t>
      </w:r>
      <w:r w:rsidR="00AE2E8E" w:rsidRPr="00CC63BB">
        <w:rPr>
          <w:rFonts w:eastAsia="Arial Unicode MS" w:cstheme="minorHAnsi"/>
          <w:bCs/>
          <w:color w:val="000000"/>
        </w:rPr>
        <w:t>.</w:t>
      </w:r>
    </w:p>
    <w:p w14:paraId="2B1CDDBE" w14:textId="227B115F" w:rsidR="00AE2E8E" w:rsidRPr="00CC63BB" w:rsidRDefault="00AE2E8E" w:rsidP="00AE2E8E">
      <w:pPr>
        <w:pStyle w:val="ListParagraph"/>
        <w:numPr>
          <w:ilvl w:val="3"/>
          <w:numId w:val="1"/>
        </w:numPr>
        <w:autoSpaceDE w:val="0"/>
        <w:autoSpaceDN w:val="0"/>
        <w:adjustRightInd w:val="0"/>
        <w:spacing w:before="120" w:after="120" w:line="240" w:lineRule="auto"/>
        <w:ind w:left="1418" w:hanging="992"/>
        <w:contextualSpacing w:val="0"/>
        <w:jc w:val="both"/>
        <w:rPr>
          <w:rFonts w:eastAsia="Arial Unicode MS" w:cstheme="minorHAnsi"/>
          <w:bCs/>
          <w:color w:val="000000"/>
        </w:rPr>
      </w:pPr>
      <w:r w:rsidRPr="00CC63BB">
        <w:rPr>
          <w:rFonts w:eastAsia="Arial Unicode MS" w:cstheme="minorHAnsi"/>
          <w:bCs/>
          <w:color w:val="000000"/>
        </w:rPr>
        <w:t>Vilni</w:t>
      </w:r>
      <w:r w:rsidR="00D735A8" w:rsidRPr="00CC63BB">
        <w:rPr>
          <w:rFonts w:eastAsia="Arial Unicode MS" w:cstheme="minorHAnsi"/>
          <w:bCs/>
          <w:color w:val="000000"/>
        </w:rPr>
        <w:t>a</w:t>
      </w:r>
      <w:r w:rsidRPr="00CC63BB">
        <w:rPr>
          <w:rFonts w:eastAsia="Arial Unicode MS" w:cstheme="minorHAnsi"/>
          <w:bCs/>
          <w:color w:val="000000"/>
        </w:rPr>
        <w:t xml:space="preserve">us rTWR </w:t>
      </w:r>
      <w:r w:rsidR="00D735A8" w:rsidRPr="00CC63BB">
        <w:rPr>
          <w:rFonts w:eastAsia="Arial Unicode MS" w:cstheme="minorHAnsi"/>
          <w:bCs/>
          <w:color w:val="000000"/>
        </w:rPr>
        <w:t>objekte</w:t>
      </w:r>
      <w:r w:rsidRPr="00CC63BB">
        <w:rPr>
          <w:rFonts w:eastAsia="Arial Unicode MS" w:cstheme="minorHAnsi"/>
          <w:bCs/>
          <w:color w:val="000000"/>
        </w:rPr>
        <w:t>:</w:t>
      </w:r>
    </w:p>
    <w:p w14:paraId="633E6E0F" w14:textId="7EA03961" w:rsidR="007B2FDA" w:rsidRPr="00CC63BB" w:rsidRDefault="000651F7" w:rsidP="007B2FDA">
      <w:pPr>
        <w:pStyle w:val="ListParagraph"/>
        <w:numPr>
          <w:ilvl w:val="0"/>
          <w:numId w:val="2"/>
        </w:numPr>
        <w:autoSpaceDE w:val="0"/>
        <w:autoSpaceDN w:val="0"/>
        <w:adjustRightInd w:val="0"/>
        <w:spacing w:before="120" w:after="120" w:line="240" w:lineRule="auto"/>
        <w:ind w:left="1702" w:hanging="284"/>
        <w:contextualSpacing w:val="0"/>
        <w:jc w:val="both"/>
        <w:rPr>
          <w:rFonts w:eastAsia="Arial Unicode MS" w:cstheme="minorHAnsi"/>
          <w:bCs/>
          <w:color w:val="000000"/>
        </w:rPr>
      </w:pPr>
      <w:r w:rsidRPr="00CC63BB">
        <w:rPr>
          <w:rFonts w:eastAsia="Arial Unicode MS" w:cstheme="minorHAnsi"/>
          <w:bCs/>
          <w:color w:val="000000"/>
        </w:rPr>
        <w:t>tarp Kliento IP tinklo prieigos taško rTWR techninėje patalpoje ir OWP: rAPP, rTWR, rTWR2, rSMC ir rAPP/TWR SUP</w:t>
      </w:r>
      <w:r w:rsidR="00AE2E8E" w:rsidRPr="00CC63BB">
        <w:rPr>
          <w:rFonts w:eastAsia="Arial Unicode MS" w:cstheme="minorHAnsi"/>
          <w:bCs/>
          <w:color w:val="000000"/>
        </w:rPr>
        <w:t>.</w:t>
      </w:r>
    </w:p>
    <w:p w14:paraId="5DF2485C" w14:textId="44560FE7" w:rsidR="00946B7F" w:rsidRPr="00CC63BB" w:rsidRDefault="00D735A8" w:rsidP="00946B7F">
      <w:pPr>
        <w:pStyle w:val="ListParagraph"/>
        <w:numPr>
          <w:ilvl w:val="3"/>
          <w:numId w:val="1"/>
        </w:numPr>
        <w:autoSpaceDE w:val="0"/>
        <w:autoSpaceDN w:val="0"/>
        <w:adjustRightInd w:val="0"/>
        <w:spacing w:before="120" w:after="120" w:line="240" w:lineRule="auto"/>
        <w:ind w:left="1418" w:hanging="992"/>
        <w:contextualSpacing w:val="0"/>
        <w:jc w:val="both"/>
        <w:rPr>
          <w:rFonts w:eastAsia="Arial Unicode MS" w:cstheme="minorHAnsi"/>
          <w:bCs/>
          <w:color w:val="000000"/>
        </w:rPr>
      </w:pPr>
      <w:r w:rsidRPr="00CC63BB">
        <w:rPr>
          <w:rFonts w:eastAsia="Arial Unicode MS" w:cstheme="minorHAnsi"/>
          <w:bCs/>
          <w:color w:val="000000"/>
        </w:rPr>
        <w:t xml:space="preserve">Vilniaus </w:t>
      </w:r>
      <w:r w:rsidR="00946B7F" w:rsidRPr="00CC63BB">
        <w:rPr>
          <w:rFonts w:eastAsia="Arial Unicode MS" w:cstheme="minorHAnsi"/>
          <w:bCs/>
          <w:color w:val="000000"/>
        </w:rPr>
        <w:t xml:space="preserve">TWR </w:t>
      </w:r>
      <w:r w:rsidRPr="00CC63BB">
        <w:rPr>
          <w:rFonts w:eastAsia="Arial Unicode MS" w:cstheme="minorHAnsi"/>
          <w:bCs/>
          <w:color w:val="000000"/>
        </w:rPr>
        <w:t>objekte</w:t>
      </w:r>
      <w:r w:rsidR="00946B7F" w:rsidRPr="00CC63BB">
        <w:rPr>
          <w:rFonts w:eastAsia="Arial Unicode MS" w:cstheme="minorHAnsi"/>
          <w:bCs/>
          <w:color w:val="000000"/>
        </w:rPr>
        <w:t>:</w:t>
      </w:r>
    </w:p>
    <w:p w14:paraId="4586C2F7" w14:textId="46E62BC4" w:rsidR="00946B7F" w:rsidRPr="00CC63BB" w:rsidRDefault="00151DA8" w:rsidP="00946B7F">
      <w:pPr>
        <w:pStyle w:val="ListParagraph"/>
        <w:numPr>
          <w:ilvl w:val="0"/>
          <w:numId w:val="2"/>
        </w:numPr>
        <w:autoSpaceDE w:val="0"/>
        <w:autoSpaceDN w:val="0"/>
        <w:adjustRightInd w:val="0"/>
        <w:spacing w:before="120" w:after="120" w:line="240" w:lineRule="auto"/>
        <w:ind w:left="1702" w:hanging="284"/>
        <w:contextualSpacing w:val="0"/>
        <w:jc w:val="both"/>
        <w:rPr>
          <w:rFonts w:eastAsia="Arial Unicode MS" w:cstheme="minorHAnsi"/>
          <w:bCs/>
          <w:color w:val="000000"/>
        </w:rPr>
      </w:pPr>
      <w:r w:rsidRPr="00CC63BB">
        <w:rPr>
          <w:rFonts w:eastAsia="Arial Unicode MS" w:cstheme="minorHAnsi"/>
          <w:bCs/>
          <w:color w:val="000000"/>
        </w:rPr>
        <w:t>tarp Kliento IP tinklo prieigos taško TWR techninėje patalpoje ir OWP: APP, TWR, TWR2, SMC, APP/TWR SUP, BRF ir BRF2</w:t>
      </w:r>
      <w:r w:rsidR="00AE2E8E" w:rsidRPr="00CC63BB">
        <w:rPr>
          <w:rFonts w:eastAsia="Arial Unicode MS" w:cstheme="minorHAnsi"/>
          <w:bCs/>
          <w:color w:val="000000"/>
        </w:rPr>
        <w:t>.</w:t>
      </w:r>
    </w:p>
    <w:p w14:paraId="00C1A355" w14:textId="78F8CC49" w:rsidR="001E623E" w:rsidRPr="00CC63BB" w:rsidRDefault="00151DA8" w:rsidP="00325D54">
      <w:pPr>
        <w:pStyle w:val="ListParagraph"/>
        <w:numPr>
          <w:ilvl w:val="3"/>
          <w:numId w:val="1"/>
        </w:numPr>
        <w:autoSpaceDE w:val="0"/>
        <w:autoSpaceDN w:val="0"/>
        <w:adjustRightInd w:val="0"/>
        <w:spacing w:before="120" w:after="120" w:line="240" w:lineRule="auto"/>
        <w:ind w:left="1418" w:hanging="992"/>
        <w:contextualSpacing w:val="0"/>
        <w:jc w:val="both"/>
        <w:rPr>
          <w:rFonts w:eastAsia="Arial Unicode MS" w:cstheme="minorHAnsi"/>
          <w:bCs/>
          <w:color w:val="000000"/>
        </w:rPr>
      </w:pPr>
      <w:r w:rsidRPr="00CC63BB">
        <w:rPr>
          <w:rFonts w:eastAsia="Arial Unicode MS" w:cstheme="minorHAnsi"/>
          <w:bCs/>
          <w:color w:val="000000"/>
        </w:rPr>
        <w:t xml:space="preserve">Kauno </w:t>
      </w:r>
      <w:r w:rsidR="00946B7F" w:rsidRPr="00CC63BB">
        <w:rPr>
          <w:rFonts w:eastAsia="Arial Unicode MS" w:cstheme="minorHAnsi"/>
          <w:bCs/>
          <w:color w:val="000000"/>
        </w:rPr>
        <w:t xml:space="preserve">TWR </w:t>
      </w:r>
      <w:r w:rsidR="00C32B9C">
        <w:rPr>
          <w:rFonts w:eastAsia="Arial Unicode MS" w:cstheme="minorHAnsi"/>
          <w:bCs/>
          <w:color w:val="000000"/>
        </w:rPr>
        <w:t xml:space="preserve">ir atsarginiame ACC </w:t>
      </w:r>
      <w:r w:rsidRPr="00CC63BB">
        <w:rPr>
          <w:rFonts w:eastAsia="Arial Unicode MS" w:cstheme="minorHAnsi"/>
          <w:bCs/>
          <w:color w:val="000000"/>
        </w:rPr>
        <w:t>objekte</w:t>
      </w:r>
      <w:r w:rsidR="001E623E" w:rsidRPr="00CC63BB">
        <w:rPr>
          <w:rFonts w:eastAsia="Arial Unicode MS" w:cstheme="minorHAnsi"/>
          <w:bCs/>
          <w:color w:val="000000"/>
        </w:rPr>
        <w:t>:</w:t>
      </w:r>
    </w:p>
    <w:p w14:paraId="223408FB" w14:textId="22DFA428" w:rsidR="001E623E" w:rsidRPr="00CC63BB" w:rsidRDefault="00151DA8" w:rsidP="00BD3430">
      <w:pPr>
        <w:pStyle w:val="ListParagraph"/>
        <w:numPr>
          <w:ilvl w:val="0"/>
          <w:numId w:val="2"/>
        </w:numPr>
        <w:autoSpaceDE w:val="0"/>
        <w:autoSpaceDN w:val="0"/>
        <w:adjustRightInd w:val="0"/>
        <w:spacing w:before="120" w:after="120" w:line="240" w:lineRule="auto"/>
        <w:ind w:left="1702" w:hanging="284"/>
        <w:jc w:val="both"/>
        <w:rPr>
          <w:rFonts w:eastAsia="Arial Unicode MS" w:cstheme="minorHAnsi"/>
          <w:bCs/>
          <w:color w:val="000000"/>
        </w:rPr>
      </w:pPr>
      <w:r w:rsidRPr="00CC63BB">
        <w:rPr>
          <w:rFonts w:eastAsia="Arial Unicode MS" w:cstheme="minorHAnsi"/>
          <w:bCs/>
          <w:color w:val="000000"/>
        </w:rPr>
        <w:lastRenderedPageBreak/>
        <w:t>tarp Kliento IP tinklo prieigos taško Kauno techninėje patalpoje ir OWP: APP, TWR, TWR2, APP/TWR SUP</w:t>
      </w:r>
      <w:r w:rsidR="0081150E" w:rsidRPr="00CC63BB">
        <w:rPr>
          <w:rFonts w:eastAsia="Arial Unicode MS" w:cstheme="minorHAnsi"/>
          <w:bCs/>
          <w:color w:val="000000"/>
        </w:rPr>
        <w:t>,</w:t>
      </w:r>
      <w:r w:rsidR="00C32B9C">
        <w:rPr>
          <w:rFonts w:eastAsia="Arial Unicode MS" w:cstheme="minorHAnsi"/>
          <w:bCs/>
          <w:color w:val="000000"/>
        </w:rPr>
        <w:t xml:space="preserve"> </w:t>
      </w:r>
      <w:r w:rsidR="00C32B9C" w:rsidRPr="007B1161">
        <w:rPr>
          <w:rFonts w:eastAsia="Arial Unicode MS" w:cstheme="minorHAnsi"/>
          <w:bCs/>
          <w:color w:val="000000"/>
        </w:rPr>
        <w:t>rACCU, rACCU2, rACCL, rACCL2, rACC SUP,</w:t>
      </w:r>
    </w:p>
    <w:p w14:paraId="1E7EA944" w14:textId="2F5C0ABC" w:rsidR="001E623E" w:rsidRPr="00CC63BB" w:rsidRDefault="00151DA8" w:rsidP="00BD3430">
      <w:pPr>
        <w:pStyle w:val="ListParagraph"/>
        <w:numPr>
          <w:ilvl w:val="0"/>
          <w:numId w:val="2"/>
        </w:numPr>
        <w:autoSpaceDE w:val="0"/>
        <w:autoSpaceDN w:val="0"/>
        <w:adjustRightInd w:val="0"/>
        <w:spacing w:before="120" w:after="120" w:line="240" w:lineRule="auto"/>
        <w:ind w:left="1702" w:hanging="284"/>
        <w:contextualSpacing w:val="0"/>
        <w:jc w:val="both"/>
        <w:rPr>
          <w:rFonts w:eastAsia="Arial Unicode MS" w:cstheme="minorHAnsi"/>
          <w:bCs/>
          <w:color w:val="000000"/>
        </w:rPr>
      </w:pPr>
      <w:r w:rsidRPr="00CC63BB">
        <w:rPr>
          <w:rFonts w:eastAsia="Arial Unicode MS" w:cstheme="minorHAnsi"/>
          <w:bCs/>
          <w:color w:val="000000"/>
        </w:rPr>
        <w:t>tarp Kliento IP tinklo prieigos taško Kaune esančioje techninėje patalpoje ir OWP TCS bei TCT Techninės priežiūros tarnybos patalpoje</w:t>
      </w:r>
      <w:r w:rsidR="001E623E" w:rsidRPr="00CC63BB">
        <w:rPr>
          <w:rFonts w:eastAsia="Arial Unicode MS" w:cstheme="minorHAnsi"/>
          <w:bCs/>
          <w:color w:val="000000"/>
        </w:rPr>
        <w:t>.</w:t>
      </w:r>
    </w:p>
    <w:p w14:paraId="31315E5C" w14:textId="7DC5AA75" w:rsidR="001E623E" w:rsidRPr="00CC63BB" w:rsidRDefault="00151DA8" w:rsidP="00325D54">
      <w:pPr>
        <w:pStyle w:val="ListParagraph"/>
        <w:numPr>
          <w:ilvl w:val="3"/>
          <w:numId w:val="1"/>
        </w:numPr>
        <w:autoSpaceDE w:val="0"/>
        <w:autoSpaceDN w:val="0"/>
        <w:adjustRightInd w:val="0"/>
        <w:spacing w:before="120" w:after="120" w:line="240" w:lineRule="auto"/>
        <w:ind w:left="1418" w:hanging="992"/>
        <w:contextualSpacing w:val="0"/>
        <w:jc w:val="both"/>
        <w:rPr>
          <w:rFonts w:eastAsia="Arial Unicode MS" w:cstheme="minorHAnsi"/>
          <w:bCs/>
          <w:color w:val="000000"/>
        </w:rPr>
      </w:pPr>
      <w:r w:rsidRPr="00CC63BB">
        <w:rPr>
          <w:rFonts w:eastAsia="Arial Unicode MS" w:cstheme="minorHAnsi"/>
          <w:bCs/>
          <w:color w:val="000000"/>
        </w:rPr>
        <w:t xml:space="preserve">Palangos </w:t>
      </w:r>
      <w:r w:rsidR="00946B7F" w:rsidRPr="00CC63BB">
        <w:rPr>
          <w:rFonts w:eastAsia="Arial Unicode MS" w:cstheme="minorHAnsi"/>
          <w:bCs/>
          <w:color w:val="000000"/>
        </w:rPr>
        <w:t xml:space="preserve">TWR </w:t>
      </w:r>
      <w:r w:rsidRPr="00CC63BB">
        <w:rPr>
          <w:rFonts w:eastAsia="Arial Unicode MS" w:cstheme="minorHAnsi"/>
          <w:bCs/>
          <w:color w:val="000000"/>
        </w:rPr>
        <w:t>objekte</w:t>
      </w:r>
      <w:r w:rsidR="001E623E" w:rsidRPr="00CC63BB">
        <w:rPr>
          <w:rFonts w:eastAsia="Arial Unicode MS" w:cstheme="minorHAnsi"/>
          <w:bCs/>
          <w:color w:val="000000"/>
        </w:rPr>
        <w:t>:</w:t>
      </w:r>
    </w:p>
    <w:p w14:paraId="1B89FC7A" w14:textId="10E7F363" w:rsidR="001E623E" w:rsidRPr="00CC63BB" w:rsidRDefault="00151DA8" w:rsidP="00BD3430">
      <w:pPr>
        <w:pStyle w:val="ListParagraph"/>
        <w:numPr>
          <w:ilvl w:val="0"/>
          <w:numId w:val="2"/>
        </w:numPr>
        <w:autoSpaceDE w:val="0"/>
        <w:autoSpaceDN w:val="0"/>
        <w:adjustRightInd w:val="0"/>
        <w:spacing w:before="120" w:after="120" w:line="240" w:lineRule="auto"/>
        <w:ind w:left="1702" w:hanging="284"/>
        <w:jc w:val="both"/>
        <w:rPr>
          <w:rFonts w:eastAsia="Arial Unicode MS" w:cstheme="minorHAnsi"/>
          <w:bCs/>
          <w:color w:val="000000"/>
        </w:rPr>
      </w:pPr>
      <w:r w:rsidRPr="00CC63BB">
        <w:rPr>
          <w:rFonts w:eastAsia="Arial Unicode MS" w:cstheme="minorHAnsi"/>
          <w:bCs/>
          <w:color w:val="000000"/>
        </w:rPr>
        <w:t>tarp Kliento IP tinklo prieigos taško Palangos techninėje patalpoje ir OWP: APP, TWR, APP/TWR SUP</w:t>
      </w:r>
      <w:r w:rsidR="0057494F" w:rsidRPr="00CC63BB">
        <w:rPr>
          <w:rFonts w:eastAsia="Arial Unicode MS" w:cstheme="minorHAnsi"/>
          <w:bCs/>
          <w:color w:val="000000"/>
        </w:rPr>
        <w:t>,</w:t>
      </w:r>
    </w:p>
    <w:p w14:paraId="3F9B2800" w14:textId="1CCB6B0C" w:rsidR="001D01E6" w:rsidRPr="00CC63BB" w:rsidRDefault="00151DA8" w:rsidP="00946B7F">
      <w:pPr>
        <w:pStyle w:val="ListParagraph"/>
        <w:numPr>
          <w:ilvl w:val="0"/>
          <w:numId w:val="2"/>
        </w:numPr>
        <w:autoSpaceDE w:val="0"/>
        <w:autoSpaceDN w:val="0"/>
        <w:adjustRightInd w:val="0"/>
        <w:spacing w:before="120" w:after="120" w:line="240" w:lineRule="auto"/>
        <w:ind w:left="1702" w:hanging="284"/>
        <w:contextualSpacing w:val="0"/>
        <w:jc w:val="both"/>
        <w:rPr>
          <w:rFonts w:eastAsia="Arial Unicode MS" w:cstheme="minorHAnsi"/>
          <w:bCs/>
          <w:color w:val="000000"/>
        </w:rPr>
      </w:pPr>
      <w:r w:rsidRPr="00CC63BB">
        <w:rPr>
          <w:rFonts w:eastAsia="Arial Unicode MS" w:cstheme="minorHAnsi"/>
          <w:bCs/>
          <w:color w:val="000000"/>
        </w:rPr>
        <w:t>tarp Kliento IP tinklo prieigos taško Palangos techninėje patalpoje ir OWP TCS bei TCT Techninės priežiūros tarnybos patalpoje</w:t>
      </w:r>
      <w:r w:rsidR="001D01E6" w:rsidRPr="00CC63BB">
        <w:rPr>
          <w:rFonts w:eastAsia="Arial Unicode MS" w:cstheme="minorHAnsi"/>
          <w:bCs/>
          <w:color w:val="000000"/>
        </w:rPr>
        <w:t>.</w:t>
      </w:r>
    </w:p>
    <w:p w14:paraId="69281EB9" w14:textId="05676258" w:rsidR="000C6F4C" w:rsidRPr="00CC63BB" w:rsidRDefault="00151DA8" w:rsidP="00325D54">
      <w:pPr>
        <w:pStyle w:val="ListParagraph"/>
        <w:numPr>
          <w:ilvl w:val="2"/>
          <w:numId w:val="1"/>
        </w:numPr>
        <w:autoSpaceDE w:val="0"/>
        <w:autoSpaceDN w:val="0"/>
        <w:adjustRightInd w:val="0"/>
        <w:spacing w:before="120" w:after="120" w:line="240" w:lineRule="auto"/>
        <w:ind w:left="1418" w:hanging="992"/>
        <w:contextualSpacing w:val="0"/>
        <w:jc w:val="both"/>
        <w:rPr>
          <w:rFonts w:eastAsia="Arial Unicode MS" w:cstheme="minorHAnsi"/>
          <w:bCs/>
          <w:color w:val="000000"/>
        </w:rPr>
      </w:pPr>
      <w:r w:rsidRPr="00CC63BB">
        <w:rPr>
          <w:rFonts w:eastAsia="Arial Unicode MS" w:cstheme="minorHAnsi"/>
          <w:bCs/>
          <w:color w:val="000000"/>
        </w:rPr>
        <w:t>Susukt</w:t>
      </w:r>
      <w:r w:rsidR="00C32B9C">
        <w:rPr>
          <w:rFonts w:eastAsia="Arial Unicode MS" w:cstheme="minorHAnsi"/>
          <w:bCs/>
          <w:color w:val="000000"/>
        </w:rPr>
        <w:t>ų</w:t>
      </w:r>
      <w:r w:rsidRPr="00CC63BB">
        <w:rPr>
          <w:rFonts w:eastAsia="Arial Unicode MS" w:cstheme="minorHAnsi"/>
          <w:bCs/>
          <w:color w:val="000000"/>
        </w:rPr>
        <w:t xml:space="preserve"> por</w:t>
      </w:r>
      <w:r w:rsidR="00C32B9C">
        <w:rPr>
          <w:rFonts w:eastAsia="Arial Unicode MS" w:cstheme="minorHAnsi"/>
          <w:bCs/>
          <w:color w:val="000000"/>
        </w:rPr>
        <w:t>ų eterneto</w:t>
      </w:r>
      <w:r w:rsidR="00A613C3" w:rsidRPr="00CC63BB">
        <w:rPr>
          <w:rFonts w:eastAsia="Arial Unicode MS" w:cstheme="minorHAnsi"/>
          <w:bCs/>
          <w:color w:val="000000"/>
        </w:rPr>
        <w:t xml:space="preserve"> </w:t>
      </w:r>
      <w:r w:rsidRPr="00CC63BB">
        <w:rPr>
          <w:rFonts w:eastAsia="Arial Unicode MS" w:cstheme="minorHAnsi"/>
          <w:bCs/>
          <w:color w:val="000000"/>
        </w:rPr>
        <w:t>ir šviesolaidinės (FO) linijos yra vienodai priimtinos LAN kabeliams</w:t>
      </w:r>
      <w:r w:rsidR="000C6F4C" w:rsidRPr="00CC63BB">
        <w:rPr>
          <w:rFonts w:eastAsia="Arial Unicode MS" w:cstheme="minorHAnsi"/>
          <w:bCs/>
          <w:color w:val="000000"/>
        </w:rPr>
        <w:t>.</w:t>
      </w:r>
      <w:r w:rsidR="00C32B9C">
        <w:rPr>
          <w:rFonts w:eastAsia="Arial Unicode MS" w:cstheme="minorHAnsi"/>
          <w:bCs/>
          <w:color w:val="000000"/>
        </w:rPr>
        <w:t xml:space="preserve"> </w:t>
      </w:r>
      <w:r w:rsidR="00C32B9C" w:rsidRPr="00C32B9C">
        <w:rPr>
          <w:rFonts w:eastAsia="Arial Unicode MS" w:cstheme="minorHAnsi"/>
          <w:bCs/>
          <w:color w:val="000000"/>
        </w:rPr>
        <w:t>LAN kabelių kategorija turi būti pakankamai aukšta, kad būtų ap</w:t>
      </w:r>
      <w:r w:rsidR="00C32B9C">
        <w:rPr>
          <w:rFonts w:eastAsia="Arial Unicode MS" w:cstheme="minorHAnsi"/>
          <w:bCs/>
          <w:color w:val="000000"/>
        </w:rPr>
        <w:t>si</w:t>
      </w:r>
      <w:r w:rsidR="00C32B9C" w:rsidRPr="00C32B9C">
        <w:rPr>
          <w:rFonts w:eastAsia="Arial Unicode MS" w:cstheme="minorHAnsi"/>
          <w:bCs/>
          <w:color w:val="000000"/>
        </w:rPr>
        <w:t>saugota nuo elektromagnetinių trukdžių.</w:t>
      </w:r>
    </w:p>
    <w:p w14:paraId="11F29420" w14:textId="118A0BE6" w:rsidR="0022039B" w:rsidRPr="00CC63BB" w:rsidRDefault="00151DA8" w:rsidP="00325D54">
      <w:pPr>
        <w:pStyle w:val="ListParagraph"/>
        <w:numPr>
          <w:ilvl w:val="2"/>
          <w:numId w:val="1"/>
        </w:numPr>
        <w:autoSpaceDE w:val="0"/>
        <w:autoSpaceDN w:val="0"/>
        <w:adjustRightInd w:val="0"/>
        <w:spacing w:before="120" w:after="120" w:line="240" w:lineRule="auto"/>
        <w:ind w:left="1418" w:hanging="992"/>
        <w:contextualSpacing w:val="0"/>
        <w:jc w:val="both"/>
        <w:rPr>
          <w:rFonts w:eastAsia="Arial Unicode MS" w:cstheme="minorHAnsi"/>
          <w:bCs/>
          <w:color w:val="000000"/>
        </w:rPr>
      </w:pPr>
      <w:r w:rsidRPr="00CC63BB">
        <w:rPr>
          <w:rFonts w:eastAsia="Arial Unicode MS" w:cstheme="minorHAnsi"/>
          <w:bCs/>
          <w:color w:val="000000"/>
        </w:rPr>
        <w:t xml:space="preserve">Tiekėjas į tiekiamų prekių sąrašą turi įtraukti visus reikalingus tinklo įrenginius, skirtus </w:t>
      </w:r>
      <w:r w:rsidR="00E02779">
        <w:rPr>
          <w:rFonts w:eastAsia="Arial Unicode MS" w:cstheme="minorHAnsi"/>
          <w:bCs/>
          <w:color w:val="000000"/>
        </w:rPr>
        <w:t>Sistem</w:t>
      </w:r>
      <w:r w:rsidRPr="00CC63BB">
        <w:rPr>
          <w:rFonts w:eastAsia="Arial Unicode MS" w:cstheme="minorHAnsi"/>
          <w:bCs/>
          <w:color w:val="000000"/>
        </w:rPr>
        <w:t xml:space="preserve">ai sujungti su visais OWP ir Kliento IP tinklo prieigos taškais.  </w:t>
      </w:r>
    </w:p>
    <w:p w14:paraId="5F2F8050" w14:textId="6F8E6731" w:rsidR="002D65F7" w:rsidRPr="00CC63BB" w:rsidRDefault="00151DA8" w:rsidP="0069625A">
      <w:pPr>
        <w:pStyle w:val="ListParagraph"/>
        <w:numPr>
          <w:ilvl w:val="2"/>
          <w:numId w:val="1"/>
        </w:numPr>
        <w:autoSpaceDE w:val="0"/>
        <w:autoSpaceDN w:val="0"/>
        <w:adjustRightInd w:val="0"/>
        <w:spacing w:before="120" w:after="120" w:line="240" w:lineRule="auto"/>
        <w:ind w:left="1418" w:hanging="992"/>
        <w:contextualSpacing w:val="0"/>
        <w:jc w:val="both"/>
        <w:rPr>
          <w:rFonts w:eastAsia="Arial Unicode MS" w:cstheme="minorHAnsi"/>
          <w:bCs/>
          <w:color w:val="000000"/>
        </w:rPr>
      </w:pPr>
      <w:r w:rsidRPr="00CC63BB">
        <w:rPr>
          <w:rFonts w:eastAsia="Arial Unicode MS" w:cstheme="minorHAnsi"/>
          <w:bCs/>
          <w:color w:val="000000"/>
        </w:rPr>
        <w:t xml:space="preserve">Visi vidiniai </w:t>
      </w:r>
      <w:r w:rsidR="00E02779">
        <w:rPr>
          <w:rFonts w:eastAsia="Arial Unicode MS" w:cstheme="minorHAnsi"/>
          <w:bCs/>
          <w:color w:val="000000"/>
        </w:rPr>
        <w:t>Sistem</w:t>
      </w:r>
      <w:r w:rsidRPr="00CC63BB">
        <w:rPr>
          <w:rFonts w:eastAsia="Arial Unicode MS" w:cstheme="minorHAnsi"/>
          <w:bCs/>
          <w:color w:val="000000"/>
        </w:rPr>
        <w:t xml:space="preserve">os kabeliai turi būti paženklinti abiejuose galuose, o kabelių sąrašas turi būti pridėtas prie </w:t>
      </w:r>
      <w:r w:rsidR="00E02779">
        <w:rPr>
          <w:rFonts w:eastAsia="Arial Unicode MS" w:cstheme="minorHAnsi"/>
          <w:bCs/>
          <w:color w:val="000000"/>
        </w:rPr>
        <w:t>Sistem</w:t>
      </w:r>
      <w:r w:rsidRPr="00CC63BB">
        <w:rPr>
          <w:rFonts w:eastAsia="Arial Unicode MS" w:cstheme="minorHAnsi"/>
          <w:bCs/>
          <w:color w:val="000000"/>
        </w:rPr>
        <w:t xml:space="preserve">os aprašymo. </w:t>
      </w:r>
    </w:p>
    <w:p w14:paraId="0B7306B0" w14:textId="49E5BEA7" w:rsidR="00416D4E" w:rsidRPr="00CC63BB" w:rsidRDefault="000651F7" w:rsidP="008956B0">
      <w:pPr>
        <w:pStyle w:val="Style1"/>
        <w:ind w:left="1134" w:hanging="708"/>
        <w:jc w:val="both"/>
        <w:rPr>
          <w:rFonts w:asciiTheme="minorHAnsi" w:hAnsiTheme="minorHAnsi" w:cstheme="minorHAnsi"/>
          <w:bCs w:val="0"/>
          <w:sz w:val="28"/>
          <w:szCs w:val="28"/>
        </w:rPr>
      </w:pPr>
      <w:r w:rsidRPr="00CC63BB">
        <w:rPr>
          <w:rFonts w:asciiTheme="minorHAnsi" w:hAnsiTheme="minorHAnsi" w:cstheme="minorHAnsi"/>
          <w:bCs w:val="0"/>
          <w:sz w:val="28"/>
          <w:szCs w:val="28"/>
        </w:rPr>
        <w:t>Sistemos bandymai</w:t>
      </w:r>
    </w:p>
    <w:p w14:paraId="56D44BC1" w14:textId="63ADA53F" w:rsidR="00002373" w:rsidRPr="00CC63BB" w:rsidRDefault="00151DA8" w:rsidP="00325D54">
      <w:pPr>
        <w:pStyle w:val="ListParagraph"/>
        <w:numPr>
          <w:ilvl w:val="1"/>
          <w:numId w:val="1"/>
        </w:numPr>
        <w:autoSpaceDE w:val="0"/>
        <w:autoSpaceDN w:val="0"/>
        <w:adjustRightInd w:val="0"/>
        <w:spacing w:before="240" w:after="240" w:line="240" w:lineRule="auto"/>
        <w:ind w:left="1134" w:hanging="708"/>
        <w:contextualSpacing w:val="0"/>
        <w:jc w:val="both"/>
        <w:rPr>
          <w:rFonts w:eastAsia="Arial Unicode MS" w:cstheme="minorHAnsi"/>
          <w:b/>
        </w:rPr>
      </w:pPr>
      <w:r w:rsidRPr="00CC63BB">
        <w:rPr>
          <w:rFonts w:eastAsia="Arial Unicode MS" w:cstheme="minorHAnsi"/>
          <w:b/>
        </w:rPr>
        <w:t xml:space="preserve">Gamykliniai priėmimo bandymai </w:t>
      </w:r>
      <w:r w:rsidR="00416D4E" w:rsidRPr="00CC63BB">
        <w:rPr>
          <w:rFonts w:eastAsia="Arial Unicode MS" w:cstheme="minorHAnsi"/>
          <w:b/>
        </w:rPr>
        <w:t>(FAT)</w:t>
      </w:r>
    </w:p>
    <w:p w14:paraId="296AFF56" w14:textId="48192040" w:rsidR="00C8200F" w:rsidRPr="00CC63BB" w:rsidRDefault="00151DA8" w:rsidP="003D5A27">
      <w:pPr>
        <w:pStyle w:val="ListParagraph"/>
        <w:numPr>
          <w:ilvl w:val="2"/>
          <w:numId w:val="1"/>
        </w:numPr>
        <w:autoSpaceDE w:val="0"/>
        <w:autoSpaceDN w:val="0"/>
        <w:adjustRightInd w:val="0"/>
        <w:spacing w:before="120" w:after="120" w:line="240" w:lineRule="auto"/>
        <w:ind w:left="1418" w:hanging="992"/>
        <w:contextualSpacing w:val="0"/>
        <w:jc w:val="both"/>
        <w:rPr>
          <w:rFonts w:eastAsia="Arial Unicode MS" w:cstheme="minorHAnsi"/>
          <w:bCs/>
          <w:color w:val="000000"/>
        </w:rPr>
      </w:pPr>
      <w:r w:rsidRPr="00CC63BB">
        <w:rPr>
          <w:rFonts w:eastAsia="Arial Unicode MS" w:cstheme="minorHAnsi"/>
          <w:bCs/>
          <w:color w:val="000000"/>
        </w:rPr>
        <w:t xml:space="preserve">Visiškai įrengta Sistema </w:t>
      </w:r>
      <w:r w:rsidR="00C32B9C">
        <w:rPr>
          <w:rFonts w:eastAsia="Arial Unicode MS" w:cstheme="minorHAnsi"/>
          <w:bCs/>
          <w:color w:val="000000"/>
        </w:rPr>
        <w:t>1 etapo</w:t>
      </w:r>
      <w:r w:rsidRPr="00CC63BB">
        <w:rPr>
          <w:rFonts w:eastAsia="Arial Unicode MS" w:cstheme="minorHAnsi"/>
          <w:bCs/>
          <w:color w:val="000000"/>
        </w:rPr>
        <w:t xml:space="preserve"> konfigūracijoje </w:t>
      </w:r>
      <w:r w:rsidR="00C32B9C">
        <w:rPr>
          <w:rFonts w:eastAsia="Arial Unicode MS" w:cstheme="minorHAnsi"/>
          <w:bCs/>
          <w:color w:val="000000"/>
        </w:rPr>
        <w:t xml:space="preserve">turi būti </w:t>
      </w:r>
      <w:r w:rsidRPr="00CC63BB">
        <w:rPr>
          <w:rFonts w:eastAsia="Arial Unicode MS" w:cstheme="minorHAnsi"/>
          <w:bCs/>
          <w:color w:val="000000"/>
        </w:rPr>
        <w:t xml:space="preserve">išbandyta gamykloje, siekiant Kliento atstovams parodyti, kaip Sistema atitinka visus nurodytus reikalavimus. Tiekėjas privalo </w:t>
      </w:r>
      <w:r w:rsidR="00C32B9C">
        <w:rPr>
          <w:rFonts w:eastAsia="Arial Unicode MS" w:cstheme="minorHAnsi"/>
          <w:bCs/>
          <w:color w:val="000000"/>
        </w:rPr>
        <w:t>parengt</w:t>
      </w:r>
      <w:r w:rsidRPr="00CC63BB">
        <w:rPr>
          <w:rFonts w:eastAsia="Arial Unicode MS" w:cstheme="minorHAnsi"/>
          <w:bCs/>
          <w:color w:val="000000"/>
        </w:rPr>
        <w:t xml:space="preserve">i FAT procedūrą ir suderinti ją su Klientu ne vėliau </w:t>
      </w:r>
      <w:r w:rsidR="00E23BA6" w:rsidRPr="00CC63BB">
        <w:rPr>
          <w:rFonts w:eastAsia="Arial Unicode MS" w:cstheme="minorHAnsi"/>
          <w:bCs/>
          <w:color w:val="000000"/>
        </w:rPr>
        <w:t>nei</w:t>
      </w:r>
      <w:r w:rsidRPr="00CC63BB">
        <w:rPr>
          <w:rFonts w:eastAsia="Arial Unicode MS" w:cstheme="minorHAnsi"/>
          <w:bCs/>
          <w:color w:val="000000"/>
        </w:rPr>
        <w:t xml:space="preserve"> likus dviem savaitėms iki FAT. </w:t>
      </w:r>
      <w:r w:rsidR="00F449B4" w:rsidRPr="00CC63BB">
        <w:rPr>
          <w:rFonts w:eastAsia="Arial Unicode MS" w:cstheme="minorHAnsi"/>
          <w:bCs/>
          <w:color w:val="000000"/>
        </w:rPr>
        <w:t>Bandymai</w:t>
      </w:r>
      <w:r w:rsidRPr="00CC63BB">
        <w:rPr>
          <w:rFonts w:eastAsia="Arial Unicode MS" w:cstheme="minorHAnsi"/>
          <w:bCs/>
          <w:color w:val="000000"/>
        </w:rPr>
        <w:t xml:space="preserve"> turi būti atliekam</w:t>
      </w:r>
      <w:r w:rsidR="00F449B4" w:rsidRPr="00CC63BB">
        <w:rPr>
          <w:rFonts w:eastAsia="Arial Unicode MS" w:cstheme="minorHAnsi"/>
          <w:bCs/>
          <w:color w:val="000000"/>
        </w:rPr>
        <w:t>i</w:t>
      </w:r>
      <w:r w:rsidRPr="00CC63BB">
        <w:rPr>
          <w:rFonts w:eastAsia="Arial Unicode MS" w:cstheme="minorHAnsi"/>
          <w:bCs/>
          <w:color w:val="000000"/>
        </w:rPr>
        <w:t xml:space="preserve"> pagal suderintą FAT procedūrą</w:t>
      </w:r>
      <w:r w:rsidR="00970B3D">
        <w:rPr>
          <w:rFonts w:eastAsia="Arial Unicode MS" w:cstheme="minorHAnsi"/>
          <w:bCs/>
          <w:color w:val="000000"/>
        </w:rPr>
        <w:t xml:space="preserve"> po techninių mokymų gamintojo patalpose</w:t>
      </w:r>
      <w:r w:rsidRPr="00CC63BB">
        <w:rPr>
          <w:rFonts w:eastAsia="Arial Unicode MS" w:cstheme="minorHAnsi"/>
          <w:bCs/>
          <w:color w:val="000000"/>
        </w:rPr>
        <w:t xml:space="preserve">. </w:t>
      </w:r>
    </w:p>
    <w:p w14:paraId="33F7F260" w14:textId="06ABA283" w:rsidR="00E77C28" w:rsidRPr="003D5A27" w:rsidRDefault="00151DA8" w:rsidP="003D5A27">
      <w:pPr>
        <w:pStyle w:val="ListParagraph"/>
        <w:numPr>
          <w:ilvl w:val="2"/>
          <w:numId w:val="1"/>
        </w:numPr>
        <w:autoSpaceDE w:val="0"/>
        <w:autoSpaceDN w:val="0"/>
        <w:adjustRightInd w:val="0"/>
        <w:spacing w:before="120" w:after="120" w:line="240" w:lineRule="auto"/>
        <w:ind w:left="1418" w:hanging="992"/>
        <w:contextualSpacing w:val="0"/>
        <w:jc w:val="both"/>
        <w:rPr>
          <w:rFonts w:eastAsia="Arial Unicode MS" w:cstheme="minorHAnsi"/>
          <w:bCs/>
          <w:color w:val="000000"/>
        </w:rPr>
      </w:pPr>
      <w:r w:rsidRPr="003D5A27">
        <w:rPr>
          <w:rFonts w:eastAsia="Arial Unicode MS" w:cstheme="minorHAnsi"/>
          <w:bCs/>
          <w:color w:val="000000"/>
        </w:rPr>
        <w:t xml:space="preserve">Tiekėjas turi pateikti oficialią deklaraciją, patvirtinančią, kad </w:t>
      </w:r>
      <w:r w:rsidR="00E02779">
        <w:rPr>
          <w:rFonts w:eastAsia="Arial Unicode MS" w:cstheme="minorHAnsi"/>
          <w:bCs/>
          <w:color w:val="000000"/>
        </w:rPr>
        <w:t>Sistem</w:t>
      </w:r>
      <w:r w:rsidRPr="003D5A27">
        <w:rPr>
          <w:rFonts w:eastAsia="Arial Unicode MS" w:cstheme="minorHAnsi"/>
          <w:bCs/>
          <w:color w:val="000000"/>
        </w:rPr>
        <w:t xml:space="preserve">oje nėra pažeidžiamumų, arba pateikti oficialų taisomųjų planų rinkinį, kuriame būtų pašalinti visi nustatyti pažeidžiamumai, įskaitant aiškius jų taisymo terminus ir atsakomybę. </w:t>
      </w:r>
    </w:p>
    <w:p w14:paraId="74FAF458" w14:textId="27CDE7D6" w:rsidR="00E77C28" w:rsidRDefault="00E02779" w:rsidP="003D5A27">
      <w:pPr>
        <w:pStyle w:val="ListParagraph"/>
        <w:numPr>
          <w:ilvl w:val="2"/>
          <w:numId w:val="1"/>
        </w:numPr>
        <w:autoSpaceDE w:val="0"/>
        <w:autoSpaceDN w:val="0"/>
        <w:adjustRightInd w:val="0"/>
        <w:spacing w:before="120" w:after="120" w:line="240" w:lineRule="auto"/>
        <w:ind w:left="1418" w:hanging="992"/>
        <w:contextualSpacing w:val="0"/>
        <w:jc w:val="both"/>
        <w:rPr>
          <w:rFonts w:eastAsia="Arial Unicode MS" w:cstheme="minorHAnsi"/>
          <w:bCs/>
          <w:color w:val="000000"/>
        </w:rPr>
      </w:pPr>
      <w:r>
        <w:rPr>
          <w:rFonts w:eastAsia="Arial Unicode MS" w:cstheme="minorHAnsi"/>
          <w:bCs/>
          <w:color w:val="000000"/>
        </w:rPr>
        <w:t>Sistem</w:t>
      </w:r>
      <w:r w:rsidR="00151DA8" w:rsidRPr="003D5A27">
        <w:rPr>
          <w:rFonts w:eastAsia="Arial Unicode MS" w:cstheme="minorHAnsi"/>
          <w:bCs/>
          <w:color w:val="000000"/>
        </w:rPr>
        <w:t xml:space="preserve">a priimama tik tuo atveju, jei šiame etape nėra jokių kritinių ar didelio pavojingumo pažeidžiamumų arba nustatytų vidutinio ar mažo pavojingumo pažeidžiamumų, kurie, kaip nustatė Klientas arba nepriklausoma trečioji šalis, kelia nepriimtiną riziką </w:t>
      </w:r>
      <w:r>
        <w:rPr>
          <w:rFonts w:eastAsia="Arial Unicode MS" w:cstheme="minorHAnsi"/>
          <w:bCs/>
          <w:color w:val="000000"/>
        </w:rPr>
        <w:t>Sistem</w:t>
      </w:r>
      <w:r w:rsidR="00151DA8" w:rsidRPr="003D5A27">
        <w:rPr>
          <w:rFonts w:eastAsia="Arial Unicode MS" w:cstheme="minorHAnsi"/>
          <w:bCs/>
          <w:color w:val="000000"/>
        </w:rPr>
        <w:t>os saugumui, apsaugai ar veikimui.</w:t>
      </w:r>
    </w:p>
    <w:p w14:paraId="5227A5D1" w14:textId="5611302C" w:rsidR="00367BCD" w:rsidRPr="003D5A27" w:rsidRDefault="00367BCD" w:rsidP="003D5A27">
      <w:pPr>
        <w:pStyle w:val="ListParagraph"/>
        <w:numPr>
          <w:ilvl w:val="2"/>
          <w:numId w:val="1"/>
        </w:numPr>
        <w:autoSpaceDE w:val="0"/>
        <w:autoSpaceDN w:val="0"/>
        <w:adjustRightInd w:val="0"/>
        <w:spacing w:before="120" w:after="120" w:line="240" w:lineRule="auto"/>
        <w:ind w:left="1418" w:hanging="992"/>
        <w:contextualSpacing w:val="0"/>
        <w:jc w:val="both"/>
        <w:rPr>
          <w:rFonts w:eastAsia="Arial Unicode MS" w:cstheme="minorHAnsi"/>
          <w:bCs/>
          <w:color w:val="000000"/>
        </w:rPr>
      </w:pPr>
      <w:r w:rsidRPr="003D5A27">
        <w:rPr>
          <w:rFonts w:eastAsia="Arial Unicode MS" w:cstheme="minorHAnsi"/>
          <w:bCs/>
          <w:color w:val="000000"/>
        </w:rPr>
        <w:t xml:space="preserve">Antrasis pažeidžiamumų vertinimas </w:t>
      </w:r>
      <w:r>
        <w:rPr>
          <w:rFonts w:eastAsia="Arial Unicode MS" w:cstheme="minorHAnsi"/>
          <w:bCs/>
          <w:color w:val="000000"/>
        </w:rPr>
        <w:t xml:space="preserve">turi būti </w:t>
      </w:r>
      <w:r w:rsidRPr="003D5A27">
        <w:rPr>
          <w:rFonts w:eastAsia="Arial Unicode MS" w:cstheme="minorHAnsi"/>
          <w:bCs/>
          <w:color w:val="000000"/>
        </w:rPr>
        <w:t>atliekamas SAT metu.</w:t>
      </w:r>
    </w:p>
    <w:p w14:paraId="08D24004" w14:textId="40D872E5" w:rsidR="00416D4E" w:rsidRPr="00CC63BB" w:rsidRDefault="00E02779" w:rsidP="003D5A27">
      <w:pPr>
        <w:pStyle w:val="ListParagraph"/>
        <w:numPr>
          <w:ilvl w:val="2"/>
          <w:numId w:val="1"/>
        </w:numPr>
        <w:autoSpaceDE w:val="0"/>
        <w:autoSpaceDN w:val="0"/>
        <w:adjustRightInd w:val="0"/>
        <w:spacing w:before="120" w:after="120" w:line="240" w:lineRule="auto"/>
        <w:ind w:left="1418" w:hanging="992"/>
        <w:contextualSpacing w:val="0"/>
        <w:jc w:val="both"/>
        <w:rPr>
          <w:rFonts w:eastAsia="Arial Unicode MS" w:cstheme="minorHAnsi"/>
          <w:bCs/>
          <w:color w:val="000000"/>
        </w:rPr>
      </w:pPr>
      <w:r>
        <w:rPr>
          <w:rFonts w:eastAsia="Arial Unicode MS" w:cstheme="minorHAnsi"/>
          <w:bCs/>
          <w:color w:val="000000"/>
        </w:rPr>
        <w:t>Sistem</w:t>
      </w:r>
      <w:r w:rsidR="00DD0E31" w:rsidRPr="00CC63BB">
        <w:rPr>
          <w:rFonts w:eastAsia="Arial Unicode MS" w:cstheme="minorHAnsi"/>
          <w:bCs/>
          <w:color w:val="000000"/>
        </w:rPr>
        <w:t xml:space="preserve">os bandymų rezultatai turi būti pateikti FAT sertifikate, kurį pasirašo abi šalys. </w:t>
      </w:r>
    </w:p>
    <w:p w14:paraId="27DF77DA" w14:textId="004AB97A" w:rsidR="00E77C28" w:rsidRPr="003D5A27" w:rsidRDefault="00DD0E31" w:rsidP="003D5A27">
      <w:pPr>
        <w:pStyle w:val="ListParagraph"/>
        <w:numPr>
          <w:ilvl w:val="2"/>
          <w:numId w:val="1"/>
        </w:numPr>
        <w:autoSpaceDE w:val="0"/>
        <w:autoSpaceDN w:val="0"/>
        <w:adjustRightInd w:val="0"/>
        <w:spacing w:before="120" w:after="120" w:line="240" w:lineRule="auto"/>
        <w:ind w:left="1418" w:hanging="992"/>
        <w:contextualSpacing w:val="0"/>
        <w:jc w:val="both"/>
        <w:rPr>
          <w:rFonts w:eastAsia="Arial Unicode MS" w:cstheme="minorHAnsi"/>
          <w:bCs/>
          <w:color w:val="000000"/>
        </w:rPr>
      </w:pPr>
      <w:r w:rsidRPr="003D5A27">
        <w:rPr>
          <w:rFonts w:eastAsia="Arial Unicode MS" w:cstheme="minorHAnsi"/>
          <w:bCs/>
          <w:color w:val="000000"/>
        </w:rPr>
        <w:t xml:space="preserve">FAT bandymų priėmimo kriterijai turi atitikti šiuos reikalavimus: </w:t>
      </w:r>
    </w:p>
    <w:p w14:paraId="4305AD01" w14:textId="2B56F4DE" w:rsidR="00E77C28" w:rsidRPr="0011211B" w:rsidRDefault="00DD0E31" w:rsidP="003D5A27">
      <w:pPr>
        <w:pStyle w:val="ListParagraph"/>
        <w:numPr>
          <w:ilvl w:val="3"/>
          <w:numId w:val="1"/>
        </w:numPr>
        <w:autoSpaceDE w:val="0"/>
        <w:autoSpaceDN w:val="0"/>
        <w:adjustRightInd w:val="0"/>
        <w:spacing w:before="120" w:after="120" w:line="240" w:lineRule="auto"/>
        <w:ind w:left="1560" w:hanging="1134"/>
        <w:contextualSpacing w:val="0"/>
        <w:jc w:val="both"/>
        <w:rPr>
          <w:rFonts w:eastAsia="Arial Unicode MS" w:cstheme="minorHAnsi"/>
          <w:bCs/>
          <w:color w:val="000000"/>
        </w:rPr>
      </w:pPr>
      <w:r w:rsidRPr="0011211B">
        <w:rPr>
          <w:rFonts w:eastAsia="Arial Unicode MS" w:cstheme="minorHAnsi"/>
          <w:bCs/>
          <w:color w:val="000000"/>
        </w:rPr>
        <w:t xml:space="preserve">Nėra 1 ir 2 </w:t>
      </w:r>
      <w:r w:rsidR="00F136FD">
        <w:rPr>
          <w:rFonts w:eastAsia="Arial Unicode MS" w:cstheme="minorHAnsi"/>
          <w:bCs/>
          <w:color w:val="000000"/>
        </w:rPr>
        <w:t>pavojing</w:t>
      </w:r>
      <w:r w:rsidR="0011211B">
        <w:rPr>
          <w:rFonts w:eastAsia="Arial Unicode MS" w:cstheme="minorHAnsi"/>
          <w:bCs/>
          <w:color w:val="000000"/>
        </w:rPr>
        <w:t>umo lygio</w:t>
      </w:r>
      <w:r w:rsidRPr="0011211B">
        <w:rPr>
          <w:rFonts w:eastAsia="Arial Unicode MS" w:cstheme="minorHAnsi"/>
          <w:bCs/>
          <w:color w:val="000000"/>
        </w:rPr>
        <w:t xml:space="preserve"> gedimų</w:t>
      </w:r>
      <w:r w:rsidR="00613701">
        <w:rPr>
          <w:rStyle w:val="FootnoteReference"/>
          <w:rFonts w:eastAsia="Arial Unicode MS" w:cstheme="minorHAnsi"/>
          <w:bCs/>
          <w:color w:val="000000"/>
        </w:rPr>
        <w:footnoteReference w:id="1"/>
      </w:r>
      <w:r w:rsidRPr="0011211B">
        <w:rPr>
          <w:rFonts w:eastAsia="Arial Unicode MS" w:cstheme="minorHAnsi"/>
          <w:bCs/>
          <w:color w:val="000000"/>
        </w:rPr>
        <w:t>.</w:t>
      </w:r>
    </w:p>
    <w:p w14:paraId="4BCACBCA" w14:textId="12CEBB0C" w:rsidR="00E77C28" w:rsidRPr="0011211B" w:rsidRDefault="00DD0E31" w:rsidP="003D5A27">
      <w:pPr>
        <w:pStyle w:val="ListParagraph"/>
        <w:numPr>
          <w:ilvl w:val="3"/>
          <w:numId w:val="1"/>
        </w:numPr>
        <w:autoSpaceDE w:val="0"/>
        <w:autoSpaceDN w:val="0"/>
        <w:adjustRightInd w:val="0"/>
        <w:spacing w:before="120" w:after="120" w:line="240" w:lineRule="auto"/>
        <w:ind w:left="1560" w:hanging="1134"/>
        <w:contextualSpacing w:val="0"/>
        <w:jc w:val="both"/>
        <w:rPr>
          <w:rFonts w:eastAsia="Arial Unicode MS" w:cstheme="minorHAnsi"/>
          <w:bCs/>
          <w:color w:val="000000"/>
        </w:rPr>
      </w:pPr>
      <w:r w:rsidRPr="0011211B">
        <w:rPr>
          <w:rFonts w:eastAsia="Arial Unicode MS" w:cstheme="minorHAnsi"/>
          <w:bCs/>
          <w:color w:val="000000"/>
        </w:rPr>
        <w:t xml:space="preserve">93 % bandymų etapų sėkmingai įvykdyti. </w:t>
      </w:r>
    </w:p>
    <w:p w14:paraId="3DF8E8B6" w14:textId="29F36B86" w:rsidR="00E77C28" w:rsidRPr="0011211B" w:rsidRDefault="00DD0E31" w:rsidP="003D5A27">
      <w:pPr>
        <w:pStyle w:val="ListParagraph"/>
        <w:numPr>
          <w:ilvl w:val="3"/>
          <w:numId w:val="1"/>
        </w:numPr>
        <w:autoSpaceDE w:val="0"/>
        <w:autoSpaceDN w:val="0"/>
        <w:adjustRightInd w:val="0"/>
        <w:spacing w:before="120" w:after="120" w:line="240" w:lineRule="auto"/>
        <w:ind w:left="1560" w:hanging="1134"/>
        <w:contextualSpacing w:val="0"/>
        <w:jc w:val="both"/>
        <w:rPr>
          <w:rFonts w:eastAsia="Arial Unicode MS" w:cstheme="minorHAnsi"/>
          <w:bCs/>
          <w:color w:val="000000"/>
        </w:rPr>
      </w:pPr>
      <w:r w:rsidRPr="0011211B">
        <w:rPr>
          <w:rFonts w:eastAsia="Arial Unicode MS" w:cstheme="minorHAnsi"/>
          <w:bCs/>
          <w:color w:val="000000"/>
        </w:rPr>
        <w:t xml:space="preserve">Visos pastabos, pateiktos oficialioje bandymų veikloje, yra išspręstos arba yra suderintas planas kaip jas išspręsti. </w:t>
      </w:r>
    </w:p>
    <w:p w14:paraId="11047047" w14:textId="71F0E855" w:rsidR="00E77C28" w:rsidRPr="0011211B" w:rsidRDefault="00DD0E31" w:rsidP="003D5A27">
      <w:pPr>
        <w:pStyle w:val="ListParagraph"/>
        <w:numPr>
          <w:ilvl w:val="3"/>
          <w:numId w:val="1"/>
        </w:numPr>
        <w:autoSpaceDE w:val="0"/>
        <w:autoSpaceDN w:val="0"/>
        <w:adjustRightInd w:val="0"/>
        <w:spacing w:before="120" w:after="120" w:line="240" w:lineRule="auto"/>
        <w:ind w:left="1560" w:hanging="1134"/>
        <w:contextualSpacing w:val="0"/>
        <w:jc w:val="both"/>
        <w:rPr>
          <w:rFonts w:eastAsia="Arial Unicode MS" w:cstheme="minorHAnsi"/>
          <w:bCs/>
          <w:color w:val="000000"/>
        </w:rPr>
      </w:pPr>
      <w:r w:rsidRPr="0011211B">
        <w:rPr>
          <w:rFonts w:eastAsia="Arial Unicode MS" w:cstheme="minorHAnsi"/>
          <w:bCs/>
          <w:color w:val="000000"/>
        </w:rPr>
        <w:lastRenderedPageBreak/>
        <w:t xml:space="preserve">Yra sutartas planas ir terminas aptiktiems 3 </w:t>
      </w:r>
      <w:r w:rsidR="00F136FD">
        <w:rPr>
          <w:rFonts w:eastAsia="Arial Unicode MS" w:cstheme="minorHAnsi"/>
          <w:bCs/>
          <w:color w:val="000000"/>
        </w:rPr>
        <w:t>pavojingumo lygio</w:t>
      </w:r>
      <w:r w:rsidRPr="0011211B">
        <w:rPr>
          <w:rFonts w:eastAsia="Arial Unicode MS" w:cstheme="minorHAnsi"/>
          <w:bCs/>
          <w:color w:val="000000"/>
        </w:rPr>
        <w:t xml:space="preserve"> gedimams pašalinti. </w:t>
      </w:r>
    </w:p>
    <w:p w14:paraId="3933ACE8" w14:textId="705E41A1" w:rsidR="00E77C28" w:rsidRPr="0011211B" w:rsidRDefault="00DD0E31" w:rsidP="003D5A27">
      <w:pPr>
        <w:pStyle w:val="ListParagraph"/>
        <w:numPr>
          <w:ilvl w:val="3"/>
          <w:numId w:val="1"/>
        </w:numPr>
        <w:autoSpaceDE w:val="0"/>
        <w:autoSpaceDN w:val="0"/>
        <w:adjustRightInd w:val="0"/>
        <w:spacing w:before="120" w:after="120" w:line="240" w:lineRule="auto"/>
        <w:ind w:left="1560" w:hanging="1134"/>
        <w:contextualSpacing w:val="0"/>
        <w:jc w:val="both"/>
        <w:rPr>
          <w:rFonts w:eastAsia="Arial Unicode MS" w:cstheme="minorHAnsi"/>
          <w:bCs/>
          <w:color w:val="000000"/>
        </w:rPr>
      </w:pPr>
      <w:r w:rsidRPr="0011211B">
        <w:rPr>
          <w:rFonts w:eastAsia="Arial Unicode MS" w:cstheme="minorHAnsi"/>
          <w:bCs/>
          <w:color w:val="000000"/>
        </w:rPr>
        <w:t xml:space="preserve">Atliktas pažeidžiamumų skenavimas / įsiskverbimo </w:t>
      </w:r>
      <w:r w:rsidR="00F449B4" w:rsidRPr="0011211B">
        <w:rPr>
          <w:rFonts w:eastAsia="Arial Unicode MS" w:cstheme="minorHAnsi"/>
          <w:bCs/>
          <w:color w:val="000000"/>
        </w:rPr>
        <w:t>bandymai</w:t>
      </w:r>
      <w:r w:rsidRPr="0011211B">
        <w:rPr>
          <w:rFonts w:eastAsia="Arial Unicode MS" w:cstheme="minorHAnsi"/>
          <w:bCs/>
          <w:color w:val="000000"/>
        </w:rPr>
        <w:t xml:space="preserve"> ir oficialus taisomasis planas, skirtas visiems nustatytiems pažeidžiamumams, įskaitant aiškius jų taisymo terminus ir atsakomybę. Taisomasis planas turi būti peržiūrėtas ir priimtas Kliento. </w:t>
      </w:r>
    </w:p>
    <w:p w14:paraId="04EE8EA8" w14:textId="49F193C3" w:rsidR="00DA4EA2" w:rsidRPr="00CC63BB" w:rsidRDefault="003353BF" w:rsidP="003D5A27">
      <w:pPr>
        <w:pStyle w:val="ListParagraph"/>
        <w:numPr>
          <w:ilvl w:val="2"/>
          <w:numId w:val="1"/>
        </w:numPr>
        <w:autoSpaceDE w:val="0"/>
        <w:autoSpaceDN w:val="0"/>
        <w:adjustRightInd w:val="0"/>
        <w:spacing w:before="120" w:after="120" w:line="240" w:lineRule="auto"/>
        <w:ind w:left="1418" w:hanging="992"/>
        <w:contextualSpacing w:val="0"/>
        <w:jc w:val="both"/>
        <w:rPr>
          <w:rFonts w:eastAsia="Arial Unicode MS" w:cstheme="minorHAnsi"/>
          <w:bCs/>
          <w:color w:val="000000"/>
        </w:rPr>
      </w:pPr>
      <w:r w:rsidRPr="00CC63BB">
        <w:rPr>
          <w:rFonts w:eastAsia="Arial Unicode MS" w:cstheme="minorHAnsi"/>
          <w:bCs/>
          <w:color w:val="000000"/>
        </w:rPr>
        <w:t xml:space="preserve">Jei pagal FAT procedūrą bent vienas ar keli </w:t>
      </w:r>
      <w:r w:rsidR="00E02779">
        <w:rPr>
          <w:rFonts w:eastAsia="Arial Unicode MS" w:cstheme="minorHAnsi"/>
          <w:bCs/>
          <w:color w:val="000000"/>
        </w:rPr>
        <w:t>Sistem</w:t>
      </w:r>
      <w:r w:rsidRPr="00CC63BB">
        <w:rPr>
          <w:rFonts w:eastAsia="Arial Unicode MS" w:cstheme="minorHAnsi"/>
          <w:bCs/>
          <w:color w:val="000000"/>
        </w:rPr>
        <w:t xml:space="preserve">os bandymai neatitinka reikalavimų, šie neatitikimai </w:t>
      </w:r>
      <w:r w:rsidR="003D5A27">
        <w:rPr>
          <w:rFonts w:eastAsia="Arial Unicode MS" w:cstheme="minorHAnsi"/>
          <w:bCs/>
          <w:color w:val="000000"/>
        </w:rPr>
        <w:t>(</w:t>
      </w:r>
      <w:r w:rsidR="003D5A27" w:rsidRPr="0011211B">
        <w:rPr>
          <w:rFonts w:eastAsia="Arial Unicode MS" w:cstheme="minorHAnsi"/>
          <w:bCs/>
          <w:color w:val="000000"/>
        </w:rPr>
        <w:t xml:space="preserve">3 </w:t>
      </w:r>
      <w:r w:rsidR="003D5A27">
        <w:rPr>
          <w:rFonts w:eastAsia="Arial Unicode MS" w:cstheme="minorHAnsi"/>
          <w:bCs/>
          <w:color w:val="000000"/>
        </w:rPr>
        <w:t xml:space="preserve">pavojingumo lygio sutrikimai) </w:t>
      </w:r>
      <w:r w:rsidRPr="00CC63BB">
        <w:rPr>
          <w:rFonts w:eastAsia="Arial Unicode MS" w:cstheme="minorHAnsi"/>
          <w:bCs/>
          <w:color w:val="000000"/>
        </w:rPr>
        <w:t xml:space="preserve">ir jų ištaisymo terminai turi būti pažymėti FAT sertifikate. Tiekėjas privalo ištaisyti visus </w:t>
      </w:r>
      <w:r w:rsidR="00E02779">
        <w:rPr>
          <w:rFonts w:eastAsia="Arial Unicode MS" w:cstheme="minorHAnsi"/>
          <w:bCs/>
          <w:color w:val="000000"/>
        </w:rPr>
        <w:t>Sistem</w:t>
      </w:r>
      <w:r w:rsidRPr="00CC63BB">
        <w:rPr>
          <w:rFonts w:eastAsia="Arial Unicode MS" w:cstheme="minorHAnsi"/>
          <w:bCs/>
          <w:color w:val="000000"/>
        </w:rPr>
        <w:t xml:space="preserve">os neatitikimus pagal nustatytus terminus ir el. paštu pranešti Klientui apie šių neatitikimų pašalinimą. Visi neatitikimai turi būti ištaisyti iki SAT. </w:t>
      </w:r>
    </w:p>
    <w:p w14:paraId="4EE37528" w14:textId="2EBD8E35" w:rsidR="00416D4E" w:rsidRPr="00CC63BB" w:rsidRDefault="00DD0E31" w:rsidP="00325D54">
      <w:pPr>
        <w:pStyle w:val="ListParagraph"/>
        <w:numPr>
          <w:ilvl w:val="1"/>
          <w:numId w:val="1"/>
        </w:numPr>
        <w:autoSpaceDE w:val="0"/>
        <w:autoSpaceDN w:val="0"/>
        <w:adjustRightInd w:val="0"/>
        <w:spacing w:before="240" w:after="240" w:line="240" w:lineRule="auto"/>
        <w:ind w:left="1134" w:hanging="708"/>
        <w:contextualSpacing w:val="0"/>
        <w:jc w:val="both"/>
        <w:rPr>
          <w:rFonts w:eastAsia="Arial Unicode MS" w:cstheme="minorHAnsi"/>
          <w:b/>
        </w:rPr>
      </w:pPr>
      <w:r w:rsidRPr="00CC63BB">
        <w:rPr>
          <w:rFonts w:eastAsia="Arial Unicode MS" w:cstheme="minorHAnsi"/>
          <w:b/>
        </w:rPr>
        <w:t>Vietos priėmimo bandymai (SAT)</w:t>
      </w:r>
    </w:p>
    <w:p w14:paraId="7E0D9867" w14:textId="19D54435" w:rsidR="005909A9" w:rsidRDefault="003353BF" w:rsidP="003D5A27">
      <w:pPr>
        <w:pStyle w:val="ListParagraph"/>
        <w:numPr>
          <w:ilvl w:val="2"/>
          <w:numId w:val="1"/>
        </w:numPr>
        <w:autoSpaceDE w:val="0"/>
        <w:autoSpaceDN w:val="0"/>
        <w:adjustRightInd w:val="0"/>
        <w:spacing w:before="120" w:after="120" w:line="240" w:lineRule="auto"/>
        <w:ind w:left="1418" w:hanging="992"/>
        <w:contextualSpacing w:val="0"/>
        <w:jc w:val="both"/>
        <w:rPr>
          <w:rFonts w:eastAsia="Arial Unicode MS" w:cstheme="minorHAnsi"/>
          <w:bCs/>
          <w:color w:val="000000"/>
        </w:rPr>
      </w:pPr>
      <w:r w:rsidRPr="00CC63BB">
        <w:rPr>
          <w:rFonts w:eastAsia="Arial Unicode MS" w:cstheme="minorHAnsi"/>
          <w:bCs/>
          <w:color w:val="000000"/>
        </w:rPr>
        <w:t xml:space="preserve">Tinkamai įrengta ir sukonfigūruota </w:t>
      </w:r>
      <w:r w:rsidR="00E02779">
        <w:rPr>
          <w:rFonts w:eastAsia="Arial Unicode MS" w:cstheme="minorHAnsi"/>
          <w:bCs/>
          <w:color w:val="000000"/>
        </w:rPr>
        <w:t>Sistem</w:t>
      </w:r>
      <w:r w:rsidRPr="00CC63BB">
        <w:rPr>
          <w:rFonts w:eastAsia="Arial Unicode MS" w:cstheme="minorHAnsi"/>
          <w:bCs/>
          <w:color w:val="000000"/>
        </w:rPr>
        <w:t xml:space="preserve">a turi būti išbandyta vietoje, siekiant įrodyti, kad </w:t>
      </w:r>
      <w:r w:rsidR="00E02779">
        <w:rPr>
          <w:rFonts w:eastAsia="Arial Unicode MS" w:cstheme="minorHAnsi"/>
          <w:bCs/>
          <w:color w:val="000000"/>
        </w:rPr>
        <w:t>Sistem</w:t>
      </w:r>
      <w:r w:rsidRPr="00CC63BB">
        <w:rPr>
          <w:rFonts w:eastAsia="Arial Unicode MS" w:cstheme="minorHAnsi"/>
          <w:bCs/>
          <w:color w:val="000000"/>
        </w:rPr>
        <w:t>a veikia pagal šiame dokumente nurodytas specifikacijas ir yra tinkama naudoti be jokių pastabų.</w:t>
      </w:r>
    </w:p>
    <w:p w14:paraId="7A9E047B" w14:textId="1A2A8CE2" w:rsidR="0097454F" w:rsidRPr="00CC63BB" w:rsidRDefault="0097454F" w:rsidP="003D5A27">
      <w:pPr>
        <w:pStyle w:val="ListParagraph"/>
        <w:numPr>
          <w:ilvl w:val="2"/>
          <w:numId w:val="1"/>
        </w:numPr>
        <w:autoSpaceDE w:val="0"/>
        <w:autoSpaceDN w:val="0"/>
        <w:adjustRightInd w:val="0"/>
        <w:spacing w:before="120" w:after="120" w:line="240" w:lineRule="auto"/>
        <w:ind w:left="1418" w:hanging="992"/>
        <w:contextualSpacing w:val="0"/>
        <w:jc w:val="both"/>
        <w:rPr>
          <w:rFonts w:eastAsia="Arial Unicode MS" w:cstheme="minorHAnsi"/>
          <w:bCs/>
          <w:color w:val="000000"/>
        </w:rPr>
      </w:pPr>
      <w:r>
        <w:rPr>
          <w:rFonts w:eastAsia="Arial Unicode MS" w:cstheme="minorHAnsi"/>
          <w:bCs/>
          <w:color w:val="000000"/>
        </w:rPr>
        <w:t xml:space="preserve">SAT turi būti atlikta 1 ir 2 etapo </w:t>
      </w:r>
      <w:r w:rsidR="0057043C">
        <w:rPr>
          <w:rFonts w:eastAsia="Arial Unicode MS" w:cstheme="minorHAnsi"/>
          <w:bCs/>
          <w:color w:val="000000"/>
        </w:rPr>
        <w:t>sudėties Sistemai.</w:t>
      </w:r>
    </w:p>
    <w:p w14:paraId="0C63612D" w14:textId="780EAD3A" w:rsidR="005909A9" w:rsidRPr="00CC63BB" w:rsidRDefault="003353BF" w:rsidP="003D5A27">
      <w:pPr>
        <w:pStyle w:val="ListParagraph"/>
        <w:numPr>
          <w:ilvl w:val="2"/>
          <w:numId w:val="1"/>
        </w:numPr>
        <w:autoSpaceDE w:val="0"/>
        <w:autoSpaceDN w:val="0"/>
        <w:adjustRightInd w:val="0"/>
        <w:spacing w:before="120" w:after="120" w:line="240" w:lineRule="auto"/>
        <w:ind w:left="1418" w:hanging="992"/>
        <w:contextualSpacing w:val="0"/>
        <w:jc w:val="both"/>
        <w:rPr>
          <w:rFonts w:eastAsia="Arial Unicode MS" w:cstheme="minorHAnsi"/>
          <w:bCs/>
          <w:color w:val="000000"/>
        </w:rPr>
      </w:pPr>
      <w:r w:rsidRPr="00CC63BB">
        <w:rPr>
          <w:rFonts w:eastAsia="Arial Unicode MS" w:cstheme="minorHAnsi"/>
          <w:bCs/>
          <w:color w:val="000000"/>
        </w:rPr>
        <w:t>Tiekėjas privalo pateikti Klientui SAT procedūrą likus bent dviem savaitėms iki bandymų, kad abi šalys ją suderintų ir patvirtintų.</w:t>
      </w:r>
    </w:p>
    <w:p w14:paraId="4E284F81" w14:textId="0996809A" w:rsidR="00E77C28" w:rsidRPr="003D5A27" w:rsidRDefault="003353BF" w:rsidP="003D5A27">
      <w:pPr>
        <w:pStyle w:val="ListParagraph"/>
        <w:numPr>
          <w:ilvl w:val="2"/>
          <w:numId w:val="1"/>
        </w:numPr>
        <w:autoSpaceDE w:val="0"/>
        <w:autoSpaceDN w:val="0"/>
        <w:adjustRightInd w:val="0"/>
        <w:spacing w:before="120" w:after="120" w:line="240" w:lineRule="auto"/>
        <w:ind w:left="1418" w:hanging="992"/>
        <w:contextualSpacing w:val="0"/>
        <w:jc w:val="both"/>
        <w:rPr>
          <w:rFonts w:eastAsia="Arial Unicode MS" w:cstheme="minorHAnsi"/>
          <w:bCs/>
          <w:color w:val="000000"/>
        </w:rPr>
      </w:pPr>
      <w:r w:rsidRPr="003D5A27">
        <w:rPr>
          <w:rFonts w:eastAsia="Arial Unicode MS" w:cstheme="minorHAnsi"/>
          <w:bCs/>
          <w:color w:val="000000"/>
        </w:rPr>
        <w:t xml:space="preserve">SAT bandymų priėmimo kriterijai turi atitikti šiuos reikalavimus: </w:t>
      </w:r>
    </w:p>
    <w:p w14:paraId="7B7EED03" w14:textId="583ABC7E" w:rsidR="00E77C28" w:rsidRPr="003D5A27" w:rsidRDefault="003353BF" w:rsidP="003D5A27">
      <w:pPr>
        <w:pStyle w:val="ListParagraph"/>
        <w:numPr>
          <w:ilvl w:val="3"/>
          <w:numId w:val="1"/>
        </w:numPr>
        <w:autoSpaceDE w:val="0"/>
        <w:autoSpaceDN w:val="0"/>
        <w:adjustRightInd w:val="0"/>
        <w:spacing w:before="120" w:after="120" w:line="240" w:lineRule="auto"/>
        <w:ind w:left="1560" w:hanging="1134"/>
        <w:contextualSpacing w:val="0"/>
        <w:jc w:val="both"/>
        <w:rPr>
          <w:rFonts w:eastAsia="Arial Unicode MS" w:cstheme="minorHAnsi"/>
          <w:bCs/>
          <w:color w:val="000000"/>
        </w:rPr>
      </w:pPr>
      <w:r w:rsidRPr="003D5A27">
        <w:rPr>
          <w:rFonts w:eastAsia="Arial Unicode MS" w:cstheme="minorHAnsi"/>
          <w:bCs/>
          <w:color w:val="000000"/>
        </w:rPr>
        <w:t xml:space="preserve">Nėra 1 ir 2 </w:t>
      </w:r>
      <w:r w:rsidR="003D5A27">
        <w:rPr>
          <w:rFonts w:eastAsia="Arial Unicode MS" w:cstheme="minorHAnsi"/>
          <w:bCs/>
          <w:color w:val="000000"/>
        </w:rPr>
        <w:t>pavojingumo lygio</w:t>
      </w:r>
      <w:r w:rsidRPr="003D5A27">
        <w:rPr>
          <w:rFonts w:eastAsia="Arial Unicode MS" w:cstheme="minorHAnsi"/>
          <w:bCs/>
          <w:color w:val="000000"/>
        </w:rPr>
        <w:t xml:space="preserve"> gedimų.</w:t>
      </w:r>
    </w:p>
    <w:p w14:paraId="4F579489" w14:textId="3A8CAF13" w:rsidR="00E77C28" w:rsidRPr="003D5A27" w:rsidRDefault="003353BF" w:rsidP="003D5A27">
      <w:pPr>
        <w:pStyle w:val="ListParagraph"/>
        <w:numPr>
          <w:ilvl w:val="3"/>
          <w:numId w:val="1"/>
        </w:numPr>
        <w:autoSpaceDE w:val="0"/>
        <w:autoSpaceDN w:val="0"/>
        <w:adjustRightInd w:val="0"/>
        <w:spacing w:before="120" w:after="120" w:line="240" w:lineRule="auto"/>
        <w:ind w:left="1560" w:hanging="1134"/>
        <w:contextualSpacing w:val="0"/>
        <w:jc w:val="both"/>
        <w:rPr>
          <w:rFonts w:eastAsia="Arial Unicode MS" w:cstheme="minorHAnsi"/>
          <w:bCs/>
          <w:color w:val="000000"/>
        </w:rPr>
      </w:pPr>
      <w:r w:rsidRPr="003D5A27">
        <w:rPr>
          <w:rFonts w:eastAsia="Arial Unicode MS" w:cstheme="minorHAnsi"/>
          <w:bCs/>
          <w:color w:val="000000"/>
        </w:rPr>
        <w:t xml:space="preserve">97 % bandymų etapų yra sėkmingi. </w:t>
      </w:r>
    </w:p>
    <w:p w14:paraId="6DEA1CC4" w14:textId="684A0FCD" w:rsidR="00E77C28" w:rsidRPr="003D5A27" w:rsidRDefault="003353BF" w:rsidP="003D5A27">
      <w:pPr>
        <w:pStyle w:val="ListParagraph"/>
        <w:numPr>
          <w:ilvl w:val="3"/>
          <w:numId w:val="1"/>
        </w:numPr>
        <w:autoSpaceDE w:val="0"/>
        <w:autoSpaceDN w:val="0"/>
        <w:adjustRightInd w:val="0"/>
        <w:spacing w:before="120" w:after="120" w:line="240" w:lineRule="auto"/>
        <w:ind w:left="1560" w:hanging="1134"/>
        <w:contextualSpacing w:val="0"/>
        <w:jc w:val="both"/>
        <w:rPr>
          <w:rFonts w:eastAsia="Arial Unicode MS" w:cstheme="minorHAnsi"/>
          <w:bCs/>
          <w:color w:val="000000"/>
        </w:rPr>
      </w:pPr>
      <w:r w:rsidRPr="003D5A27">
        <w:rPr>
          <w:rFonts w:eastAsia="Arial Unicode MS" w:cstheme="minorHAnsi"/>
          <w:bCs/>
          <w:color w:val="000000"/>
        </w:rPr>
        <w:t xml:space="preserve">Visos pastabos, pateiktos oficialioje bandymų veikloje, yra išspręstos arba yra suderintas planas kaip jas išspręsti. </w:t>
      </w:r>
    </w:p>
    <w:p w14:paraId="495E729B" w14:textId="3806686F" w:rsidR="00E77C28" w:rsidRPr="003D5A27" w:rsidRDefault="003353BF" w:rsidP="003D5A27">
      <w:pPr>
        <w:pStyle w:val="ListParagraph"/>
        <w:numPr>
          <w:ilvl w:val="3"/>
          <w:numId w:val="1"/>
        </w:numPr>
        <w:autoSpaceDE w:val="0"/>
        <w:autoSpaceDN w:val="0"/>
        <w:adjustRightInd w:val="0"/>
        <w:spacing w:before="120" w:after="120" w:line="240" w:lineRule="auto"/>
        <w:ind w:left="1560" w:hanging="1134"/>
        <w:contextualSpacing w:val="0"/>
        <w:jc w:val="both"/>
        <w:rPr>
          <w:rFonts w:eastAsia="Arial Unicode MS" w:cstheme="minorHAnsi"/>
          <w:bCs/>
          <w:color w:val="000000"/>
        </w:rPr>
      </w:pPr>
      <w:r w:rsidRPr="003D5A27">
        <w:rPr>
          <w:rFonts w:eastAsia="Arial Unicode MS" w:cstheme="minorHAnsi"/>
          <w:bCs/>
          <w:color w:val="000000"/>
        </w:rPr>
        <w:t xml:space="preserve">Yra sutartas planas ir laiko tarpas aptiktiems 3 </w:t>
      </w:r>
      <w:r w:rsidR="003D5A27">
        <w:rPr>
          <w:rFonts w:eastAsia="Arial Unicode MS" w:cstheme="minorHAnsi"/>
          <w:bCs/>
          <w:color w:val="000000"/>
        </w:rPr>
        <w:t>pavojingumo lygio</w:t>
      </w:r>
      <w:r w:rsidRPr="003D5A27">
        <w:rPr>
          <w:rFonts w:eastAsia="Arial Unicode MS" w:cstheme="minorHAnsi"/>
          <w:bCs/>
          <w:color w:val="000000"/>
        </w:rPr>
        <w:t xml:space="preserve"> gedimams pašalinti ir 100 % bandymo etapų įvertinimui pasiekti. </w:t>
      </w:r>
    </w:p>
    <w:p w14:paraId="475F7143" w14:textId="3F20A2E1" w:rsidR="00E77C28" w:rsidRPr="003D5A27" w:rsidRDefault="003353BF" w:rsidP="003D5A27">
      <w:pPr>
        <w:pStyle w:val="ListParagraph"/>
        <w:numPr>
          <w:ilvl w:val="3"/>
          <w:numId w:val="1"/>
        </w:numPr>
        <w:autoSpaceDE w:val="0"/>
        <w:autoSpaceDN w:val="0"/>
        <w:adjustRightInd w:val="0"/>
        <w:spacing w:before="120" w:after="120" w:line="240" w:lineRule="auto"/>
        <w:ind w:left="1560" w:hanging="1134"/>
        <w:contextualSpacing w:val="0"/>
        <w:jc w:val="both"/>
        <w:rPr>
          <w:rFonts w:eastAsia="Arial Unicode MS" w:cstheme="minorHAnsi"/>
          <w:bCs/>
          <w:color w:val="000000"/>
        </w:rPr>
      </w:pPr>
      <w:r w:rsidRPr="003D5A27">
        <w:rPr>
          <w:rFonts w:eastAsia="Arial Unicode MS" w:cstheme="minorHAnsi"/>
          <w:bCs/>
          <w:color w:val="000000"/>
        </w:rPr>
        <w:t xml:space="preserve">Pakartotinai įvertinus pažeidžiamumų skenavimą / įsiskverbimo </w:t>
      </w:r>
      <w:r w:rsidR="00F449B4" w:rsidRPr="003D5A27">
        <w:rPr>
          <w:rFonts w:eastAsia="Arial Unicode MS" w:cstheme="minorHAnsi"/>
          <w:bCs/>
          <w:color w:val="000000"/>
        </w:rPr>
        <w:t>bandymus</w:t>
      </w:r>
      <w:r w:rsidRPr="003D5A27">
        <w:rPr>
          <w:rFonts w:eastAsia="Arial Unicode MS" w:cstheme="minorHAnsi"/>
          <w:bCs/>
          <w:color w:val="000000"/>
        </w:rPr>
        <w:t xml:space="preserve">, nerasta jokių neišspręstų kritinių ar labai rimtų pažeidžiamumų (nustatytų Kliento ar nepriklausomos trečiosios šalies). Gamintojas pateikė oficialią rašytinę deklaraciją, patvirtinančią visų kritinių ar labai rimtų pažeidžiamumų ištaisymą. </w:t>
      </w:r>
    </w:p>
    <w:p w14:paraId="3388DFB9" w14:textId="085D7A94" w:rsidR="00E77C28" w:rsidRPr="003D5A27" w:rsidRDefault="003353BF" w:rsidP="003D5A27">
      <w:pPr>
        <w:pStyle w:val="ListParagraph"/>
        <w:numPr>
          <w:ilvl w:val="3"/>
          <w:numId w:val="1"/>
        </w:numPr>
        <w:autoSpaceDE w:val="0"/>
        <w:autoSpaceDN w:val="0"/>
        <w:adjustRightInd w:val="0"/>
        <w:spacing w:before="120" w:after="120" w:line="240" w:lineRule="auto"/>
        <w:ind w:left="1560" w:hanging="1134"/>
        <w:contextualSpacing w:val="0"/>
        <w:jc w:val="both"/>
        <w:rPr>
          <w:rFonts w:eastAsia="Arial Unicode MS" w:cstheme="minorHAnsi"/>
          <w:bCs/>
          <w:color w:val="000000"/>
        </w:rPr>
      </w:pPr>
      <w:r w:rsidRPr="003D5A27">
        <w:rPr>
          <w:rFonts w:eastAsia="Arial Unicode MS" w:cstheme="minorHAnsi"/>
          <w:bCs/>
          <w:color w:val="000000"/>
        </w:rPr>
        <w:t xml:space="preserve">Bet kokie nustatyti vidutinio ar mažo pavojingumo pažeidžiamumai nekelia nepriimtinos rizikos </w:t>
      </w:r>
      <w:r w:rsidR="00E02779">
        <w:rPr>
          <w:rFonts w:eastAsia="Arial Unicode MS" w:cstheme="minorHAnsi"/>
          <w:bCs/>
          <w:color w:val="000000"/>
        </w:rPr>
        <w:t>Sistem</w:t>
      </w:r>
      <w:r w:rsidRPr="003D5A27">
        <w:rPr>
          <w:rFonts w:eastAsia="Arial Unicode MS" w:cstheme="minorHAnsi"/>
          <w:bCs/>
          <w:color w:val="000000"/>
        </w:rPr>
        <w:t xml:space="preserve">os saugumui, saugai ar veikimui, ir yra parengtas gamintojo pateiktas taisomasis planas su sutartais terminais. </w:t>
      </w:r>
    </w:p>
    <w:p w14:paraId="5721F098" w14:textId="6D9D6FA1" w:rsidR="005909A9" w:rsidRPr="00CC63BB" w:rsidRDefault="003353BF" w:rsidP="003D5A27">
      <w:pPr>
        <w:pStyle w:val="ListParagraph"/>
        <w:numPr>
          <w:ilvl w:val="2"/>
          <w:numId w:val="1"/>
        </w:numPr>
        <w:autoSpaceDE w:val="0"/>
        <w:autoSpaceDN w:val="0"/>
        <w:adjustRightInd w:val="0"/>
        <w:spacing w:before="120" w:after="120" w:line="240" w:lineRule="auto"/>
        <w:ind w:left="1418" w:hanging="992"/>
        <w:contextualSpacing w:val="0"/>
        <w:jc w:val="both"/>
        <w:rPr>
          <w:rFonts w:eastAsia="Arial Unicode MS" w:cstheme="minorHAnsi"/>
          <w:bCs/>
          <w:color w:val="000000"/>
        </w:rPr>
      </w:pPr>
      <w:r w:rsidRPr="00CC63BB">
        <w:rPr>
          <w:rFonts w:eastAsia="Arial Unicode MS" w:cstheme="minorHAnsi"/>
          <w:bCs/>
          <w:color w:val="000000"/>
        </w:rPr>
        <w:t>Sėkmingai atlikus bandymus vietoje, SAT sertifikatą pasirašo abi šalys. Jei bandymų vietoje metu nustatomas bent vienas ar keli SAT procedūros neatitikimai</w:t>
      </w:r>
      <w:r w:rsidR="00F61513">
        <w:rPr>
          <w:rFonts w:eastAsia="Arial Unicode MS" w:cstheme="minorHAnsi"/>
          <w:bCs/>
          <w:color w:val="000000"/>
        </w:rPr>
        <w:t xml:space="preserve"> (3 pavojingumo lygio sutrikimai)</w:t>
      </w:r>
      <w:r w:rsidRPr="00CC63BB">
        <w:rPr>
          <w:rFonts w:eastAsia="Arial Unicode MS" w:cstheme="minorHAnsi"/>
          <w:bCs/>
          <w:color w:val="000000"/>
        </w:rPr>
        <w:t xml:space="preserve">, tai įrašoma į SAT sertifikatą, nurodant, per kiek laiko neatitikimai bus ištaisyti. </w:t>
      </w:r>
    </w:p>
    <w:p w14:paraId="6C776BA6" w14:textId="3741C903" w:rsidR="00515DBA" w:rsidRPr="00CC63BB" w:rsidRDefault="003353BF" w:rsidP="003D5A27">
      <w:pPr>
        <w:pStyle w:val="ListParagraph"/>
        <w:numPr>
          <w:ilvl w:val="2"/>
          <w:numId w:val="1"/>
        </w:numPr>
        <w:autoSpaceDE w:val="0"/>
        <w:autoSpaceDN w:val="0"/>
        <w:adjustRightInd w:val="0"/>
        <w:spacing w:before="120" w:after="120" w:line="240" w:lineRule="auto"/>
        <w:ind w:left="1418" w:hanging="992"/>
        <w:contextualSpacing w:val="0"/>
        <w:jc w:val="both"/>
        <w:rPr>
          <w:rFonts w:eastAsia="Arial Unicode MS" w:cstheme="minorHAnsi"/>
          <w:bCs/>
          <w:color w:val="000000"/>
        </w:rPr>
      </w:pPr>
      <w:r w:rsidRPr="00CC63BB">
        <w:rPr>
          <w:rFonts w:eastAsia="Arial Unicode MS" w:cstheme="minorHAnsi"/>
          <w:bCs/>
          <w:color w:val="000000"/>
        </w:rPr>
        <w:t xml:space="preserve">Jei </w:t>
      </w:r>
      <w:r w:rsidR="00E02779">
        <w:rPr>
          <w:rFonts w:eastAsia="Arial Unicode MS" w:cstheme="minorHAnsi"/>
          <w:bCs/>
          <w:color w:val="000000"/>
        </w:rPr>
        <w:t>Sistem</w:t>
      </w:r>
      <w:r w:rsidRPr="00CC63BB">
        <w:rPr>
          <w:rFonts w:eastAsia="Arial Unicode MS" w:cstheme="minorHAnsi"/>
          <w:bCs/>
          <w:color w:val="000000"/>
        </w:rPr>
        <w:t xml:space="preserve">os neatitikimas yra reikšmingas ir neleidžia tinkamai naudoti </w:t>
      </w:r>
      <w:r w:rsidR="00E02779">
        <w:rPr>
          <w:rFonts w:eastAsia="Arial Unicode MS" w:cstheme="minorHAnsi"/>
          <w:bCs/>
          <w:color w:val="000000"/>
        </w:rPr>
        <w:t>Sistem</w:t>
      </w:r>
      <w:r w:rsidRPr="00CC63BB">
        <w:rPr>
          <w:rFonts w:eastAsia="Arial Unicode MS" w:cstheme="minorHAnsi"/>
          <w:bCs/>
          <w:color w:val="000000"/>
        </w:rPr>
        <w:t>os</w:t>
      </w:r>
      <w:r w:rsidR="00F61513">
        <w:rPr>
          <w:rFonts w:eastAsia="Arial Unicode MS" w:cstheme="minorHAnsi"/>
          <w:bCs/>
          <w:color w:val="000000"/>
        </w:rPr>
        <w:t xml:space="preserve"> (1 ir 2 pavojingumo lygio sutrikimai)</w:t>
      </w:r>
      <w:r w:rsidRPr="00CC63BB">
        <w:rPr>
          <w:rFonts w:eastAsia="Arial Unicode MS" w:cstheme="minorHAnsi"/>
          <w:bCs/>
          <w:color w:val="000000"/>
        </w:rPr>
        <w:t xml:space="preserve">, SAT pažyma neturėtų būti pasirašoma, kol </w:t>
      </w:r>
      <w:r w:rsidR="00F61513">
        <w:rPr>
          <w:rFonts w:eastAsia="Arial Unicode MS" w:cstheme="minorHAnsi"/>
          <w:bCs/>
          <w:color w:val="000000"/>
        </w:rPr>
        <w:t>neatitikimai</w:t>
      </w:r>
      <w:r w:rsidRPr="00CC63BB">
        <w:rPr>
          <w:rFonts w:eastAsia="Arial Unicode MS" w:cstheme="minorHAnsi"/>
          <w:bCs/>
          <w:color w:val="000000"/>
        </w:rPr>
        <w:t xml:space="preserve"> nėra ištaisyt</w:t>
      </w:r>
      <w:r w:rsidR="00F61513">
        <w:rPr>
          <w:rFonts w:eastAsia="Arial Unicode MS" w:cstheme="minorHAnsi"/>
          <w:bCs/>
          <w:color w:val="000000"/>
        </w:rPr>
        <w:t>i</w:t>
      </w:r>
      <w:r w:rsidRPr="00CC63BB">
        <w:rPr>
          <w:rFonts w:eastAsia="Arial Unicode MS" w:cstheme="minorHAnsi"/>
          <w:bCs/>
          <w:color w:val="000000"/>
        </w:rPr>
        <w:t>.</w:t>
      </w:r>
    </w:p>
    <w:p w14:paraId="6AA8C409" w14:textId="28DF8829" w:rsidR="00F61513" w:rsidRPr="00F61513" w:rsidRDefault="00B26C88" w:rsidP="00F61513">
      <w:pPr>
        <w:pStyle w:val="ListParagraph"/>
        <w:numPr>
          <w:ilvl w:val="2"/>
          <w:numId w:val="1"/>
        </w:numPr>
        <w:autoSpaceDE w:val="0"/>
        <w:autoSpaceDN w:val="0"/>
        <w:adjustRightInd w:val="0"/>
        <w:spacing w:before="120" w:after="120" w:line="240" w:lineRule="auto"/>
        <w:ind w:left="1418" w:hanging="992"/>
        <w:contextualSpacing w:val="0"/>
        <w:jc w:val="both"/>
        <w:rPr>
          <w:rFonts w:eastAsia="Arial Unicode MS" w:cstheme="minorHAnsi"/>
          <w:bCs/>
          <w:color w:val="000000"/>
        </w:rPr>
      </w:pPr>
      <w:r w:rsidRPr="00CC63BB">
        <w:rPr>
          <w:rFonts w:eastAsia="Arial Unicode MS" w:cstheme="minorHAnsi"/>
          <w:bCs/>
          <w:color w:val="000000"/>
        </w:rPr>
        <w:t xml:space="preserve">Jei </w:t>
      </w:r>
      <w:r w:rsidR="00F61513">
        <w:rPr>
          <w:rFonts w:eastAsia="Arial Unicode MS" w:cstheme="minorHAnsi"/>
          <w:bCs/>
          <w:color w:val="000000"/>
        </w:rPr>
        <w:t>SAT</w:t>
      </w:r>
      <w:r w:rsidRPr="00CC63BB">
        <w:rPr>
          <w:rFonts w:eastAsia="Arial Unicode MS" w:cstheme="minorHAnsi"/>
          <w:bCs/>
          <w:color w:val="000000"/>
        </w:rPr>
        <w:t xml:space="preserve"> nepavyksta, jei aptinkam</w:t>
      </w:r>
      <w:r w:rsidR="00F61513">
        <w:rPr>
          <w:rFonts w:eastAsia="Arial Unicode MS" w:cstheme="minorHAnsi"/>
          <w:bCs/>
          <w:color w:val="000000"/>
        </w:rPr>
        <w:t>i 1 ir 2 pavojingumo lygio sutrikimai</w:t>
      </w:r>
      <w:r w:rsidRPr="00CC63BB">
        <w:rPr>
          <w:rFonts w:eastAsia="Arial Unicode MS" w:cstheme="minorHAnsi"/>
          <w:bCs/>
          <w:color w:val="000000"/>
        </w:rPr>
        <w:t xml:space="preserve">, trukdanti tinkamai naudoti </w:t>
      </w:r>
      <w:r w:rsidR="00E02779">
        <w:rPr>
          <w:rFonts w:eastAsia="Arial Unicode MS" w:cstheme="minorHAnsi"/>
          <w:bCs/>
          <w:color w:val="000000"/>
        </w:rPr>
        <w:t>Sistem</w:t>
      </w:r>
      <w:r w:rsidRPr="00CC63BB">
        <w:rPr>
          <w:rFonts w:eastAsia="Arial Unicode MS" w:cstheme="minorHAnsi"/>
          <w:bCs/>
          <w:color w:val="000000"/>
        </w:rPr>
        <w:t>ą pagal paskirtį</w:t>
      </w:r>
      <w:r w:rsidR="00F61513">
        <w:rPr>
          <w:rFonts w:eastAsia="Arial Unicode MS" w:cstheme="minorHAnsi"/>
          <w:bCs/>
          <w:color w:val="000000"/>
        </w:rPr>
        <w:t xml:space="preserve">, </w:t>
      </w:r>
      <w:r w:rsidR="00F61513" w:rsidRPr="00F61513">
        <w:rPr>
          <w:rFonts w:eastAsia="Arial Unicode MS" w:cstheme="minorHAnsi"/>
          <w:bCs/>
          <w:color w:val="000000"/>
        </w:rPr>
        <w:t xml:space="preserve">Tiekėjas privalo pašalinti </w:t>
      </w:r>
      <w:r w:rsidR="00E02779">
        <w:rPr>
          <w:rFonts w:eastAsia="Arial Unicode MS" w:cstheme="minorHAnsi"/>
          <w:bCs/>
          <w:color w:val="000000"/>
        </w:rPr>
        <w:t>Sistem</w:t>
      </w:r>
      <w:r w:rsidR="00F61513" w:rsidRPr="00F61513">
        <w:rPr>
          <w:rFonts w:eastAsia="Arial Unicode MS" w:cstheme="minorHAnsi"/>
          <w:bCs/>
          <w:color w:val="000000"/>
        </w:rPr>
        <w:t>os gedimus per abiejų šalių sutartą terminą, bet ne vėliau kaip per 30 kalendorinių dienų, ir pakartotinai atlikti SAT. Tokiu atveju papildomas SAT atliekamas Tiekėjo sąskaita.</w:t>
      </w:r>
    </w:p>
    <w:p w14:paraId="1EFC787E" w14:textId="079127EF" w:rsidR="00E6062B" w:rsidRPr="00CC63BB" w:rsidRDefault="00B26C88" w:rsidP="008956B0">
      <w:pPr>
        <w:pStyle w:val="Style1"/>
        <w:ind w:left="1134" w:hanging="708"/>
        <w:jc w:val="both"/>
        <w:rPr>
          <w:rFonts w:asciiTheme="minorHAnsi" w:hAnsiTheme="minorHAnsi" w:cstheme="minorHAnsi"/>
          <w:bCs w:val="0"/>
          <w:sz w:val="28"/>
          <w:szCs w:val="28"/>
        </w:rPr>
      </w:pPr>
      <w:r w:rsidRPr="00CC63BB">
        <w:rPr>
          <w:rFonts w:asciiTheme="minorHAnsi" w:hAnsiTheme="minorHAnsi" w:cstheme="minorHAnsi"/>
          <w:bCs w:val="0"/>
          <w:sz w:val="28"/>
          <w:szCs w:val="28"/>
        </w:rPr>
        <w:t>Sistemos garantija ir eksploatavimo laikas</w:t>
      </w:r>
    </w:p>
    <w:p w14:paraId="5A60BC46" w14:textId="0B96E8BF" w:rsidR="00C07C12" w:rsidRDefault="00C07C12" w:rsidP="00325D54">
      <w:pPr>
        <w:pStyle w:val="ListParagraph"/>
        <w:numPr>
          <w:ilvl w:val="1"/>
          <w:numId w:val="1"/>
        </w:numPr>
        <w:autoSpaceDE w:val="0"/>
        <w:autoSpaceDN w:val="0"/>
        <w:adjustRightInd w:val="0"/>
        <w:spacing w:before="120" w:after="120" w:line="240" w:lineRule="auto"/>
        <w:ind w:left="1276" w:hanging="851"/>
        <w:contextualSpacing w:val="0"/>
        <w:jc w:val="both"/>
        <w:rPr>
          <w:rFonts w:eastAsia="Arial Unicode MS" w:cstheme="minorHAnsi"/>
          <w:bCs/>
          <w:color w:val="000000"/>
        </w:rPr>
      </w:pPr>
      <w:r w:rsidRPr="00C07C12">
        <w:rPr>
          <w:rFonts w:eastAsia="Arial Unicode MS" w:cstheme="minorHAnsi"/>
          <w:bCs/>
          <w:color w:val="000000"/>
        </w:rPr>
        <w:lastRenderedPageBreak/>
        <w:t>Sistemos aparatinės ir programinės įrangos garantinis laikotarpis yra ne trumpesnis kaip 24 mėnesiai, skaičiuojant nuo Sistemos perdavimo-priėmimo akto pasirašymo datos kiekvienam etapui.</w:t>
      </w:r>
    </w:p>
    <w:p w14:paraId="2BF60EF1" w14:textId="15A1C4F4" w:rsidR="00C07C12" w:rsidRDefault="00C07C12" w:rsidP="00325D54">
      <w:pPr>
        <w:pStyle w:val="ListParagraph"/>
        <w:numPr>
          <w:ilvl w:val="1"/>
          <w:numId w:val="1"/>
        </w:numPr>
        <w:autoSpaceDE w:val="0"/>
        <w:autoSpaceDN w:val="0"/>
        <w:adjustRightInd w:val="0"/>
        <w:spacing w:before="120" w:after="120" w:line="240" w:lineRule="auto"/>
        <w:ind w:left="1276" w:hanging="851"/>
        <w:contextualSpacing w:val="0"/>
        <w:jc w:val="both"/>
        <w:rPr>
          <w:rFonts w:eastAsia="Arial Unicode MS" w:cstheme="minorHAnsi"/>
          <w:bCs/>
          <w:color w:val="000000"/>
        </w:rPr>
      </w:pPr>
      <w:r w:rsidRPr="00C07C12">
        <w:rPr>
          <w:rFonts w:eastAsia="Arial Unicode MS" w:cstheme="minorHAnsi"/>
          <w:bCs/>
          <w:color w:val="000000"/>
        </w:rPr>
        <w:t>Garantiniu laikotarpiu Tiekėjas savo lėšomis t</w:t>
      </w:r>
      <w:r>
        <w:rPr>
          <w:rFonts w:eastAsia="Arial Unicode MS" w:cstheme="minorHAnsi"/>
          <w:bCs/>
          <w:color w:val="000000"/>
        </w:rPr>
        <w:t>uri t</w:t>
      </w:r>
      <w:r w:rsidRPr="00C07C12">
        <w:rPr>
          <w:rFonts w:eastAsia="Arial Unicode MS" w:cstheme="minorHAnsi"/>
          <w:bCs/>
          <w:color w:val="000000"/>
        </w:rPr>
        <w:t>eik</w:t>
      </w:r>
      <w:r>
        <w:rPr>
          <w:rFonts w:eastAsia="Arial Unicode MS" w:cstheme="minorHAnsi"/>
          <w:bCs/>
          <w:color w:val="000000"/>
        </w:rPr>
        <w:t>ti</w:t>
      </w:r>
      <w:r w:rsidRPr="00C07C12">
        <w:rPr>
          <w:rFonts w:eastAsia="Arial Unicode MS" w:cstheme="minorHAnsi"/>
          <w:bCs/>
          <w:color w:val="000000"/>
        </w:rPr>
        <w:t xml:space="preserve"> Sistemos techninę pagalbą ir remonto paslaugas, įskaitant atsargines dalis ir programinės įrangos atnaujinimus. </w:t>
      </w:r>
    </w:p>
    <w:p w14:paraId="6DCB8ADB" w14:textId="4D1776CD" w:rsidR="00C07C12" w:rsidRDefault="00C07C12" w:rsidP="00325D54">
      <w:pPr>
        <w:pStyle w:val="ListParagraph"/>
        <w:numPr>
          <w:ilvl w:val="1"/>
          <w:numId w:val="1"/>
        </w:numPr>
        <w:autoSpaceDE w:val="0"/>
        <w:autoSpaceDN w:val="0"/>
        <w:adjustRightInd w:val="0"/>
        <w:spacing w:before="120" w:after="120" w:line="240" w:lineRule="auto"/>
        <w:ind w:left="1276" w:hanging="851"/>
        <w:contextualSpacing w:val="0"/>
        <w:jc w:val="both"/>
        <w:rPr>
          <w:rFonts w:eastAsia="Arial Unicode MS" w:cstheme="minorHAnsi"/>
          <w:bCs/>
          <w:color w:val="000000"/>
        </w:rPr>
      </w:pPr>
      <w:r w:rsidRPr="00C07C12">
        <w:rPr>
          <w:rFonts w:eastAsia="Arial Unicode MS" w:cstheme="minorHAnsi"/>
          <w:bCs/>
          <w:color w:val="000000"/>
        </w:rPr>
        <w:t xml:space="preserve">Tiekėjas </w:t>
      </w:r>
      <w:r>
        <w:rPr>
          <w:rFonts w:eastAsia="Arial Unicode MS" w:cstheme="minorHAnsi"/>
          <w:bCs/>
          <w:color w:val="000000"/>
        </w:rPr>
        <w:t xml:space="preserve">turi </w:t>
      </w:r>
      <w:r w:rsidR="0090321E">
        <w:rPr>
          <w:rFonts w:eastAsia="Arial Unicode MS" w:cstheme="minorHAnsi"/>
          <w:bCs/>
          <w:color w:val="000000"/>
        </w:rPr>
        <w:t>garantuoti</w:t>
      </w:r>
      <w:r w:rsidRPr="00C07C12">
        <w:rPr>
          <w:rFonts w:eastAsia="Arial Unicode MS" w:cstheme="minorHAnsi"/>
          <w:bCs/>
          <w:color w:val="000000"/>
        </w:rPr>
        <w:t xml:space="preserve">, kad pristatytai Sistemai, įskaitant visą techninę ir programinę įrangą bei licencijas, bus teikiama visapusiška priežiūra </w:t>
      </w:r>
      <w:r w:rsidR="00DA452E">
        <w:rPr>
          <w:rFonts w:eastAsia="Arial Unicode MS" w:cstheme="minorHAnsi"/>
          <w:bCs/>
          <w:color w:val="000000"/>
        </w:rPr>
        <w:t>garantijos laikotarpiu</w:t>
      </w:r>
      <w:r w:rsidRPr="00C07C12">
        <w:rPr>
          <w:rFonts w:eastAsia="Arial Unicode MS" w:cstheme="minorHAnsi"/>
          <w:bCs/>
          <w:color w:val="000000"/>
        </w:rPr>
        <w:t xml:space="preserve"> nuo Sistemos priėmimo datos.</w:t>
      </w:r>
    </w:p>
    <w:p w14:paraId="79EBDDB3" w14:textId="3E611526" w:rsidR="00F13F02" w:rsidRPr="00C07C12" w:rsidRDefault="00F13F02" w:rsidP="00C07C12">
      <w:pPr>
        <w:pStyle w:val="ListParagraph"/>
        <w:numPr>
          <w:ilvl w:val="1"/>
          <w:numId w:val="1"/>
        </w:numPr>
        <w:autoSpaceDE w:val="0"/>
        <w:autoSpaceDN w:val="0"/>
        <w:adjustRightInd w:val="0"/>
        <w:spacing w:before="120" w:after="120" w:line="240" w:lineRule="auto"/>
        <w:ind w:left="1276" w:hanging="851"/>
        <w:contextualSpacing w:val="0"/>
        <w:jc w:val="both"/>
        <w:rPr>
          <w:rFonts w:eastAsia="Arial Unicode MS" w:cstheme="minorHAnsi"/>
          <w:bCs/>
          <w:color w:val="000000"/>
        </w:rPr>
      </w:pPr>
      <w:bookmarkStart w:id="6" w:name="_Hlk209483643"/>
      <w:r w:rsidRPr="00C07C12">
        <w:rPr>
          <w:rFonts w:eastAsia="Arial Unicode MS" w:cstheme="minorHAnsi"/>
          <w:bCs/>
          <w:color w:val="000000"/>
        </w:rPr>
        <w:t>Jei naudojama patentuota (įrenginio pagrindu sukurta) operacinė sistema (OS), Tiekėjas turi pateikti oficialią deklaraciją, patvirtinančią, kad OS ir toliau bus visapusiškai palaikoma tiekėjo, įskaitant:</w:t>
      </w:r>
    </w:p>
    <w:p w14:paraId="68A52525" w14:textId="19186EC8" w:rsidR="00F13F02" w:rsidRPr="00C07C12" w:rsidRDefault="00F13F02" w:rsidP="00C07C12">
      <w:pPr>
        <w:pStyle w:val="ListParagraph"/>
        <w:numPr>
          <w:ilvl w:val="0"/>
          <w:numId w:val="2"/>
        </w:numPr>
        <w:autoSpaceDE w:val="0"/>
        <w:autoSpaceDN w:val="0"/>
        <w:adjustRightInd w:val="0"/>
        <w:spacing w:before="120" w:after="120" w:line="240" w:lineRule="auto"/>
        <w:ind w:left="1702" w:hanging="284"/>
        <w:jc w:val="both"/>
        <w:rPr>
          <w:rFonts w:eastAsia="Arial Unicode MS" w:cstheme="minorHAnsi"/>
          <w:bCs/>
          <w:color w:val="000000"/>
        </w:rPr>
      </w:pPr>
      <w:r w:rsidRPr="00C07C12">
        <w:rPr>
          <w:rFonts w:eastAsia="Arial Unicode MS" w:cstheme="minorHAnsi"/>
          <w:bCs/>
          <w:color w:val="000000"/>
        </w:rPr>
        <w:t>saugumo pataisų diegimą,</w:t>
      </w:r>
    </w:p>
    <w:p w14:paraId="228EE5DE" w14:textId="595EADBF" w:rsidR="00F13F02" w:rsidRPr="00C07C12" w:rsidRDefault="00F13F02" w:rsidP="00C07C12">
      <w:pPr>
        <w:pStyle w:val="ListParagraph"/>
        <w:numPr>
          <w:ilvl w:val="0"/>
          <w:numId w:val="2"/>
        </w:numPr>
        <w:autoSpaceDE w:val="0"/>
        <w:autoSpaceDN w:val="0"/>
        <w:adjustRightInd w:val="0"/>
        <w:spacing w:before="120" w:after="120" w:line="240" w:lineRule="auto"/>
        <w:ind w:left="1702" w:hanging="284"/>
        <w:jc w:val="both"/>
        <w:rPr>
          <w:rFonts w:eastAsia="Arial Unicode MS" w:cstheme="minorHAnsi"/>
          <w:bCs/>
          <w:color w:val="000000"/>
        </w:rPr>
      </w:pPr>
      <w:r w:rsidRPr="00C07C12">
        <w:rPr>
          <w:rFonts w:eastAsia="Arial Unicode MS" w:cstheme="minorHAnsi"/>
          <w:bCs/>
          <w:color w:val="000000"/>
        </w:rPr>
        <w:t>pažeidžiamumų valdymas,</w:t>
      </w:r>
    </w:p>
    <w:p w14:paraId="5F153EED" w14:textId="203C4FFB" w:rsidR="00F13F02" w:rsidRPr="00C07C12" w:rsidRDefault="00F13F02" w:rsidP="00C07C12">
      <w:pPr>
        <w:pStyle w:val="ListParagraph"/>
        <w:numPr>
          <w:ilvl w:val="0"/>
          <w:numId w:val="2"/>
        </w:numPr>
        <w:autoSpaceDE w:val="0"/>
        <w:autoSpaceDN w:val="0"/>
        <w:adjustRightInd w:val="0"/>
        <w:spacing w:before="120" w:after="120" w:line="240" w:lineRule="auto"/>
        <w:ind w:left="1702" w:hanging="284"/>
        <w:contextualSpacing w:val="0"/>
        <w:jc w:val="both"/>
        <w:rPr>
          <w:rFonts w:eastAsia="Arial Unicode MS" w:cstheme="minorHAnsi"/>
          <w:bCs/>
          <w:color w:val="000000"/>
        </w:rPr>
      </w:pPr>
      <w:r w:rsidRPr="00C07C12">
        <w:rPr>
          <w:rFonts w:eastAsia="Arial Unicode MS" w:cstheme="minorHAnsi"/>
          <w:bCs/>
          <w:color w:val="000000"/>
        </w:rPr>
        <w:t>reguliarius techninės priežiūros atnaujinimus.</w:t>
      </w:r>
    </w:p>
    <w:p w14:paraId="4D1BFCAA" w14:textId="115418A3" w:rsidR="00F13F02" w:rsidRPr="00C07C12" w:rsidRDefault="00F13F02" w:rsidP="00C07C12">
      <w:pPr>
        <w:pStyle w:val="ListParagraph"/>
        <w:numPr>
          <w:ilvl w:val="1"/>
          <w:numId w:val="1"/>
        </w:numPr>
        <w:autoSpaceDE w:val="0"/>
        <w:autoSpaceDN w:val="0"/>
        <w:adjustRightInd w:val="0"/>
        <w:spacing w:before="120" w:after="120" w:line="240" w:lineRule="auto"/>
        <w:ind w:left="1276" w:hanging="851"/>
        <w:contextualSpacing w:val="0"/>
        <w:jc w:val="both"/>
        <w:rPr>
          <w:rFonts w:eastAsia="Arial Unicode MS" w:cstheme="minorHAnsi"/>
          <w:bCs/>
          <w:color w:val="000000"/>
        </w:rPr>
      </w:pPr>
      <w:r w:rsidRPr="00C07C12">
        <w:rPr>
          <w:rFonts w:eastAsia="Arial Unicode MS" w:cstheme="minorHAnsi"/>
          <w:bCs/>
          <w:color w:val="000000"/>
        </w:rPr>
        <w:t xml:space="preserve">Jei per </w:t>
      </w:r>
      <w:r w:rsidR="00C07C12" w:rsidRPr="00C07C12">
        <w:rPr>
          <w:rFonts w:eastAsia="Arial Unicode MS" w:cstheme="minorHAnsi"/>
          <w:bCs/>
          <w:color w:val="000000"/>
        </w:rPr>
        <w:t>10</w:t>
      </w:r>
      <w:r w:rsidRPr="00C07C12">
        <w:rPr>
          <w:rFonts w:eastAsia="Arial Unicode MS" w:cstheme="minorHAnsi"/>
          <w:bCs/>
          <w:color w:val="000000"/>
        </w:rPr>
        <w:t xml:space="preserve"> metų aptarnavimo laikotarpį operacinė sistema artėja prie gyvavimo pabaigos, Tiekėjas turi pateikti atnaujinimo arba perkėlimo kelią, kuris: </w:t>
      </w:r>
    </w:p>
    <w:p w14:paraId="2B03BE76" w14:textId="143FF77B" w:rsidR="00F13F02" w:rsidRPr="00C07C12" w:rsidRDefault="00F13F02" w:rsidP="00C07C12">
      <w:pPr>
        <w:pStyle w:val="ListParagraph"/>
        <w:numPr>
          <w:ilvl w:val="0"/>
          <w:numId w:val="2"/>
        </w:numPr>
        <w:autoSpaceDE w:val="0"/>
        <w:autoSpaceDN w:val="0"/>
        <w:adjustRightInd w:val="0"/>
        <w:spacing w:before="120" w:after="120" w:line="240" w:lineRule="auto"/>
        <w:ind w:left="1702" w:hanging="284"/>
        <w:jc w:val="both"/>
        <w:rPr>
          <w:rFonts w:eastAsia="Arial Unicode MS" w:cstheme="minorHAnsi"/>
          <w:bCs/>
          <w:color w:val="000000"/>
        </w:rPr>
      </w:pPr>
      <w:r w:rsidRPr="00C07C12">
        <w:rPr>
          <w:rFonts w:eastAsia="Arial Unicode MS" w:cstheme="minorHAnsi"/>
          <w:bCs/>
          <w:color w:val="000000"/>
        </w:rPr>
        <w:t xml:space="preserve">nereikalauja visiško </w:t>
      </w:r>
      <w:r w:rsidR="007D2C3C">
        <w:rPr>
          <w:rFonts w:eastAsia="Arial Unicode MS" w:cstheme="minorHAnsi"/>
          <w:bCs/>
          <w:color w:val="000000"/>
        </w:rPr>
        <w:t>Sistem</w:t>
      </w:r>
      <w:r w:rsidRPr="00C07C12">
        <w:rPr>
          <w:rFonts w:eastAsia="Arial Unicode MS" w:cstheme="minorHAnsi"/>
          <w:bCs/>
          <w:color w:val="000000"/>
        </w:rPr>
        <w:t>os pakartotinio sertifikavimo,</w:t>
      </w:r>
    </w:p>
    <w:p w14:paraId="299E0CC1" w14:textId="4012C45B" w:rsidR="00F13F02" w:rsidRPr="00C07C12" w:rsidRDefault="00F13F02" w:rsidP="00C07C12">
      <w:pPr>
        <w:pStyle w:val="ListParagraph"/>
        <w:numPr>
          <w:ilvl w:val="0"/>
          <w:numId w:val="2"/>
        </w:numPr>
        <w:autoSpaceDE w:val="0"/>
        <w:autoSpaceDN w:val="0"/>
        <w:adjustRightInd w:val="0"/>
        <w:spacing w:before="120" w:after="120" w:line="240" w:lineRule="auto"/>
        <w:ind w:left="1702" w:hanging="284"/>
        <w:jc w:val="both"/>
        <w:rPr>
          <w:rFonts w:eastAsia="Arial Unicode MS" w:cstheme="minorHAnsi"/>
          <w:bCs/>
          <w:color w:val="000000"/>
        </w:rPr>
      </w:pPr>
      <w:r w:rsidRPr="00C07C12">
        <w:rPr>
          <w:rFonts w:eastAsia="Arial Unicode MS" w:cstheme="minorHAnsi"/>
          <w:bCs/>
          <w:color w:val="000000"/>
        </w:rPr>
        <w:t xml:space="preserve">pristatomas Pirkėjui </w:t>
      </w:r>
      <w:r w:rsidRPr="00C07C12">
        <w:rPr>
          <w:rFonts w:eastAsia="Arial Unicode MS" w:cstheme="minorHAnsi"/>
          <w:b/>
          <w:color w:val="000000"/>
        </w:rPr>
        <w:t>be jokių papildomų išlaidų</w:t>
      </w:r>
      <w:r w:rsidRPr="00C07C12">
        <w:rPr>
          <w:rFonts w:eastAsia="Arial Unicode MS" w:cstheme="minorHAnsi"/>
          <w:bCs/>
          <w:color w:val="000000"/>
        </w:rPr>
        <w:t>.</w:t>
      </w:r>
      <w:bookmarkEnd w:id="6"/>
    </w:p>
    <w:p w14:paraId="4762AD2D" w14:textId="7A5D725A" w:rsidR="00F16336" w:rsidRPr="00CC63BB" w:rsidRDefault="00613701" w:rsidP="008956B0">
      <w:pPr>
        <w:pStyle w:val="Style1"/>
        <w:ind w:left="1134" w:hanging="708"/>
        <w:jc w:val="both"/>
        <w:rPr>
          <w:rFonts w:asciiTheme="minorHAnsi" w:hAnsiTheme="minorHAnsi" w:cstheme="minorHAnsi"/>
          <w:bCs w:val="0"/>
          <w:sz w:val="28"/>
          <w:szCs w:val="28"/>
        </w:rPr>
      </w:pPr>
      <w:r>
        <w:rPr>
          <w:rFonts w:asciiTheme="minorHAnsi" w:hAnsiTheme="minorHAnsi" w:cstheme="minorHAnsi"/>
          <w:bCs w:val="0"/>
          <w:sz w:val="28"/>
          <w:szCs w:val="28"/>
        </w:rPr>
        <w:t>Remonto paslaugos</w:t>
      </w:r>
    </w:p>
    <w:p w14:paraId="6CF6175F" w14:textId="580BBE0F" w:rsidR="00A024A7" w:rsidRPr="00CC63BB" w:rsidRDefault="00023102" w:rsidP="00325D54">
      <w:pPr>
        <w:pStyle w:val="Style1"/>
        <w:numPr>
          <w:ilvl w:val="1"/>
          <w:numId w:val="1"/>
        </w:numPr>
        <w:ind w:left="1134" w:hanging="708"/>
        <w:jc w:val="both"/>
        <w:rPr>
          <w:rStyle w:val="Emphasis"/>
          <w:rFonts w:asciiTheme="minorHAnsi" w:hAnsiTheme="minorHAnsi" w:cstheme="minorHAnsi"/>
          <w:b w:val="0"/>
          <w:i w:val="0"/>
          <w:iCs w:val="0"/>
          <w:sz w:val="22"/>
          <w:szCs w:val="22"/>
        </w:rPr>
      </w:pPr>
      <w:r w:rsidRPr="00CC63BB">
        <w:rPr>
          <w:rStyle w:val="Emphasis"/>
          <w:rFonts w:asciiTheme="minorHAnsi" w:hAnsiTheme="minorHAnsi" w:cstheme="minorHAnsi"/>
          <w:b w:val="0"/>
          <w:i w:val="0"/>
          <w:iCs w:val="0"/>
          <w:color w:val="000000" w:themeColor="text1"/>
          <w:sz w:val="22"/>
          <w:szCs w:val="22"/>
        </w:rPr>
        <w:t xml:space="preserve">Sistemos garantinio aptarnavimo laikotarpio metu Tiekėjas įsipareigoja teikti Sistemos techninės įrangos (įskaitant aparatinę </w:t>
      </w:r>
      <w:r w:rsidR="00613701">
        <w:rPr>
          <w:rStyle w:val="Emphasis"/>
          <w:rFonts w:asciiTheme="minorHAnsi" w:hAnsiTheme="minorHAnsi" w:cstheme="minorHAnsi"/>
          <w:b w:val="0"/>
          <w:i w:val="0"/>
          <w:iCs w:val="0"/>
          <w:color w:val="000000" w:themeColor="text1"/>
          <w:sz w:val="22"/>
          <w:szCs w:val="22"/>
        </w:rPr>
        <w:t xml:space="preserve">programinę </w:t>
      </w:r>
      <w:r w:rsidRPr="00CC63BB">
        <w:rPr>
          <w:rStyle w:val="Emphasis"/>
          <w:rFonts w:asciiTheme="minorHAnsi" w:hAnsiTheme="minorHAnsi" w:cstheme="minorHAnsi"/>
          <w:b w:val="0"/>
          <w:i w:val="0"/>
          <w:iCs w:val="0"/>
          <w:color w:val="000000" w:themeColor="text1"/>
          <w:sz w:val="22"/>
          <w:szCs w:val="22"/>
        </w:rPr>
        <w:t>įrangą) remonto (HRS) ir Sistemos programinės įrangos palaikymo paslaugas</w:t>
      </w:r>
      <w:r w:rsidR="00A024A7" w:rsidRPr="00CC63BB">
        <w:rPr>
          <w:rStyle w:val="Emphasis"/>
          <w:rFonts w:asciiTheme="minorHAnsi" w:hAnsiTheme="minorHAnsi" w:cstheme="minorHAnsi"/>
          <w:b w:val="0"/>
          <w:i w:val="0"/>
          <w:iCs w:val="0"/>
          <w:color w:val="000000" w:themeColor="text1"/>
          <w:sz w:val="22"/>
          <w:szCs w:val="22"/>
        </w:rPr>
        <w:t xml:space="preserve"> (SWS)</w:t>
      </w:r>
      <w:r w:rsidR="00A024A7" w:rsidRPr="00CC63BB">
        <w:rPr>
          <w:rStyle w:val="Emphasis"/>
          <w:rFonts w:asciiTheme="minorHAnsi" w:hAnsiTheme="minorHAnsi" w:cstheme="minorHAnsi"/>
          <w:b w:val="0"/>
          <w:i w:val="0"/>
          <w:iCs w:val="0"/>
          <w:color w:val="000000" w:themeColor="text1"/>
          <w:sz w:val="22"/>
          <w:szCs w:val="22"/>
          <w:lang w:eastAsia="lt-LT"/>
        </w:rPr>
        <w:t>.</w:t>
      </w:r>
    </w:p>
    <w:p w14:paraId="3DC53BB6" w14:textId="2D29C49D" w:rsidR="0051592A" w:rsidRPr="00CC63BB" w:rsidRDefault="0051592A" w:rsidP="00325D54">
      <w:pPr>
        <w:pStyle w:val="Style1"/>
        <w:numPr>
          <w:ilvl w:val="1"/>
          <w:numId w:val="1"/>
        </w:numPr>
        <w:ind w:left="1134" w:hanging="708"/>
        <w:jc w:val="both"/>
        <w:rPr>
          <w:rStyle w:val="Emphasis"/>
          <w:rFonts w:asciiTheme="minorHAnsi" w:hAnsiTheme="minorHAnsi" w:cstheme="minorHAnsi"/>
          <w:bCs w:val="0"/>
          <w:i w:val="0"/>
          <w:iCs w:val="0"/>
          <w:color w:val="000000" w:themeColor="text1"/>
          <w:sz w:val="22"/>
          <w:szCs w:val="22"/>
        </w:rPr>
      </w:pPr>
      <w:r w:rsidRPr="00CC63BB">
        <w:rPr>
          <w:rStyle w:val="Emphasis"/>
          <w:rFonts w:asciiTheme="minorHAnsi" w:hAnsiTheme="minorHAnsi" w:cstheme="minorHAnsi"/>
          <w:bCs w:val="0"/>
          <w:i w:val="0"/>
          <w:iCs w:val="0"/>
          <w:color w:val="000000" w:themeColor="text1"/>
          <w:sz w:val="22"/>
          <w:szCs w:val="22"/>
        </w:rPr>
        <w:t xml:space="preserve">HRS </w:t>
      </w:r>
      <w:r w:rsidR="00B26C88" w:rsidRPr="00CC63BB">
        <w:rPr>
          <w:rStyle w:val="Emphasis"/>
          <w:rFonts w:asciiTheme="minorHAnsi" w:hAnsiTheme="minorHAnsi" w:cstheme="minorHAnsi"/>
          <w:bCs w:val="0"/>
          <w:i w:val="0"/>
          <w:iCs w:val="0"/>
          <w:color w:val="000000" w:themeColor="text1"/>
          <w:sz w:val="22"/>
          <w:szCs w:val="22"/>
        </w:rPr>
        <w:t>t</w:t>
      </w:r>
      <w:r w:rsidR="00613701">
        <w:rPr>
          <w:rStyle w:val="Emphasis"/>
          <w:rFonts w:asciiTheme="minorHAnsi" w:hAnsiTheme="minorHAnsi" w:cstheme="minorHAnsi"/>
          <w:bCs w:val="0"/>
          <w:i w:val="0"/>
          <w:iCs w:val="0"/>
          <w:color w:val="000000" w:themeColor="text1"/>
          <w:sz w:val="22"/>
          <w:szCs w:val="22"/>
        </w:rPr>
        <w:t>ei</w:t>
      </w:r>
      <w:r w:rsidR="00B26C88" w:rsidRPr="00CC63BB">
        <w:rPr>
          <w:rStyle w:val="Emphasis"/>
          <w:rFonts w:asciiTheme="minorHAnsi" w:hAnsiTheme="minorHAnsi" w:cstheme="minorHAnsi"/>
          <w:bCs w:val="0"/>
          <w:i w:val="0"/>
          <w:iCs w:val="0"/>
          <w:color w:val="000000" w:themeColor="text1"/>
          <w:sz w:val="22"/>
          <w:szCs w:val="22"/>
        </w:rPr>
        <w:t>kimas</w:t>
      </w:r>
    </w:p>
    <w:p w14:paraId="64BD9280" w14:textId="4C140060" w:rsidR="00A024A7" w:rsidRPr="00CC63BB" w:rsidRDefault="00023102" w:rsidP="00325D54">
      <w:pPr>
        <w:pStyle w:val="Style1"/>
        <w:numPr>
          <w:ilvl w:val="2"/>
          <w:numId w:val="1"/>
        </w:numPr>
        <w:ind w:left="1418" w:hanging="992"/>
        <w:jc w:val="both"/>
        <w:rPr>
          <w:rStyle w:val="Emphasis"/>
          <w:rFonts w:asciiTheme="minorHAnsi" w:hAnsiTheme="minorHAnsi" w:cstheme="minorHAnsi"/>
          <w:b w:val="0"/>
          <w:i w:val="0"/>
          <w:iCs w:val="0"/>
          <w:color w:val="000000" w:themeColor="text1"/>
          <w:sz w:val="22"/>
          <w:szCs w:val="22"/>
        </w:rPr>
      </w:pPr>
      <w:r w:rsidRPr="00CC63BB">
        <w:rPr>
          <w:rStyle w:val="Emphasis"/>
          <w:rFonts w:asciiTheme="minorHAnsi" w:hAnsiTheme="minorHAnsi" w:cstheme="minorHAnsi"/>
          <w:b w:val="0"/>
          <w:i w:val="0"/>
          <w:iCs w:val="0"/>
          <w:color w:val="000000" w:themeColor="text1"/>
          <w:sz w:val="22"/>
          <w:szCs w:val="22"/>
        </w:rPr>
        <w:t>Nustatęs Sistemos techninės įrangos gedimus, Klientas privalo raštu pranešti Tiekėjui apie gedimą</w:t>
      </w:r>
      <w:r w:rsidR="00A024A7" w:rsidRPr="00CC63BB">
        <w:rPr>
          <w:rStyle w:val="Emphasis"/>
          <w:rFonts w:asciiTheme="minorHAnsi" w:hAnsiTheme="minorHAnsi" w:cstheme="minorHAnsi"/>
          <w:b w:val="0"/>
          <w:i w:val="0"/>
          <w:iCs w:val="0"/>
          <w:color w:val="000000" w:themeColor="text1"/>
          <w:sz w:val="22"/>
          <w:szCs w:val="22"/>
          <w:vertAlign w:val="superscript"/>
        </w:rPr>
        <w:footnoteReference w:id="2"/>
      </w:r>
      <w:r w:rsidR="00A024A7" w:rsidRPr="00CC63BB">
        <w:rPr>
          <w:rStyle w:val="Emphasis"/>
          <w:rFonts w:asciiTheme="minorHAnsi" w:hAnsiTheme="minorHAnsi" w:cstheme="minorHAnsi"/>
          <w:b w:val="0"/>
          <w:i w:val="0"/>
          <w:iCs w:val="0"/>
          <w:color w:val="000000" w:themeColor="text1"/>
          <w:sz w:val="22"/>
          <w:szCs w:val="22"/>
        </w:rPr>
        <w:t>.</w:t>
      </w:r>
    </w:p>
    <w:p w14:paraId="57AA28BE" w14:textId="0D65CD8A" w:rsidR="00A024A7" w:rsidRPr="00CC63BB" w:rsidRDefault="00B26C88" w:rsidP="00325D54">
      <w:pPr>
        <w:pStyle w:val="Style1"/>
        <w:numPr>
          <w:ilvl w:val="2"/>
          <w:numId w:val="1"/>
        </w:numPr>
        <w:ind w:left="1418" w:hanging="992"/>
        <w:jc w:val="both"/>
        <w:rPr>
          <w:rStyle w:val="Emphasis"/>
          <w:rFonts w:asciiTheme="minorHAnsi" w:hAnsiTheme="minorHAnsi" w:cstheme="minorHAnsi"/>
          <w:b w:val="0"/>
          <w:i w:val="0"/>
          <w:iCs w:val="0"/>
          <w:color w:val="000000" w:themeColor="text1"/>
          <w:sz w:val="22"/>
          <w:szCs w:val="22"/>
        </w:rPr>
      </w:pPr>
      <w:r w:rsidRPr="00CC63BB">
        <w:rPr>
          <w:rStyle w:val="Emphasis"/>
          <w:rFonts w:asciiTheme="minorHAnsi" w:hAnsiTheme="minorHAnsi" w:cstheme="minorHAnsi"/>
          <w:b w:val="0"/>
          <w:i w:val="0"/>
          <w:iCs w:val="0"/>
          <w:color w:val="000000" w:themeColor="text1"/>
          <w:sz w:val="22"/>
          <w:szCs w:val="22"/>
        </w:rPr>
        <w:t xml:space="preserve">Tiekėjas privalo raštu pranešti Klientui apie pasirengimą gauti sugedusią detalę ne vėliau nei per 2 darbo dienas nuo Kliento raštiško pranešimo ir suteikti Klientui remonto užsakymo numerį. </w:t>
      </w:r>
    </w:p>
    <w:p w14:paraId="35E9DE9C" w14:textId="60F4530D" w:rsidR="00A024A7" w:rsidRPr="00CC63BB" w:rsidRDefault="00B26C88" w:rsidP="00325D54">
      <w:pPr>
        <w:pStyle w:val="Style1"/>
        <w:numPr>
          <w:ilvl w:val="2"/>
          <w:numId w:val="1"/>
        </w:numPr>
        <w:ind w:left="1418" w:hanging="992"/>
        <w:jc w:val="both"/>
        <w:rPr>
          <w:rStyle w:val="Emphasis"/>
          <w:rFonts w:asciiTheme="minorHAnsi" w:hAnsiTheme="minorHAnsi" w:cstheme="minorHAnsi"/>
          <w:b w:val="0"/>
          <w:i w:val="0"/>
          <w:iCs w:val="0"/>
          <w:color w:val="000000" w:themeColor="text1"/>
          <w:sz w:val="22"/>
          <w:szCs w:val="22"/>
        </w:rPr>
      </w:pPr>
      <w:r w:rsidRPr="00CC63BB">
        <w:rPr>
          <w:rStyle w:val="Emphasis"/>
          <w:rFonts w:asciiTheme="minorHAnsi" w:hAnsiTheme="minorHAnsi" w:cstheme="minorHAnsi"/>
          <w:b w:val="0"/>
          <w:i w:val="0"/>
          <w:iCs w:val="0"/>
          <w:color w:val="000000" w:themeColor="text1"/>
          <w:sz w:val="22"/>
          <w:szCs w:val="22"/>
        </w:rPr>
        <w:t xml:space="preserve">Gavęs remonto užsakymo numerį, Klientas privalo išsiųsti sugedusią detalę Tiekėjui ir raštu pranešti jam apie išsiuntimą. Siuntimo išlaidas padengia Klientas. </w:t>
      </w:r>
    </w:p>
    <w:p w14:paraId="680DDB7D" w14:textId="4DB2061A" w:rsidR="00A024A7" w:rsidRPr="00CC63BB" w:rsidRDefault="00B26C88" w:rsidP="00325D54">
      <w:pPr>
        <w:pStyle w:val="Style1"/>
        <w:numPr>
          <w:ilvl w:val="2"/>
          <w:numId w:val="1"/>
        </w:numPr>
        <w:ind w:left="1418" w:hanging="992"/>
        <w:jc w:val="both"/>
        <w:rPr>
          <w:rStyle w:val="Emphasis"/>
          <w:rFonts w:asciiTheme="minorHAnsi" w:hAnsiTheme="minorHAnsi" w:cstheme="minorHAnsi"/>
          <w:b w:val="0"/>
          <w:i w:val="0"/>
          <w:iCs w:val="0"/>
          <w:color w:val="000000" w:themeColor="text1"/>
          <w:sz w:val="22"/>
          <w:szCs w:val="22"/>
        </w:rPr>
      </w:pPr>
      <w:r w:rsidRPr="00CC63BB">
        <w:rPr>
          <w:rStyle w:val="Emphasis"/>
          <w:rFonts w:asciiTheme="minorHAnsi" w:hAnsiTheme="minorHAnsi" w:cstheme="minorHAnsi"/>
          <w:b w:val="0"/>
          <w:i w:val="0"/>
          <w:iCs w:val="0"/>
          <w:color w:val="000000" w:themeColor="text1"/>
          <w:sz w:val="22"/>
          <w:szCs w:val="22"/>
        </w:rPr>
        <w:t xml:space="preserve">Tiekėjas privalo pristatyti Klientui suremontuotą arba, jei detalė yra nepataisoma, naują detalę ne vėliau nei per 30 kalendorinių dienų. Detalės grąžinimo išlaidas padengia Tiekėjas. </w:t>
      </w:r>
    </w:p>
    <w:p w14:paraId="76AA3BEC" w14:textId="383F10F3" w:rsidR="00A024A7" w:rsidRPr="00CC63BB" w:rsidRDefault="00B26C88" w:rsidP="00325D54">
      <w:pPr>
        <w:pStyle w:val="Style1"/>
        <w:numPr>
          <w:ilvl w:val="2"/>
          <w:numId w:val="1"/>
        </w:numPr>
        <w:ind w:left="1418" w:hanging="992"/>
        <w:jc w:val="both"/>
        <w:rPr>
          <w:rStyle w:val="Emphasis"/>
          <w:rFonts w:asciiTheme="minorHAnsi" w:hAnsiTheme="minorHAnsi" w:cstheme="minorHAnsi"/>
          <w:b w:val="0"/>
          <w:i w:val="0"/>
          <w:iCs w:val="0"/>
          <w:color w:val="000000" w:themeColor="text1"/>
          <w:sz w:val="22"/>
          <w:szCs w:val="22"/>
        </w:rPr>
      </w:pPr>
      <w:r w:rsidRPr="00CC63BB">
        <w:rPr>
          <w:rStyle w:val="Emphasis"/>
          <w:rFonts w:asciiTheme="minorHAnsi" w:hAnsiTheme="minorHAnsi" w:cstheme="minorHAnsi"/>
          <w:b w:val="0"/>
          <w:i w:val="0"/>
          <w:iCs w:val="0"/>
          <w:color w:val="000000" w:themeColor="text1"/>
          <w:sz w:val="22"/>
          <w:szCs w:val="22"/>
        </w:rPr>
        <w:t xml:space="preserve">HRS laikoma užbaigta, kai Klientas gauna detalę, ją išbando ir gauna teigiamą rezultatą. </w:t>
      </w:r>
    </w:p>
    <w:p w14:paraId="46B2737D" w14:textId="2CB9D0A7" w:rsidR="0051592A" w:rsidRPr="00CC63BB" w:rsidRDefault="0051592A" w:rsidP="00325D54">
      <w:pPr>
        <w:pStyle w:val="Style1"/>
        <w:numPr>
          <w:ilvl w:val="1"/>
          <w:numId w:val="1"/>
        </w:numPr>
        <w:ind w:left="1134" w:hanging="708"/>
        <w:jc w:val="both"/>
        <w:rPr>
          <w:rStyle w:val="Emphasis"/>
          <w:rFonts w:asciiTheme="minorHAnsi" w:hAnsiTheme="minorHAnsi" w:cstheme="minorHAnsi"/>
          <w:bCs w:val="0"/>
          <w:i w:val="0"/>
          <w:iCs w:val="0"/>
          <w:color w:val="000000" w:themeColor="text1"/>
          <w:sz w:val="22"/>
          <w:szCs w:val="22"/>
        </w:rPr>
      </w:pPr>
      <w:r w:rsidRPr="00CC63BB">
        <w:rPr>
          <w:rStyle w:val="Emphasis"/>
          <w:rFonts w:asciiTheme="minorHAnsi" w:hAnsiTheme="minorHAnsi" w:cstheme="minorHAnsi"/>
          <w:bCs w:val="0"/>
          <w:i w:val="0"/>
          <w:iCs w:val="0"/>
          <w:color w:val="000000" w:themeColor="text1"/>
          <w:sz w:val="22"/>
          <w:szCs w:val="22"/>
        </w:rPr>
        <w:t xml:space="preserve">SWS </w:t>
      </w:r>
      <w:r w:rsidR="00B26C88" w:rsidRPr="00CC63BB">
        <w:rPr>
          <w:rStyle w:val="Emphasis"/>
          <w:rFonts w:asciiTheme="minorHAnsi" w:hAnsiTheme="minorHAnsi" w:cstheme="minorHAnsi"/>
          <w:bCs w:val="0"/>
          <w:i w:val="0"/>
          <w:iCs w:val="0"/>
          <w:color w:val="000000" w:themeColor="text1"/>
          <w:sz w:val="22"/>
          <w:szCs w:val="22"/>
        </w:rPr>
        <w:t>tiekimas</w:t>
      </w:r>
    </w:p>
    <w:p w14:paraId="7BC9D40D" w14:textId="4F9EB2C9" w:rsidR="00A024A7" w:rsidRPr="00CC63BB" w:rsidRDefault="00B26C88" w:rsidP="00325D54">
      <w:pPr>
        <w:pStyle w:val="Style1"/>
        <w:numPr>
          <w:ilvl w:val="2"/>
          <w:numId w:val="1"/>
        </w:numPr>
        <w:ind w:left="1418" w:hanging="992"/>
        <w:jc w:val="both"/>
        <w:rPr>
          <w:rStyle w:val="Emphasis"/>
          <w:rFonts w:asciiTheme="minorHAnsi" w:hAnsiTheme="minorHAnsi" w:cstheme="minorHAnsi"/>
          <w:b w:val="0"/>
          <w:i w:val="0"/>
          <w:iCs w:val="0"/>
          <w:color w:val="000000" w:themeColor="text1"/>
          <w:sz w:val="22"/>
          <w:szCs w:val="22"/>
        </w:rPr>
      </w:pPr>
      <w:r w:rsidRPr="00CC63BB">
        <w:rPr>
          <w:rStyle w:val="Emphasis"/>
          <w:rFonts w:asciiTheme="minorHAnsi" w:hAnsiTheme="minorHAnsi" w:cstheme="minorHAnsi"/>
          <w:b w:val="0"/>
          <w:i w:val="0"/>
          <w:iCs w:val="0"/>
          <w:color w:val="000000" w:themeColor="text1"/>
          <w:sz w:val="22"/>
          <w:szCs w:val="22"/>
        </w:rPr>
        <w:lastRenderedPageBreak/>
        <w:t xml:space="preserve">Teikdamas SWS paslaugą, Tiekėjas įsipareigoja teikti pagalbą sprendžiant Sistemos programinės įrangos veikimo problemas ir užtikrinant sklandų Sistemos programinės įrangos veikimą Tiekėjo darbo valandomis. </w:t>
      </w:r>
    </w:p>
    <w:p w14:paraId="02A3DDF1" w14:textId="77777777" w:rsidR="00613701" w:rsidRDefault="00613701" w:rsidP="00613701">
      <w:pPr>
        <w:pStyle w:val="Style1"/>
        <w:numPr>
          <w:ilvl w:val="2"/>
          <w:numId w:val="1"/>
        </w:numPr>
        <w:ind w:left="1418" w:hanging="992"/>
        <w:jc w:val="both"/>
        <w:rPr>
          <w:rStyle w:val="Emphasis"/>
          <w:rFonts w:asciiTheme="minorHAnsi" w:hAnsiTheme="minorHAnsi" w:cstheme="minorHAnsi"/>
          <w:b w:val="0"/>
          <w:i w:val="0"/>
          <w:iCs w:val="0"/>
          <w:color w:val="000000" w:themeColor="text1"/>
          <w:sz w:val="22"/>
          <w:szCs w:val="22"/>
        </w:rPr>
      </w:pPr>
      <w:r w:rsidRPr="00613701">
        <w:rPr>
          <w:rFonts w:asciiTheme="minorHAnsi" w:hAnsiTheme="minorHAnsi" w:cstheme="minorHAnsi"/>
          <w:b w:val="0"/>
          <w:color w:val="000000" w:themeColor="text1"/>
          <w:sz w:val="22"/>
          <w:szCs w:val="22"/>
        </w:rPr>
        <w:t>Klientas privalo raštu pranešti Tiekėjui apie Sistemos programinės įrangos veikimo gedimus ar sutrikimus, o Tiekėjas privalo reaguoti laikydamasis šių reagavimo ir sprendimo laiko reikalavimų, nustatytų kiekvienam gedimo sunkumui:</w:t>
      </w:r>
    </w:p>
    <w:tbl>
      <w:tblPr>
        <w:tblStyle w:val="TableGrid"/>
        <w:tblW w:w="0" w:type="auto"/>
        <w:tblInd w:w="1418" w:type="dxa"/>
        <w:tblLook w:val="04A0" w:firstRow="1" w:lastRow="0" w:firstColumn="1" w:lastColumn="0" w:noHBand="0" w:noVBand="1"/>
      </w:tblPr>
      <w:tblGrid>
        <w:gridCol w:w="1129"/>
        <w:gridCol w:w="4252"/>
        <w:gridCol w:w="1418"/>
        <w:gridCol w:w="1411"/>
      </w:tblGrid>
      <w:tr w:rsidR="00613701" w:rsidRPr="007E1554" w14:paraId="0C9BFA32" w14:textId="77777777" w:rsidTr="00221335">
        <w:tc>
          <w:tcPr>
            <w:tcW w:w="1129" w:type="dxa"/>
          </w:tcPr>
          <w:p w14:paraId="7CC44E3D" w14:textId="74D936AD" w:rsidR="00613701" w:rsidRPr="007E1554" w:rsidRDefault="00613701" w:rsidP="00221335">
            <w:pPr>
              <w:pStyle w:val="Style1"/>
              <w:numPr>
                <w:ilvl w:val="0"/>
                <w:numId w:val="0"/>
              </w:numPr>
              <w:spacing w:before="0" w:after="0"/>
              <w:jc w:val="center"/>
              <w:rPr>
                <w:rStyle w:val="Emphasis"/>
                <w:rFonts w:asciiTheme="minorHAnsi" w:hAnsiTheme="minorHAnsi" w:cstheme="minorHAnsi"/>
                <w:bCs w:val="0"/>
                <w:i w:val="0"/>
                <w:iCs w:val="0"/>
                <w:color w:val="000000" w:themeColor="text1"/>
                <w:sz w:val="20"/>
                <w:szCs w:val="20"/>
              </w:rPr>
            </w:pPr>
            <w:r w:rsidRPr="007E1554">
              <w:rPr>
                <w:rFonts w:asciiTheme="minorHAnsi" w:hAnsiTheme="minorHAnsi" w:cstheme="minorHAnsi"/>
                <w:bCs w:val="0"/>
                <w:color w:val="000000" w:themeColor="text1"/>
                <w:sz w:val="20"/>
                <w:szCs w:val="20"/>
              </w:rPr>
              <w:t>Gedimo sunkumas</w:t>
            </w:r>
          </w:p>
        </w:tc>
        <w:tc>
          <w:tcPr>
            <w:tcW w:w="4252" w:type="dxa"/>
          </w:tcPr>
          <w:p w14:paraId="11FA71D3" w14:textId="0CD9B15D" w:rsidR="00613701" w:rsidRPr="007E1554" w:rsidRDefault="00613701" w:rsidP="00221335">
            <w:pPr>
              <w:pStyle w:val="Style1"/>
              <w:numPr>
                <w:ilvl w:val="0"/>
                <w:numId w:val="0"/>
              </w:numPr>
              <w:spacing w:before="0" w:after="0"/>
              <w:jc w:val="center"/>
              <w:rPr>
                <w:rStyle w:val="Emphasis"/>
                <w:rFonts w:asciiTheme="minorHAnsi" w:hAnsiTheme="minorHAnsi" w:cstheme="minorHAnsi"/>
                <w:bCs w:val="0"/>
                <w:i w:val="0"/>
                <w:iCs w:val="0"/>
                <w:color w:val="000000" w:themeColor="text1"/>
                <w:sz w:val="20"/>
                <w:szCs w:val="20"/>
              </w:rPr>
            </w:pPr>
            <w:r w:rsidRPr="007E1554">
              <w:rPr>
                <w:rFonts w:asciiTheme="minorHAnsi" w:hAnsiTheme="minorHAnsi" w:cstheme="minorHAnsi"/>
                <w:bCs w:val="0"/>
                <w:color w:val="000000" w:themeColor="text1"/>
                <w:sz w:val="20"/>
                <w:szCs w:val="20"/>
              </w:rPr>
              <w:t>Aprašymas</w:t>
            </w:r>
          </w:p>
        </w:tc>
        <w:tc>
          <w:tcPr>
            <w:tcW w:w="1418" w:type="dxa"/>
          </w:tcPr>
          <w:p w14:paraId="4FED6246" w14:textId="3673622C" w:rsidR="00613701" w:rsidRPr="007E1554" w:rsidRDefault="00613701" w:rsidP="00221335">
            <w:pPr>
              <w:pStyle w:val="Style1"/>
              <w:numPr>
                <w:ilvl w:val="0"/>
                <w:numId w:val="0"/>
              </w:numPr>
              <w:spacing w:before="0" w:after="0"/>
              <w:jc w:val="center"/>
              <w:rPr>
                <w:rStyle w:val="Emphasis"/>
                <w:rFonts w:asciiTheme="minorHAnsi" w:hAnsiTheme="minorHAnsi" w:cstheme="minorHAnsi"/>
                <w:bCs w:val="0"/>
                <w:i w:val="0"/>
                <w:iCs w:val="0"/>
                <w:color w:val="000000" w:themeColor="text1"/>
                <w:sz w:val="20"/>
                <w:szCs w:val="20"/>
              </w:rPr>
            </w:pPr>
            <w:r w:rsidRPr="007E1554">
              <w:rPr>
                <w:rFonts w:asciiTheme="minorHAnsi" w:hAnsiTheme="minorHAnsi" w:cstheme="minorHAnsi"/>
                <w:bCs w:val="0"/>
                <w:color w:val="000000" w:themeColor="text1"/>
                <w:sz w:val="20"/>
                <w:szCs w:val="20"/>
              </w:rPr>
              <w:t>Reakcijos laikas</w:t>
            </w:r>
          </w:p>
        </w:tc>
        <w:tc>
          <w:tcPr>
            <w:tcW w:w="1411" w:type="dxa"/>
          </w:tcPr>
          <w:p w14:paraId="60E0013A" w14:textId="1C067582" w:rsidR="00613701" w:rsidRPr="007E1554" w:rsidRDefault="00613701" w:rsidP="00221335">
            <w:pPr>
              <w:pStyle w:val="Style1"/>
              <w:numPr>
                <w:ilvl w:val="0"/>
                <w:numId w:val="0"/>
              </w:numPr>
              <w:spacing w:before="0" w:after="0"/>
              <w:jc w:val="center"/>
              <w:rPr>
                <w:rStyle w:val="Emphasis"/>
                <w:rFonts w:asciiTheme="minorHAnsi" w:hAnsiTheme="minorHAnsi" w:cstheme="minorHAnsi"/>
                <w:bCs w:val="0"/>
                <w:i w:val="0"/>
                <w:iCs w:val="0"/>
                <w:color w:val="000000" w:themeColor="text1"/>
                <w:sz w:val="20"/>
                <w:szCs w:val="20"/>
              </w:rPr>
            </w:pPr>
            <w:r w:rsidRPr="007E1554">
              <w:rPr>
                <w:rFonts w:asciiTheme="minorHAnsi" w:hAnsiTheme="minorHAnsi" w:cstheme="minorHAnsi"/>
                <w:bCs w:val="0"/>
                <w:color w:val="000000" w:themeColor="text1"/>
                <w:sz w:val="20"/>
                <w:szCs w:val="20"/>
              </w:rPr>
              <w:t>Sprendimo laikas</w:t>
            </w:r>
          </w:p>
        </w:tc>
      </w:tr>
      <w:tr w:rsidR="00613701" w:rsidRPr="007E1554" w14:paraId="52D688E2" w14:textId="77777777" w:rsidTr="00221335">
        <w:tc>
          <w:tcPr>
            <w:tcW w:w="1129" w:type="dxa"/>
          </w:tcPr>
          <w:p w14:paraId="56DA07C3" w14:textId="7E0D8ADD" w:rsidR="00613701" w:rsidRPr="007E1554" w:rsidRDefault="00613701" w:rsidP="00221335">
            <w:pPr>
              <w:pStyle w:val="Style1"/>
              <w:numPr>
                <w:ilvl w:val="0"/>
                <w:numId w:val="0"/>
              </w:numPr>
              <w:spacing w:before="0" w:after="0"/>
              <w:rPr>
                <w:rStyle w:val="Emphasis"/>
                <w:rFonts w:asciiTheme="minorHAnsi" w:hAnsiTheme="minorHAnsi" w:cstheme="minorHAnsi"/>
                <w:b w:val="0"/>
                <w:i w:val="0"/>
                <w:iCs w:val="0"/>
                <w:color w:val="000000" w:themeColor="text1"/>
                <w:sz w:val="20"/>
                <w:szCs w:val="20"/>
              </w:rPr>
            </w:pPr>
            <w:r w:rsidRPr="007E1554">
              <w:rPr>
                <w:rFonts w:asciiTheme="minorHAnsi" w:hAnsiTheme="minorHAnsi" w:cstheme="minorHAnsi"/>
                <w:b w:val="0"/>
                <w:color w:val="000000" w:themeColor="text1"/>
                <w:sz w:val="20"/>
                <w:szCs w:val="20"/>
              </w:rPr>
              <w:t>Kritinis</w:t>
            </w:r>
          </w:p>
        </w:tc>
        <w:tc>
          <w:tcPr>
            <w:tcW w:w="4252" w:type="dxa"/>
          </w:tcPr>
          <w:p w14:paraId="05689524" w14:textId="49027786" w:rsidR="00613701" w:rsidRPr="007E1554" w:rsidRDefault="00613701" w:rsidP="00221335">
            <w:pPr>
              <w:pStyle w:val="Style1"/>
              <w:numPr>
                <w:ilvl w:val="0"/>
                <w:numId w:val="0"/>
              </w:numPr>
              <w:spacing w:before="0" w:after="0"/>
              <w:rPr>
                <w:rStyle w:val="Emphasis"/>
                <w:rFonts w:asciiTheme="minorHAnsi" w:hAnsiTheme="minorHAnsi" w:cstheme="minorBidi"/>
                <w:b w:val="0"/>
                <w:i w:val="0"/>
                <w:color w:val="000000" w:themeColor="text1"/>
                <w:sz w:val="20"/>
                <w:szCs w:val="20"/>
              </w:rPr>
            </w:pPr>
            <w:r w:rsidRPr="007E1554">
              <w:rPr>
                <w:rFonts w:asciiTheme="minorHAnsi" w:hAnsiTheme="minorHAnsi" w:cstheme="minorHAnsi"/>
                <w:b w:val="0"/>
                <w:color w:val="000000" w:themeColor="text1"/>
                <w:sz w:val="20"/>
                <w:szCs w:val="20"/>
              </w:rPr>
              <w:t>Sistemos gedimas arba sutrikimas yra kritinis ir daro didelę įtaką Sistemos veikimui, t. y. Sistema negali būti naudojama pagal paskirtį arba esminė Sistemos funkcija nepasiekiama.</w:t>
            </w:r>
          </w:p>
        </w:tc>
        <w:tc>
          <w:tcPr>
            <w:tcW w:w="1418" w:type="dxa"/>
          </w:tcPr>
          <w:p w14:paraId="182E3CA1" w14:textId="1C042D96" w:rsidR="00613701" w:rsidRPr="007E1554" w:rsidRDefault="00613701" w:rsidP="00221335">
            <w:pPr>
              <w:pStyle w:val="Style1"/>
              <w:numPr>
                <w:ilvl w:val="0"/>
                <w:numId w:val="0"/>
              </w:numPr>
              <w:spacing w:before="0" w:after="0"/>
              <w:rPr>
                <w:rStyle w:val="Emphasis"/>
                <w:rFonts w:asciiTheme="minorHAnsi" w:hAnsiTheme="minorHAnsi" w:cstheme="minorBidi"/>
                <w:b w:val="0"/>
                <w:i w:val="0"/>
                <w:color w:val="000000" w:themeColor="text1"/>
                <w:sz w:val="20"/>
                <w:szCs w:val="20"/>
              </w:rPr>
            </w:pPr>
            <w:r w:rsidRPr="007E1554">
              <w:rPr>
                <w:rFonts w:asciiTheme="minorHAnsi" w:hAnsiTheme="minorHAnsi" w:cstheme="minorHAnsi"/>
                <w:b w:val="0"/>
                <w:color w:val="000000" w:themeColor="text1"/>
                <w:sz w:val="20"/>
                <w:szCs w:val="20"/>
              </w:rPr>
              <w:t>Nedelsiant, po Kliento pranešimo, iki vienos valandos</w:t>
            </w:r>
          </w:p>
        </w:tc>
        <w:tc>
          <w:tcPr>
            <w:tcW w:w="1411" w:type="dxa"/>
          </w:tcPr>
          <w:p w14:paraId="40D8A8F5" w14:textId="04E4C0FF" w:rsidR="00613701" w:rsidRPr="007E1554" w:rsidRDefault="00613701" w:rsidP="00221335">
            <w:pPr>
              <w:pStyle w:val="Style1"/>
              <w:numPr>
                <w:ilvl w:val="0"/>
                <w:numId w:val="0"/>
              </w:numPr>
              <w:spacing w:before="0" w:after="0"/>
              <w:rPr>
                <w:rStyle w:val="Emphasis"/>
                <w:rFonts w:asciiTheme="minorHAnsi" w:hAnsiTheme="minorHAnsi" w:cstheme="minorHAnsi"/>
                <w:b w:val="0"/>
                <w:i w:val="0"/>
                <w:iCs w:val="0"/>
                <w:color w:val="000000" w:themeColor="text1"/>
                <w:sz w:val="20"/>
                <w:szCs w:val="20"/>
              </w:rPr>
            </w:pPr>
            <w:r w:rsidRPr="007E1554">
              <w:rPr>
                <w:rFonts w:asciiTheme="minorHAnsi" w:hAnsiTheme="minorHAnsi" w:cstheme="minorHAnsi"/>
                <w:b w:val="0"/>
                <w:color w:val="000000" w:themeColor="text1"/>
                <w:sz w:val="20"/>
                <w:szCs w:val="20"/>
              </w:rPr>
              <w:t>5 valandos</w:t>
            </w:r>
          </w:p>
        </w:tc>
      </w:tr>
      <w:tr w:rsidR="00613701" w:rsidRPr="007E1554" w14:paraId="24006A0E" w14:textId="77777777" w:rsidTr="00221335">
        <w:tc>
          <w:tcPr>
            <w:tcW w:w="1129" w:type="dxa"/>
          </w:tcPr>
          <w:p w14:paraId="0B4E23B1" w14:textId="78089D58" w:rsidR="00613701" w:rsidRPr="007E1554" w:rsidRDefault="00720344" w:rsidP="00221335">
            <w:pPr>
              <w:pStyle w:val="Style1"/>
              <w:numPr>
                <w:ilvl w:val="0"/>
                <w:numId w:val="0"/>
              </w:numPr>
              <w:spacing w:before="0" w:after="0"/>
              <w:rPr>
                <w:rStyle w:val="Emphasis"/>
                <w:rFonts w:asciiTheme="minorHAnsi" w:hAnsiTheme="minorHAnsi" w:cstheme="minorHAnsi"/>
                <w:b w:val="0"/>
                <w:i w:val="0"/>
                <w:iCs w:val="0"/>
                <w:color w:val="000000" w:themeColor="text1"/>
                <w:sz w:val="20"/>
                <w:szCs w:val="20"/>
              </w:rPr>
            </w:pPr>
            <w:r>
              <w:rPr>
                <w:rFonts w:asciiTheme="minorHAnsi" w:hAnsiTheme="minorHAnsi" w:cstheme="minorHAnsi"/>
                <w:b w:val="0"/>
                <w:color w:val="000000" w:themeColor="text1"/>
                <w:sz w:val="20"/>
                <w:szCs w:val="20"/>
              </w:rPr>
              <w:t>Pagrindin</w:t>
            </w:r>
            <w:r w:rsidR="00613701" w:rsidRPr="007E1554">
              <w:rPr>
                <w:rFonts w:asciiTheme="minorHAnsi" w:hAnsiTheme="minorHAnsi" w:cstheme="minorHAnsi"/>
                <w:b w:val="0"/>
                <w:color w:val="000000" w:themeColor="text1"/>
                <w:sz w:val="20"/>
                <w:szCs w:val="20"/>
              </w:rPr>
              <w:t>is</w:t>
            </w:r>
          </w:p>
        </w:tc>
        <w:tc>
          <w:tcPr>
            <w:tcW w:w="4252" w:type="dxa"/>
          </w:tcPr>
          <w:p w14:paraId="4FBBEBC1" w14:textId="37C873AC" w:rsidR="00613701" w:rsidRPr="007E1554" w:rsidRDefault="00613701" w:rsidP="00221335">
            <w:pPr>
              <w:pStyle w:val="Style1"/>
              <w:numPr>
                <w:ilvl w:val="0"/>
                <w:numId w:val="0"/>
              </w:numPr>
              <w:spacing w:before="0" w:after="0"/>
              <w:rPr>
                <w:rStyle w:val="Emphasis"/>
                <w:rFonts w:asciiTheme="minorHAnsi" w:hAnsiTheme="minorHAnsi" w:cstheme="minorHAnsi"/>
                <w:b w:val="0"/>
                <w:i w:val="0"/>
                <w:iCs w:val="0"/>
                <w:color w:val="000000" w:themeColor="text1"/>
                <w:sz w:val="20"/>
                <w:szCs w:val="20"/>
              </w:rPr>
            </w:pPr>
            <w:r w:rsidRPr="007E1554">
              <w:rPr>
                <w:rFonts w:asciiTheme="minorHAnsi" w:hAnsiTheme="minorHAnsi" w:cstheme="minorHAnsi"/>
                <w:b w:val="0"/>
                <w:color w:val="000000" w:themeColor="text1"/>
                <w:sz w:val="20"/>
                <w:szCs w:val="20"/>
              </w:rPr>
              <w:t>Sistemos gedimas arba sutrikimas turi įtakos Sistemos funkcionalumui. Sistemos veikimas yra ribotas, tačiau yra laikinas sprendimas</w:t>
            </w:r>
            <w:r w:rsidR="00CC51E6">
              <w:rPr>
                <w:rStyle w:val="FootnoteReference"/>
                <w:rFonts w:asciiTheme="minorHAnsi" w:hAnsiTheme="minorHAnsi" w:cstheme="minorHAnsi"/>
                <w:b w:val="0"/>
                <w:color w:val="000000" w:themeColor="text1"/>
                <w:sz w:val="20"/>
                <w:szCs w:val="20"/>
              </w:rPr>
              <w:footnoteReference w:id="3"/>
            </w:r>
            <w:r w:rsidRPr="007E1554">
              <w:rPr>
                <w:rFonts w:asciiTheme="minorHAnsi" w:hAnsiTheme="minorHAnsi" w:cstheme="minorHAnsi"/>
                <w:b w:val="0"/>
                <w:color w:val="000000" w:themeColor="text1"/>
                <w:sz w:val="20"/>
                <w:szCs w:val="20"/>
              </w:rPr>
              <w:t>.</w:t>
            </w:r>
          </w:p>
        </w:tc>
        <w:tc>
          <w:tcPr>
            <w:tcW w:w="1418" w:type="dxa"/>
          </w:tcPr>
          <w:p w14:paraId="77503CA0" w14:textId="097B0FFC" w:rsidR="00613701" w:rsidRPr="007E1554" w:rsidRDefault="00613701" w:rsidP="00221335">
            <w:pPr>
              <w:pStyle w:val="Style1"/>
              <w:numPr>
                <w:ilvl w:val="0"/>
                <w:numId w:val="0"/>
              </w:numPr>
              <w:spacing w:before="0" w:after="0"/>
              <w:rPr>
                <w:rStyle w:val="Emphasis"/>
                <w:rFonts w:asciiTheme="minorHAnsi" w:hAnsiTheme="minorHAnsi" w:cstheme="minorHAnsi"/>
                <w:b w:val="0"/>
                <w:i w:val="0"/>
                <w:iCs w:val="0"/>
                <w:color w:val="000000" w:themeColor="text1"/>
                <w:sz w:val="20"/>
                <w:szCs w:val="20"/>
              </w:rPr>
            </w:pPr>
            <w:r w:rsidRPr="007E1554">
              <w:rPr>
                <w:rFonts w:asciiTheme="minorHAnsi" w:hAnsiTheme="minorHAnsi" w:cstheme="minorHAnsi"/>
                <w:b w:val="0"/>
                <w:color w:val="000000" w:themeColor="text1"/>
                <w:sz w:val="20"/>
                <w:szCs w:val="20"/>
              </w:rPr>
              <w:t>3 valandos</w:t>
            </w:r>
          </w:p>
        </w:tc>
        <w:tc>
          <w:tcPr>
            <w:tcW w:w="1411" w:type="dxa"/>
          </w:tcPr>
          <w:p w14:paraId="5C32CD72" w14:textId="6DADDC10" w:rsidR="00613701" w:rsidRPr="007E1554" w:rsidRDefault="00613701" w:rsidP="00221335">
            <w:pPr>
              <w:pStyle w:val="Style1"/>
              <w:numPr>
                <w:ilvl w:val="0"/>
                <w:numId w:val="0"/>
              </w:numPr>
              <w:spacing w:before="0" w:after="0"/>
              <w:rPr>
                <w:rStyle w:val="Emphasis"/>
                <w:rFonts w:asciiTheme="minorHAnsi" w:hAnsiTheme="minorHAnsi" w:cstheme="minorHAnsi"/>
                <w:b w:val="0"/>
                <w:i w:val="0"/>
                <w:iCs w:val="0"/>
                <w:color w:val="000000" w:themeColor="text1"/>
                <w:sz w:val="20"/>
                <w:szCs w:val="20"/>
              </w:rPr>
            </w:pPr>
            <w:r w:rsidRPr="007E1554">
              <w:rPr>
                <w:rFonts w:asciiTheme="minorHAnsi" w:hAnsiTheme="minorHAnsi" w:cstheme="minorHAnsi"/>
                <w:b w:val="0"/>
                <w:color w:val="000000" w:themeColor="text1"/>
                <w:sz w:val="20"/>
                <w:szCs w:val="20"/>
              </w:rPr>
              <w:t>1 darbo diena</w:t>
            </w:r>
          </w:p>
        </w:tc>
      </w:tr>
      <w:tr w:rsidR="00613701" w:rsidRPr="007E1554" w14:paraId="25107AF0" w14:textId="77777777" w:rsidTr="00221335">
        <w:tc>
          <w:tcPr>
            <w:tcW w:w="1129" w:type="dxa"/>
          </w:tcPr>
          <w:p w14:paraId="3EF1542F" w14:textId="07C89711" w:rsidR="00613701" w:rsidRPr="007E1554" w:rsidRDefault="00B61D88" w:rsidP="00221335">
            <w:pPr>
              <w:pStyle w:val="Style1"/>
              <w:numPr>
                <w:ilvl w:val="0"/>
                <w:numId w:val="0"/>
              </w:numPr>
              <w:spacing w:before="0" w:after="0"/>
              <w:rPr>
                <w:rStyle w:val="Emphasis"/>
                <w:rFonts w:asciiTheme="minorHAnsi" w:hAnsiTheme="minorHAnsi" w:cstheme="minorHAnsi"/>
                <w:b w:val="0"/>
                <w:i w:val="0"/>
                <w:iCs w:val="0"/>
                <w:color w:val="000000" w:themeColor="text1"/>
                <w:sz w:val="20"/>
                <w:szCs w:val="20"/>
              </w:rPr>
            </w:pPr>
            <w:r w:rsidRPr="007E1554">
              <w:rPr>
                <w:rFonts w:asciiTheme="minorHAnsi" w:hAnsiTheme="minorHAnsi" w:cstheme="minorHAnsi"/>
                <w:b w:val="0"/>
                <w:color w:val="000000" w:themeColor="text1"/>
                <w:sz w:val="20"/>
                <w:szCs w:val="20"/>
              </w:rPr>
              <w:t>Nedidelis</w:t>
            </w:r>
          </w:p>
        </w:tc>
        <w:tc>
          <w:tcPr>
            <w:tcW w:w="4252" w:type="dxa"/>
          </w:tcPr>
          <w:p w14:paraId="4B375249" w14:textId="64678E65" w:rsidR="00613701" w:rsidRPr="007E1554" w:rsidRDefault="007E1554" w:rsidP="00221335">
            <w:pPr>
              <w:pStyle w:val="Style1"/>
              <w:numPr>
                <w:ilvl w:val="0"/>
                <w:numId w:val="0"/>
              </w:numPr>
              <w:spacing w:before="0" w:after="0"/>
              <w:rPr>
                <w:rStyle w:val="Emphasis"/>
                <w:rFonts w:asciiTheme="minorHAnsi" w:hAnsiTheme="minorHAnsi" w:cstheme="minorBidi"/>
                <w:b w:val="0"/>
                <w:i w:val="0"/>
                <w:color w:val="000000" w:themeColor="text1"/>
                <w:sz w:val="20"/>
                <w:szCs w:val="20"/>
              </w:rPr>
            </w:pPr>
            <w:r w:rsidRPr="007E1554">
              <w:rPr>
                <w:rFonts w:asciiTheme="minorHAnsi" w:hAnsiTheme="minorHAnsi" w:cstheme="minorHAnsi"/>
                <w:b w:val="0"/>
                <w:color w:val="000000" w:themeColor="text1"/>
                <w:sz w:val="20"/>
                <w:szCs w:val="20"/>
              </w:rPr>
              <w:t>Sistemos gedimas arba sutrikimas yra nedidelis ir neriboja Sistemos veikimo. Toks gedimas arba sutrikimas sumažina Sistemos efektyvumą.</w:t>
            </w:r>
          </w:p>
        </w:tc>
        <w:tc>
          <w:tcPr>
            <w:tcW w:w="1418" w:type="dxa"/>
          </w:tcPr>
          <w:p w14:paraId="245C91BD" w14:textId="38D091C3" w:rsidR="00613701" w:rsidRPr="007E1554" w:rsidRDefault="00613701" w:rsidP="00221335">
            <w:pPr>
              <w:pStyle w:val="Style1"/>
              <w:numPr>
                <w:ilvl w:val="0"/>
                <w:numId w:val="0"/>
              </w:numPr>
              <w:spacing w:before="0" w:after="0"/>
              <w:rPr>
                <w:rStyle w:val="Emphasis"/>
                <w:rFonts w:asciiTheme="minorHAnsi" w:hAnsiTheme="minorHAnsi" w:cstheme="minorHAnsi"/>
                <w:b w:val="0"/>
                <w:i w:val="0"/>
                <w:iCs w:val="0"/>
                <w:color w:val="000000" w:themeColor="text1"/>
                <w:sz w:val="20"/>
                <w:szCs w:val="20"/>
              </w:rPr>
            </w:pPr>
            <w:r w:rsidRPr="007E1554">
              <w:rPr>
                <w:rStyle w:val="Emphasis"/>
                <w:rFonts w:asciiTheme="minorHAnsi" w:hAnsiTheme="minorHAnsi" w:cstheme="minorHAnsi"/>
                <w:b w:val="0"/>
                <w:i w:val="0"/>
                <w:iCs w:val="0"/>
                <w:color w:val="000000" w:themeColor="text1"/>
                <w:sz w:val="20"/>
                <w:szCs w:val="20"/>
              </w:rPr>
              <w:t>5</w:t>
            </w:r>
            <w:r w:rsidR="007E1554" w:rsidRPr="007E1554">
              <w:rPr>
                <w:rStyle w:val="Emphasis"/>
                <w:rFonts w:asciiTheme="minorHAnsi" w:hAnsiTheme="minorHAnsi" w:cstheme="minorHAnsi"/>
                <w:b w:val="0"/>
                <w:i w:val="0"/>
                <w:iCs w:val="0"/>
                <w:color w:val="000000" w:themeColor="text1"/>
                <w:sz w:val="20"/>
                <w:szCs w:val="20"/>
              </w:rPr>
              <w:t xml:space="preserve"> valandos</w:t>
            </w:r>
          </w:p>
        </w:tc>
        <w:tc>
          <w:tcPr>
            <w:tcW w:w="1411" w:type="dxa"/>
          </w:tcPr>
          <w:p w14:paraId="0E4FC3A0" w14:textId="7743601A" w:rsidR="00613701" w:rsidRPr="007E1554" w:rsidRDefault="007E1554" w:rsidP="00221335">
            <w:pPr>
              <w:pStyle w:val="Style1"/>
              <w:numPr>
                <w:ilvl w:val="0"/>
                <w:numId w:val="0"/>
              </w:numPr>
              <w:spacing w:before="0" w:after="0"/>
              <w:rPr>
                <w:rStyle w:val="Emphasis"/>
                <w:rFonts w:asciiTheme="minorHAnsi" w:hAnsiTheme="minorHAnsi" w:cstheme="minorHAnsi"/>
                <w:b w:val="0"/>
                <w:i w:val="0"/>
                <w:iCs w:val="0"/>
                <w:color w:val="000000" w:themeColor="text1"/>
                <w:sz w:val="20"/>
                <w:szCs w:val="20"/>
              </w:rPr>
            </w:pPr>
            <w:r w:rsidRPr="007E1554">
              <w:rPr>
                <w:rFonts w:asciiTheme="minorHAnsi" w:hAnsiTheme="minorHAnsi" w:cstheme="minorHAnsi"/>
                <w:b w:val="0"/>
                <w:color w:val="000000" w:themeColor="text1"/>
                <w:sz w:val="20"/>
                <w:szCs w:val="20"/>
              </w:rPr>
              <w:t>2 darbo dienos</w:t>
            </w:r>
          </w:p>
        </w:tc>
      </w:tr>
      <w:tr w:rsidR="00613701" w:rsidRPr="007E1554" w14:paraId="0E2C241D" w14:textId="77777777" w:rsidTr="00221335">
        <w:tc>
          <w:tcPr>
            <w:tcW w:w="1129" w:type="dxa"/>
          </w:tcPr>
          <w:p w14:paraId="04490A4E" w14:textId="670260F7" w:rsidR="00613701" w:rsidRPr="007E1554" w:rsidRDefault="007E1554" w:rsidP="00221335">
            <w:pPr>
              <w:pStyle w:val="Style1"/>
              <w:numPr>
                <w:ilvl w:val="0"/>
                <w:numId w:val="0"/>
              </w:numPr>
              <w:spacing w:before="0" w:after="0"/>
              <w:rPr>
                <w:rStyle w:val="Emphasis"/>
                <w:rFonts w:asciiTheme="minorHAnsi" w:hAnsiTheme="minorHAnsi" w:cstheme="minorHAnsi"/>
                <w:b w:val="0"/>
                <w:i w:val="0"/>
                <w:iCs w:val="0"/>
                <w:color w:val="000000" w:themeColor="text1"/>
                <w:sz w:val="20"/>
                <w:szCs w:val="20"/>
              </w:rPr>
            </w:pPr>
            <w:r w:rsidRPr="007E1554">
              <w:rPr>
                <w:rFonts w:asciiTheme="minorHAnsi" w:hAnsiTheme="minorHAnsi" w:cstheme="minorHAnsi"/>
                <w:b w:val="0"/>
                <w:color w:val="000000" w:themeColor="text1"/>
                <w:sz w:val="20"/>
                <w:szCs w:val="20"/>
              </w:rPr>
              <w:t>Nėra poveikio</w:t>
            </w:r>
          </w:p>
        </w:tc>
        <w:tc>
          <w:tcPr>
            <w:tcW w:w="4252" w:type="dxa"/>
          </w:tcPr>
          <w:p w14:paraId="011CFFE6" w14:textId="1AFF0BB4" w:rsidR="00613701" w:rsidRPr="007E1554" w:rsidRDefault="007E1554" w:rsidP="00221335">
            <w:pPr>
              <w:pStyle w:val="Style1"/>
              <w:numPr>
                <w:ilvl w:val="0"/>
                <w:numId w:val="0"/>
              </w:numPr>
              <w:spacing w:before="0" w:after="0"/>
              <w:rPr>
                <w:rStyle w:val="Emphasis"/>
                <w:rFonts w:asciiTheme="minorHAnsi" w:hAnsiTheme="minorHAnsi" w:cstheme="minorHAnsi"/>
                <w:b w:val="0"/>
                <w:i w:val="0"/>
                <w:iCs w:val="0"/>
                <w:color w:val="000000" w:themeColor="text1"/>
                <w:sz w:val="20"/>
                <w:szCs w:val="20"/>
              </w:rPr>
            </w:pPr>
            <w:r w:rsidRPr="007E1554">
              <w:rPr>
                <w:rFonts w:asciiTheme="minorHAnsi" w:hAnsiTheme="minorHAnsi" w:cstheme="minorHAnsi"/>
                <w:b w:val="0"/>
                <w:color w:val="000000" w:themeColor="text1"/>
                <w:sz w:val="20"/>
                <w:szCs w:val="20"/>
              </w:rPr>
              <w:t>Sistemos sutrikimas reikalauja patobulinimų, tačiau jis neturi įtakos Sistemos veikimui.</w:t>
            </w:r>
          </w:p>
        </w:tc>
        <w:tc>
          <w:tcPr>
            <w:tcW w:w="1418" w:type="dxa"/>
          </w:tcPr>
          <w:p w14:paraId="5091B873" w14:textId="699AF5FD" w:rsidR="00613701" w:rsidRPr="007E1554" w:rsidRDefault="007E1554" w:rsidP="00221335">
            <w:pPr>
              <w:pStyle w:val="Style1"/>
              <w:numPr>
                <w:ilvl w:val="0"/>
                <w:numId w:val="0"/>
              </w:numPr>
              <w:spacing w:before="0" w:after="0"/>
              <w:rPr>
                <w:rStyle w:val="Emphasis"/>
                <w:rFonts w:asciiTheme="minorHAnsi" w:hAnsiTheme="minorHAnsi" w:cstheme="minorHAnsi"/>
                <w:b w:val="0"/>
                <w:i w:val="0"/>
                <w:iCs w:val="0"/>
                <w:color w:val="000000" w:themeColor="text1"/>
                <w:sz w:val="20"/>
                <w:szCs w:val="20"/>
              </w:rPr>
            </w:pPr>
            <w:r w:rsidRPr="007E1554">
              <w:rPr>
                <w:rFonts w:asciiTheme="minorHAnsi" w:hAnsiTheme="minorHAnsi" w:cstheme="minorHAnsi"/>
                <w:b w:val="0"/>
                <w:color w:val="000000" w:themeColor="text1"/>
                <w:sz w:val="20"/>
                <w:szCs w:val="20"/>
              </w:rPr>
              <w:t>5 darbo dienos</w:t>
            </w:r>
          </w:p>
        </w:tc>
        <w:tc>
          <w:tcPr>
            <w:tcW w:w="1411" w:type="dxa"/>
          </w:tcPr>
          <w:p w14:paraId="015DFFD4" w14:textId="5538190D" w:rsidR="00613701" w:rsidRPr="007E1554" w:rsidRDefault="00613701" w:rsidP="00221335">
            <w:pPr>
              <w:pStyle w:val="Style1"/>
              <w:numPr>
                <w:ilvl w:val="0"/>
                <w:numId w:val="0"/>
              </w:numPr>
              <w:spacing w:before="0" w:after="0"/>
              <w:rPr>
                <w:rStyle w:val="Emphasis"/>
                <w:rFonts w:asciiTheme="minorHAnsi" w:hAnsiTheme="minorHAnsi" w:cstheme="minorHAnsi"/>
                <w:b w:val="0"/>
                <w:i w:val="0"/>
                <w:iCs w:val="0"/>
                <w:color w:val="000000" w:themeColor="text1"/>
                <w:sz w:val="20"/>
                <w:szCs w:val="20"/>
              </w:rPr>
            </w:pPr>
            <w:r w:rsidRPr="007E1554">
              <w:rPr>
                <w:rStyle w:val="Emphasis"/>
                <w:rFonts w:asciiTheme="minorHAnsi" w:hAnsiTheme="minorHAnsi" w:cstheme="minorHAnsi"/>
                <w:b w:val="0"/>
                <w:i w:val="0"/>
                <w:iCs w:val="0"/>
                <w:color w:val="000000" w:themeColor="text1"/>
                <w:sz w:val="20"/>
                <w:szCs w:val="20"/>
              </w:rPr>
              <w:t xml:space="preserve">10 </w:t>
            </w:r>
            <w:r w:rsidR="007E1554" w:rsidRPr="007E1554">
              <w:rPr>
                <w:rStyle w:val="Emphasis"/>
                <w:rFonts w:asciiTheme="minorHAnsi" w:hAnsiTheme="minorHAnsi" w:cstheme="minorHAnsi"/>
                <w:b w:val="0"/>
                <w:i w:val="0"/>
                <w:iCs w:val="0"/>
                <w:color w:val="000000" w:themeColor="text1"/>
                <w:sz w:val="20"/>
                <w:szCs w:val="20"/>
              </w:rPr>
              <w:t>darbo dienų</w:t>
            </w:r>
          </w:p>
        </w:tc>
      </w:tr>
    </w:tbl>
    <w:p w14:paraId="5624FB90" w14:textId="7C05C46F" w:rsidR="007E1554" w:rsidRDefault="007E1554" w:rsidP="00325D54">
      <w:pPr>
        <w:pStyle w:val="Style1"/>
        <w:numPr>
          <w:ilvl w:val="2"/>
          <w:numId w:val="1"/>
        </w:numPr>
        <w:ind w:left="1418" w:hanging="992"/>
        <w:jc w:val="both"/>
        <w:rPr>
          <w:rStyle w:val="Emphasis"/>
          <w:rFonts w:asciiTheme="minorHAnsi" w:hAnsiTheme="minorHAnsi" w:cstheme="minorHAnsi"/>
          <w:b w:val="0"/>
          <w:i w:val="0"/>
          <w:iCs w:val="0"/>
          <w:color w:val="000000" w:themeColor="text1"/>
          <w:sz w:val="22"/>
          <w:szCs w:val="22"/>
        </w:rPr>
      </w:pPr>
      <w:r w:rsidRPr="007E1554">
        <w:rPr>
          <w:rFonts w:asciiTheme="minorHAnsi" w:hAnsiTheme="minorHAnsi" w:cstheme="minorHAnsi"/>
          <w:b w:val="0"/>
          <w:color w:val="000000" w:themeColor="text1"/>
          <w:sz w:val="22"/>
          <w:szCs w:val="22"/>
        </w:rPr>
        <w:t>Klientas turi išimtinę teisę nurodyti gedimo sunkumą pagal šios techninės specifikacijos 11.3.2 punkte nustatytus aprašymus.</w:t>
      </w:r>
    </w:p>
    <w:p w14:paraId="06CAB0BF" w14:textId="139B2795" w:rsidR="00A024A7" w:rsidRPr="007E1554" w:rsidRDefault="007E1554" w:rsidP="007E1554">
      <w:pPr>
        <w:pStyle w:val="Style1"/>
        <w:numPr>
          <w:ilvl w:val="2"/>
          <w:numId w:val="1"/>
        </w:numPr>
        <w:ind w:left="1418" w:hanging="992"/>
        <w:jc w:val="both"/>
        <w:rPr>
          <w:rStyle w:val="Emphasis"/>
          <w:rFonts w:asciiTheme="minorHAnsi" w:hAnsiTheme="minorHAnsi" w:cstheme="minorHAnsi"/>
          <w:b w:val="0"/>
          <w:i w:val="0"/>
          <w:iCs w:val="0"/>
          <w:color w:val="000000" w:themeColor="text1"/>
          <w:sz w:val="22"/>
          <w:szCs w:val="22"/>
        </w:rPr>
      </w:pPr>
      <w:r w:rsidRPr="007E1554">
        <w:rPr>
          <w:rFonts w:asciiTheme="minorHAnsi" w:hAnsiTheme="minorHAnsi" w:cstheme="minorHAnsi"/>
          <w:b w:val="0"/>
          <w:color w:val="000000" w:themeColor="text1"/>
          <w:sz w:val="22"/>
          <w:szCs w:val="22"/>
        </w:rPr>
        <w:t>Tiekėjas, gavęs Kliento pranešimą, privalo raštu informuoti Klientą šios Techninės specifikacijos 11.3.2 punkte nurodytais atsakymo terminais apie SWS paslaugą</w:t>
      </w:r>
      <w:r w:rsidR="00E23BA6" w:rsidRPr="007E1554">
        <w:rPr>
          <w:rStyle w:val="Emphasis"/>
          <w:rFonts w:asciiTheme="minorHAnsi" w:hAnsiTheme="minorHAnsi" w:cstheme="minorHAnsi"/>
          <w:b w:val="0"/>
          <w:i w:val="0"/>
          <w:iCs w:val="0"/>
          <w:color w:val="000000" w:themeColor="text1"/>
          <w:sz w:val="22"/>
          <w:szCs w:val="22"/>
        </w:rPr>
        <w:t>: (1) pristatymo būdą</w:t>
      </w:r>
      <w:r w:rsidR="00A024A7" w:rsidRPr="00CC63BB">
        <w:rPr>
          <w:rStyle w:val="Emphasis"/>
          <w:rFonts w:asciiTheme="minorHAnsi" w:hAnsiTheme="minorHAnsi" w:cstheme="minorHAnsi"/>
          <w:b w:val="0"/>
          <w:i w:val="0"/>
          <w:iCs w:val="0"/>
          <w:color w:val="000000" w:themeColor="text1"/>
          <w:sz w:val="22"/>
          <w:szCs w:val="22"/>
          <w:vertAlign w:val="superscript"/>
        </w:rPr>
        <w:footnoteReference w:id="4"/>
      </w:r>
      <w:r w:rsidR="00A024A7" w:rsidRPr="007E1554">
        <w:rPr>
          <w:rStyle w:val="Emphasis"/>
          <w:rFonts w:asciiTheme="minorHAnsi" w:hAnsiTheme="minorHAnsi" w:cstheme="minorHAnsi"/>
          <w:b w:val="0"/>
          <w:i w:val="0"/>
          <w:iCs w:val="0"/>
          <w:color w:val="000000" w:themeColor="text1"/>
          <w:sz w:val="22"/>
          <w:szCs w:val="22"/>
        </w:rPr>
        <w:t xml:space="preserve">, (2) </w:t>
      </w:r>
      <w:r w:rsidR="00E23BA6" w:rsidRPr="007E1554">
        <w:rPr>
          <w:rStyle w:val="Emphasis"/>
          <w:rFonts w:asciiTheme="minorHAnsi" w:hAnsiTheme="minorHAnsi" w:cstheme="minorHAnsi"/>
          <w:b w:val="0"/>
          <w:i w:val="0"/>
          <w:iCs w:val="0"/>
          <w:color w:val="000000" w:themeColor="text1"/>
          <w:sz w:val="22"/>
          <w:szCs w:val="22"/>
        </w:rPr>
        <w:t>darbus, kuriuos būtina atlikti</w:t>
      </w:r>
      <w:r w:rsidR="00A024A7" w:rsidRPr="007E1554">
        <w:rPr>
          <w:rStyle w:val="Emphasis"/>
          <w:rFonts w:asciiTheme="minorHAnsi" w:hAnsiTheme="minorHAnsi" w:cstheme="minorHAnsi"/>
          <w:b w:val="0"/>
          <w:i w:val="0"/>
          <w:iCs w:val="0"/>
          <w:color w:val="000000" w:themeColor="text1"/>
          <w:sz w:val="22"/>
          <w:szCs w:val="22"/>
        </w:rPr>
        <w:t xml:space="preserve">, (3) </w:t>
      </w:r>
      <w:r w:rsidR="00E23BA6" w:rsidRPr="007E1554">
        <w:rPr>
          <w:rStyle w:val="Emphasis"/>
          <w:rFonts w:asciiTheme="minorHAnsi" w:hAnsiTheme="minorHAnsi" w:cstheme="minorHAnsi"/>
          <w:b w:val="0"/>
          <w:i w:val="0"/>
          <w:iCs w:val="0"/>
          <w:color w:val="000000" w:themeColor="text1"/>
          <w:sz w:val="22"/>
          <w:szCs w:val="22"/>
        </w:rPr>
        <w:t>darbų užbaigimo terminus</w:t>
      </w:r>
      <w:r w:rsidR="00A024A7" w:rsidRPr="007E1554">
        <w:rPr>
          <w:rStyle w:val="Emphasis"/>
          <w:rFonts w:asciiTheme="minorHAnsi" w:hAnsiTheme="minorHAnsi" w:cstheme="minorHAnsi"/>
          <w:b w:val="0"/>
          <w:i w:val="0"/>
          <w:iCs w:val="0"/>
          <w:color w:val="000000" w:themeColor="text1"/>
          <w:sz w:val="22"/>
          <w:szCs w:val="22"/>
        </w:rPr>
        <w:t>.</w:t>
      </w:r>
    </w:p>
    <w:p w14:paraId="3468FC23" w14:textId="77777777" w:rsidR="007E1554" w:rsidRDefault="007E1554" w:rsidP="00325D54">
      <w:pPr>
        <w:pStyle w:val="Style1"/>
        <w:numPr>
          <w:ilvl w:val="2"/>
          <w:numId w:val="1"/>
        </w:numPr>
        <w:ind w:left="1418" w:hanging="992"/>
        <w:jc w:val="both"/>
        <w:rPr>
          <w:rFonts w:asciiTheme="minorHAnsi" w:hAnsiTheme="minorHAnsi" w:cstheme="minorHAnsi"/>
          <w:b w:val="0"/>
          <w:color w:val="000000" w:themeColor="text1"/>
          <w:sz w:val="22"/>
          <w:szCs w:val="22"/>
        </w:rPr>
      </w:pPr>
      <w:r w:rsidRPr="007E1554">
        <w:rPr>
          <w:rFonts w:asciiTheme="minorHAnsi" w:hAnsiTheme="minorHAnsi" w:cstheme="minorHAnsi"/>
          <w:b w:val="0"/>
          <w:color w:val="000000" w:themeColor="text1"/>
          <w:sz w:val="22"/>
          <w:szCs w:val="22"/>
        </w:rPr>
        <w:t>Tiekėjas įsipareigoja suteikti SWS paslaugą ne vėliau kaip per nustatytą sprendimo laiką, priklausantį nuo gedimo sunkumo.</w:t>
      </w:r>
    </w:p>
    <w:p w14:paraId="0D11E444" w14:textId="094F0C8B" w:rsidR="00F16336" w:rsidRPr="007E1554" w:rsidRDefault="007E1554" w:rsidP="007E1554">
      <w:pPr>
        <w:pStyle w:val="Style1"/>
        <w:numPr>
          <w:ilvl w:val="2"/>
          <w:numId w:val="1"/>
        </w:numPr>
        <w:ind w:left="1418" w:hanging="992"/>
        <w:jc w:val="both"/>
        <w:rPr>
          <w:rStyle w:val="Emphasis"/>
          <w:rFonts w:asciiTheme="minorHAnsi" w:hAnsiTheme="minorHAnsi" w:cstheme="minorHAnsi"/>
          <w:b w:val="0"/>
          <w:i w:val="0"/>
          <w:iCs w:val="0"/>
          <w:color w:val="000000" w:themeColor="text1"/>
          <w:sz w:val="22"/>
          <w:szCs w:val="22"/>
        </w:rPr>
      </w:pPr>
      <w:r w:rsidRPr="007E1554">
        <w:rPr>
          <w:rFonts w:asciiTheme="minorHAnsi" w:hAnsiTheme="minorHAnsi" w:cstheme="minorHAnsi"/>
          <w:b w:val="0"/>
          <w:color w:val="000000" w:themeColor="text1"/>
          <w:sz w:val="22"/>
          <w:szCs w:val="22"/>
        </w:rPr>
        <w:t>SWS laikoma suteikta, kai Klientas raštu patvirtina, kad Sistema veikia tinkamai, t. y. nustatytas gedimas ar sutrikimas buvo pašalintas.</w:t>
      </w:r>
      <w:r w:rsidR="00084367" w:rsidRPr="007E1554">
        <w:rPr>
          <w:rStyle w:val="Emphasis"/>
          <w:rFonts w:asciiTheme="minorHAnsi" w:hAnsiTheme="minorHAnsi" w:cstheme="minorHAnsi"/>
          <w:b w:val="0"/>
          <w:i w:val="0"/>
          <w:iCs w:val="0"/>
          <w:color w:val="000000" w:themeColor="text1"/>
          <w:sz w:val="22"/>
          <w:szCs w:val="22"/>
        </w:rPr>
        <w:t xml:space="preserve"> </w:t>
      </w:r>
    </w:p>
    <w:p w14:paraId="7B4D4066" w14:textId="72820D0D" w:rsidR="00971274" w:rsidRPr="00367BCD" w:rsidRDefault="00084367" w:rsidP="008956B0">
      <w:pPr>
        <w:pStyle w:val="Style1"/>
        <w:ind w:left="1134" w:hanging="708"/>
        <w:jc w:val="both"/>
        <w:rPr>
          <w:rFonts w:asciiTheme="minorHAnsi" w:hAnsiTheme="minorHAnsi" w:cstheme="minorHAnsi"/>
          <w:bCs w:val="0"/>
          <w:sz w:val="28"/>
          <w:szCs w:val="28"/>
        </w:rPr>
      </w:pPr>
      <w:r w:rsidRPr="00367BCD">
        <w:rPr>
          <w:rFonts w:asciiTheme="minorHAnsi" w:hAnsiTheme="minorHAnsi" w:cstheme="minorHAnsi"/>
          <w:bCs w:val="0"/>
          <w:sz w:val="28"/>
          <w:szCs w:val="28"/>
        </w:rPr>
        <w:t xml:space="preserve">Aptarnavimas po garantinio laikotarpio </w:t>
      </w:r>
    </w:p>
    <w:p w14:paraId="56198B48" w14:textId="4DDC418D" w:rsidR="00367BCD" w:rsidRPr="00367BCD" w:rsidRDefault="00367BCD" w:rsidP="00325D54">
      <w:pPr>
        <w:pStyle w:val="ListParagraph"/>
        <w:numPr>
          <w:ilvl w:val="1"/>
          <w:numId w:val="1"/>
        </w:numPr>
        <w:autoSpaceDE w:val="0"/>
        <w:autoSpaceDN w:val="0"/>
        <w:adjustRightInd w:val="0"/>
        <w:spacing w:before="240" w:after="240" w:line="240" w:lineRule="auto"/>
        <w:ind w:left="1276" w:hanging="850"/>
        <w:contextualSpacing w:val="0"/>
        <w:jc w:val="both"/>
        <w:rPr>
          <w:rStyle w:val="Emphasis"/>
          <w:rFonts w:eastAsia="Arial Unicode MS" w:cstheme="minorHAnsi"/>
          <w:bCs/>
          <w:i w:val="0"/>
          <w:iCs w:val="0"/>
        </w:rPr>
      </w:pPr>
      <w:r w:rsidRPr="00367BCD">
        <w:rPr>
          <w:rFonts w:eastAsia="Arial Unicode MS" w:cstheme="minorHAnsi"/>
          <w:bCs/>
        </w:rPr>
        <w:t xml:space="preserve">Pasibaigus Sistemos garantiniam laikotarpiui, Tiekėjas įsipareigoja teikti Sistemos </w:t>
      </w:r>
      <w:r>
        <w:rPr>
          <w:rFonts w:eastAsia="Arial Unicode MS" w:cstheme="minorHAnsi"/>
          <w:bCs/>
        </w:rPr>
        <w:t>techn</w:t>
      </w:r>
      <w:r w:rsidRPr="00367BCD">
        <w:rPr>
          <w:rFonts w:eastAsia="Arial Unicode MS" w:cstheme="minorHAnsi"/>
          <w:bCs/>
        </w:rPr>
        <w:t>inės įrangos remonto paslaugas (HRS), tiekti naujas dalis (kai naudotų, sugedusių dalių neįmanoma pataisyti arba remontas nėra ekonomiškas) ir Sistemos programinės įrangos palaikymo paslaugas (SWS) iki 10 metų.</w:t>
      </w:r>
    </w:p>
    <w:p w14:paraId="7DDD2C76" w14:textId="41BAA249" w:rsidR="00924F35" w:rsidRPr="00CC63BB" w:rsidRDefault="00367BCD" w:rsidP="00325D54">
      <w:pPr>
        <w:pStyle w:val="ListParagraph"/>
        <w:numPr>
          <w:ilvl w:val="1"/>
          <w:numId w:val="1"/>
        </w:numPr>
        <w:autoSpaceDE w:val="0"/>
        <w:autoSpaceDN w:val="0"/>
        <w:adjustRightInd w:val="0"/>
        <w:spacing w:before="240" w:after="240" w:line="240" w:lineRule="auto"/>
        <w:ind w:left="1276" w:hanging="850"/>
        <w:contextualSpacing w:val="0"/>
        <w:jc w:val="both"/>
        <w:rPr>
          <w:rStyle w:val="Emphasis"/>
          <w:rFonts w:eastAsia="Arial Unicode MS" w:cstheme="minorHAnsi"/>
          <w:bCs/>
          <w:i w:val="0"/>
          <w:iCs w:val="0"/>
        </w:rPr>
      </w:pPr>
      <w:r>
        <w:rPr>
          <w:rStyle w:val="Emphasis"/>
          <w:rFonts w:cstheme="minorHAnsi"/>
          <w:bCs/>
          <w:i w:val="0"/>
          <w:iCs w:val="0"/>
          <w:color w:val="000000" w:themeColor="text1"/>
        </w:rPr>
        <w:t xml:space="preserve">HRS ir SWS </w:t>
      </w:r>
      <w:r w:rsidR="00910755" w:rsidRPr="00CC63BB">
        <w:rPr>
          <w:rStyle w:val="Emphasis"/>
          <w:rFonts w:cstheme="minorHAnsi"/>
          <w:bCs/>
          <w:i w:val="0"/>
          <w:iCs w:val="0"/>
          <w:color w:val="000000" w:themeColor="text1"/>
        </w:rPr>
        <w:t xml:space="preserve">paslaugos perkamos tik prireikus ir neviršijant maksimalios sumos, skirtos atitinkamoms paslaugoms įsigyti. </w:t>
      </w:r>
      <w:r>
        <w:rPr>
          <w:rStyle w:val="Emphasis"/>
          <w:rFonts w:cstheme="minorHAnsi"/>
          <w:bCs/>
          <w:i w:val="0"/>
          <w:iCs w:val="0"/>
          <w:color w:val="000000" w:themeColor="text1"/>
        </w:rPr>
        <w:t xml:space="preserve">Turi būti pasiūlyti </w:t>
      </w:r>
      <w:r w:rsidR="00910755" w:rsidRPr="00CC63BB">
        <w:rPr>
          <w:rStyle w:val="Emphasis"/>
          <w:rFonts w:cstheme="minorHAnsi"/>
          <w:bCs/>
          <w:i w:val="0"/>
          <w:iCs w:val="0"/>
          <w:color w:val="000000" w:themeColor="text1"/>
        </w:rPr>
        <w:t xml:space="preserve">valandiniai įkainiai už HRS ir SWS paslaugas. </w:t>
      </w:r>
    </w:p>
    <w:p w14:paraId="4F277F9A" w14:textId="4B051523" w:rsidR="00924F35" w:rsidRPr="00CC63BB" w:rsidRDefault="00910755" w:rsidP="00325D54">
      <w:pPr>
        <w:pStyle w:val="ListParagraph"/>
        <w:numPr>
          <w:ilvl w:val="1"/>
          <w:numId w:val="1"/>
        </w:numPr>
        <w:autoSpaceDE w:val="0"/>
        <w:autoSpaceDN w:val="0"/>
        <w:adjustRightInd w:val="0"/>
        <w:spacing w:before="240" w:after="240" w:line="240" w:lineRule="auto"/>
        <w:ind w:left="1276" w:hanging="850"/>
        <w:contextualSpacing w:val="0"/>
        <w:jc w:val="both"/>
        <w:rPr>
          <w:rStyle w:val="Emphasis"/>
          <w:rFonts w:eastAsia="Arial Unicode MS" w:cstheme="minorHAnsi"/>
          <w:bCs/>
          <w:i w:val="0"/>
          <w:iCs w:val="0"/>
        </w:rPr>
      </w:pPr>
      <w:r w:rsidRPr="00CC63BB">
        <w:rPr>
          <w:rStyle w:val="Emphasis"/>
          <w:rFonts w:cstheme="minorHAnsi"/>
          <w:bCs/>
          <w:i w:val="0"/>
          <w:iCs w:val="0"/>
          <w:color w:val="000000" w:themeColor="text1"/>
        </w:rPr>
        <w:lastRenderedPageBreak/>
        <w:t>Nustatęs Sistemos techninės įrangos gedimus, Klientas įsipareigoja įsigyti HRS (arba nauj</w:t>
      </w:r>
      <w:r w:rsidR="00367BCD">
        <w:rPr>
          <w:rStyle w:val="Emphasis"/>
          <w:rFonts w:cstheme="minorHAnsi"/>
          <w:bCs/>
          <w:i w:val="0"/>
          <w:iCs w:val="0"/>
          <w:color w:val="000000" w:themeColor="text1"/>
        </w:rPr>
        <w:t xml:space="preserve">ų </w:t>
      </w:r>
      <w:r w:rsidRPr="00CC63BB">
        <w:rPr>
          <w:rStyle w:val="Emphasis"/>
          <w:rFonts w:cstheme="minorHAnsi"/>
          <w:bCs/>
          <w:i w:val="0"/>
          <w:iCs w:val="0"/>
          <w:color w:val="000000" w:themeColor="text1"/>
        </w:rPr>
        <w:t>detalių) pagal poreikį, pateikdamas užsakymus Tiekėjui laikydamasis toliau aprašytos procedūros:</w:t>
      </w:r>
    </w:p>
    <w:p w14:paraId="1837EF36" w14:textId="5FBBC99E" w:rsidR="00924F35" w:rsidRPr="00CC63BB" w:rsidRDefault="00910755" w:rsidP="00325D54">
      <w:pPr>
        <w:pStyle w:val="ListParagraph"/>
        <w:numPr>
          <w:ilvl w:val="2"/>
          <w:numId w:val="1"/>
        </w:numPr>
        <w:autoSpaceDE w:val="0"/>
        <w:autoSpaceDN w:val="0"/>
        <w:adjustRightInd w:val="0"/>
        <w:spacing w:before="240" w:after="240" w:line="240" w:lineRule="auto"/>
        <w:ind w:left="1276" w:hanging="850"/>
        <w:contextualSpacing w:val="0"/>
        <w:jc w:val="both"/>
        <w:rPr>
          <w:rStyle w:val="Emphasis"/>
          <w:rFonts w:eastAsia="Arial Unicode MS" w:cstheme="minorHAnsi"/>
          <w:bCs/>
          <w:i w:val="0"/>
          <w:iCs w:val="0"/>
        </w:rPr>
      </w:pPr>
      <w:r w:rsidRPr="00CC63BB">
        <w:rPr>
          <w:rStyle w:val="Emphasis"/>
          <w:rFonts w:cstheme="minorHAnsi"/>
          <w:bCs/>
          <w:i w:val="0"/>
          <w:iCs w:val="0"/>
          <w:color w:val="000000" w:themeColor="text1"/>
        </w:rPr>
        <w:t>Klientas privalo raštu pranešti Tiekėjui apie gedimą</w:t>
      </w:r>
      <w:r w:rsidR="009B58EE" w:rsidRPr="00CC63BB">
        <w:rPr>
          <w:rStyle w:val="Emphasis"/>
          <w:rFonts w:cstheme="minorHAnsi"/>
          <w:bCs/>
          <w:i w:val="0"/>
          <w:iCs w:val="0"/>
          <w:color w:val="000000" w:themeColor="text1"/>
          <w:vertAlign w:val="superscript"/>
        </w:rPr>
        <w:footnoteReference w:id="5"/>
      </w:r>
      <w:r w:rsidR="00C03575" w:rsidRPr="00CC63BB">
        <w:rPr>
          <w:rStyle w:val="Emphasis"/>
          <w:rFonts w:cstheme="minorHAnsi"/>
          <w:bCs/>
          <w:i w:val="0"/>
          <w:iCs w:val="0"/>
          <w:color w:val="000000" w:themeColor="text1"/>
        </w:rPr>
        <w:t>.</w:t>
      </w:r>
    </w:p>
    <w:p w14:paraId="43F94EED" w14:textId="6D0671FD" w:rsidR="009B58EE" w:rsidRPr="00CC63BB" w:rsidRDefault="00910755" w:rsidP="00325D54">
      <w:pPr>
        <w:pStyle w:val="ListParagraph"/>
        <w:numPr>
          <w:ilvl w:val="2"/>
          <w:numId w:val="1"/>
        </w:numPr>
        <w:autoSpaceDE w:val="0"/>
        <w:autoSpaceDN w:val="0"/>
        <w:adjustRightInd w:val="0"/>
        <w:spacing w:before="240" w:after="240" w:line="240" w:lineRule="auto"/>
        <w:ind w:left="1276" w:hanging="850"/>
        <w:contextualSpacing w:val="0"/>
        <w:jc w:val="both"/>
        <w:rPr>
          <w:rStyle w:val="Emphasis"/>
          <w:rFonts w:cstheme="minorHAnsi"/>
          <w:bCs/>
          <w:i w:val="0"/>
          <w:iCs w:val="0"/>
          <w:color w:val="000000" w:themeColor="text1"/>
        </w:rPr>
      </w:pPr>
      <w:r w:rsidRPr="00CC63BB">
        <w:rPr>
          <w:rStyle w:val="Emphasis"/>
          <w:rFonts w:cstheme="minorHAnsi"/>
          <w:bCs/>
          <w:i w:val="0"/>
          <w:iCs w:val="0"/>
          <w:color w:val="000000" w:themeColor="text1"/>
        </w:rPr>
        <w:t xml:space="preserve">Tiekėjas privalo raštu pranešti Klientui apie pasirengimą priimti sugedusią detalę ne vėliau nei per 2 darbo dienas nuo Kliento raštiško pranešimo ir suteikti Klientui remonto užsakymo numerį arba, jei sugedusios detalės neįmanoma pataisyti, apie tai raštu pranešti Klientui. </w:t>
      </w:r>
    </w:p>
    <w:p w14:paraId="4E55B117" w14:textId="0109859F" w:rsidR="009B58EE" w:rsidRPr="00CC63BB" w:rsidRDefault="00910755" w:rsidP="00325D54">
      <w:pPr>
        <w:pStyle w:val="ListParagraph"/>
        <w:numPr>
          <w:ilvl w:val="2"/>
          <w:numId w:val="1"/>
        </w:numPr>
        <w:autoSpaceDE w:val="0"/>
        <w:autoSpaceDN w:val="0"/>
        <w:adjustRightInd w:val="0"/>
        <w:spacing w:before="240" w:after="240" w:line="240" w:lineRule="auto"/>
        <w:ind w:left="1276" w:hanging="850"/>
        <w:contextualSpacing w:val="0"/>
        <w:jc w:val="both"/>
        <w:rPr>
          <w:rStyle w:val="Emphasis"/>
          <w:rFonts w:cstheme="minorHAnsi"/>
          <w:bCs/>
          <w:i w:val="0"/>
          <w:iCs w:val="0"/>
          <w:color w:val="000000" w:themeColor="text1"/>
        </w:rPr>
      </w:pPr>
      <w:r w:rsidRPr="00CC63BB">
        <w:rPr>
          <w:rStyle w:val="Emphasis"/>
          <w:rFonts w:cstheme="minorHAnsi"/>
          <w:bCs/>
          <w:i w:val="0"/>
          <w:iCs w:val="0"/>
          <w:color w:val="000000" w:themeColor="text1"/>
        </w:rPr>
        <w:t>Gavęs remonto užsakymo numerį, Klientas privalo išsiųsti sugedusią detalę Tiekėjui ir raštu pranešti jam apie išsiuntimą.</w:t>
      </w:r>
    </w:p>
    <w:p w14:paraId="487794C6" w14:textId="564247E7" w:rsidR="009B58EE" w:rsidRPr="00CC63BB" w:rsidRDefault="00910755" w:rsidP="00325D54">
      <w:pPr>
        <w:pStyle w:val="ListParagraph"/>
        <w:numPr>
          <w:ilvl w:val="2"/>
          <w:numId w:val="1"/>
        </w:numPr>
        <w:autoSpaceDE w:val="0"/>
        <w:autoSpaceDN w:val="0"/>
        <w:adjustRightInd w:val="0"/>
        <w:spacing w:before="240" w:after="240" w:line="240" w:lineRule="auto"/>
        <w:ind w:left="1276" w:hanging="850"/>
        <w:contextualSpacing w:val="0"/>
        <w:jc w:val="both"/>
        <w:rPr>
          <w:rStyle w:val="Emphasis"/>
          <w:rFonts w:cstheme="minorHAnsi"/>
          <w:bCs/>
          <w:i w:val="0"/>
          <w:iCs w:val="0"/>
          <w:color w:val="000000" w:themeColor="text1"/>
        </w:rPr>
      </w:pPr>
      <w:r w:rsidRPr="00CC63BB">
        <w:rPr>
          <w:rStyle w:val="Emphasis"/>
          <w:rFonts w:cstheme="minorHAnsi"/>
          <w:bCs/>
          <w:i w:val="0"/>
          <w:iCs w:val="0"/>
          <w:color w:val="000000" w:themeColor="text1"/>
        </w:rPr>
        <w:t xml:space="preserve">Tiekėjas privalo įvertinti gedimą ir pateikti remonto kainos pasiūlymą raštu ne vėliau nei per 5 darbo dienas nuo sugedusios detalės gavimo. Kliento prašymu Tiekėjas privalo pateikti remonto kainos pagrindimą. </w:t>
      </w:r>
    </w:p>
    <w:p w14:paraId="2E934C78" w14:textId="258C71FB" w:rsidR="009B58EE" w:rsidRPr="00CC63BB" w:rsidRDefault="001D4FA5" w:rsidP="00325D54">
      <w:pPr>
        <w:pStyle w:val="ListParagraph"/>
        <w:numPr>
          <w:ilvl w:val="2"/>
          <w:numId w:val="1"/>
        </w:numPr>
        <w:autoSpaceDE w:val="0"/>
        <w:autoSpaceDN w:val="0"/>
        <w:adjustRightInd w:val="0"/>
        <w:spacing w:before="240" w:after="240" w:line="240" w:lineRule="auto"/>
        <w:ind w:left="1276" w:hanging="850"/>
        <w:contextualSpacing w:val="0"/>
        <w:jc w:val="both"/>
        <w:rPr>
          <w:rStyle w:val="Emphasis"/>
          <w:rFonts w:cstheme="minorHAnsi"/>
          <w:bCs/>
          <w:i w:val="0"/>
          <w:iCs w:val="0"/>
          <w:color w:val="000000" w:themeColor="text1"/>
        </w:rPr>
      </w:pPr>
      <w:r w:rsidRPr="00CC63BB">
        <w:rPr>
          <w:rStyle w:val="Emphasis"/>
          <w:rFonts w:cstheme="minorHAnsi"/>
          <w:bCs/>
          <w:i w:val="0"/>
          <w:iCs w:val="0"/>
          <w:color w:val="000000" w:themeColor="text1"/>
        </w:rPr>
        <w:t>Klientas įvertina gautą informaciją ir raštu praneša Tiekėjui, ar Klientas sutinka remontuoti sugedusią detalę, ar detalė turi būti pakeista nauja detale, Tiekėjui nurodžius naujos detalės kainą (jei Tiekėjas nenurodo naujos detalės kainos – pagal Tiekėjo pardavimo vietoje, kataloge ar interneto svetainėje nurodytus įkainius arba, jeigu jie neskelbiami, pagal Tiekėjo pasiūlytus ir Klientui priimtinus įkainius). Visais atvejais įrangos ar jos detalės remonto kaina arba naujos detalės kaina iš anksto derinama su Klientu raštu. Įrangos ar jos detalės remonto kaina negali būti didesnė už tos pačios naujos detalės kainą.</w:t>
      </w:r>
    </w:p>
    <w:p w14:paraId="63E95795" w14:textId="69BB616D" w:rsidR="009B58EE" w:rsidRPr="00CC63BB" w:rsidRDefault="001D4FA5" w:rsidP="00325D54">
      <w:pPr>
        <w:pStyle w:val="ListParagraph"/>
        <w:numPr>
          <w:ilvl w:val="2"/>
          <w:numId w:val="1"/>
        </w:numPr>
        <w:autoSpaceDE w:val="0"/>
        <w:autoSpaceDN w:val="0"/>
        <w:adjustRightInd w:val="0"/>
        <w:spacing w:before="240" w:after="240" w:line="240" w:lineRule="auto"/>
        <w:ind w:left="1276" w:hanging="850"/>
        <w:contextualSpacing w:val="0"/>
        <w:jc w:val="both"/>
        <w:rPr>
          <w:rStyle w:val="Emphasis"/>
          <w:rFonts w:cstheme="minorHAnsi"/>
          <w:bCs/>
          <w:i w:val="0"/>
          <w:iCs w:val="0"/>
          <w:color w:val="000000" w:themeColor="text1"/>
        </w:rPr>
      </w:pPr>
      <w:r w:rsidRPr="00CC63BB">
        <w:rPr>
          <w:rStyle w:val="Emphasis"/>
          <w:rFonts w:cstheme="minorHAnsi"/>
          <w:bCs/>
          <w:i w:val="0"/>
          <w:iCs w:val="0"/>
          <w:color w:val="000000" w:themeColor="text1"/>
        </w:rPr>
        <w:t xml:space="preserve">Jeigu detalė nebegaminama ir jos neįmanoma pataisyti ar pakeisti, Tiekėjas privalo pasiūlyti sugedusią detalę pakeisti lygiaverte. Jei serveris, kuris buvo įdiegtas ir veikė didelio patikimumo režimu, staiga sugenda, siekiant užtikrinti visišką suderinamumą, reikia pakeisti visą komplektą (2 vienetus). </w:t>
      </w:r>
    </w:p>
    <w:p w14:paraId="09D1CD9E" w14:textId="0AC96E75" w:rsidR="009B58EE" w:rsidRPr="00CC63BB" w:rsidRDefault="00121BCF" w:rsidP="00325D54">
      <w:pPr>
        <w:pStyle w:val="ListParagraph"/>
        <w:numPr>
          <w:ilvl w:val="2"/>
          <w:numId w:val="1"/>
        </w:numPr>
        <w:autoSpaceDE w:val="0"/>
        <w:autoSpaceDN w:val="0"/>
        <w:adjustRightInd w:val="0"/>
        <w:spacing w:before="240" w:after="240" w:line="240" w:lineRule="auto"/>
        <w:ind w:left="1276" w:hanging="850"/>
        <w:contextualSpacing w:val="0"/>
        <w:jc w:val="both"/>
        <w:rPr>
          <w:rStyle w:val="Emphasis"/>
          <w:rFonts w:cstheme="minorHAnsi"/>
          <w:bCs/>
          <w:i w:val="0"/>
          <w:iCs w:val="0"/>
          <w:color w:val="000000" w:themeColor="text1"/>
        </w:rPr>
      </w:pPr>
      <w:r w:rsidRPr="00CC63BB">
        <w:rPr>
          <w:rStyle w:val="Emphasis"/>
          <w:rFonts w:cstheme="minorHAnsi"/>
          <w:bCs/>
          <w:i w:val="0"/>
          <w:iCs w:val="0"/>
          <w:color w:val="000000" w:themeColor="text1"/>
        </w:rPr>
        <w:t xml:space="preserve">Ne vėliau nei per 30 kalendorinių dienų nuo Kliento užsakymo patvirtinimo, t. y. nuo raštiško patvirtinimo dėl sugedusios detalės remonto arba naujos detalės užsakymo dienos, Tiekėjas privalo pristatyti Klientui suremontuotą arba naują detalę. Kartu su pristatyta detale arba el. paštu Tiekėjas privalo pateikti Klientui pažymą apie remonto paslaugų ar naujos detalės perdavimą ir priėmimą. Detalės siuntimo ir grąžinimo išlaidas padengia Klientas. </w:t>
      </w:r>
    </w:p>
    <w:p w14:paraId="50C9DBBF" w14:textId="1A74B8F5" w:rsidR="009B58EE" w:rsidRPr="00CC63BB" w:rsidRDefault="00121BCF" w:rsidP="00325D54">
      <w:pPr>
        <w:pStyle w:val="ListParagraph"/>
        <w:numPr>
          <w:ilvl w:val="2"/>
          <w:numId w:val="1"/>
        </w:numPr>
        <w:autoSpaceDE w:val="0"/>
        <w:autoSpaceDN w:val="0"/>
        <w:adjustRightInd w:val="0"/>
        <w:spacing w:before="240" w:after="240" w:line="240" w:lineRule="auto"/>
        <w:ind w:left="1276" w:hanging="850"/>
        <w:contextualSpacing w:val="0"/>
        <w:jc w:val="both"/>
        <w:rPr>
          <w:rStyle w:val="Emphasis"/>
          <w:rFonts w:cstheme="minorHAnsi"/>
          <w:bCs/>
          <w:i w:val="0"/>
          <w:iCs w:val="0"/>
          <w:color w:val="000000" w:themeColor="text1"/>
        </w:rPr>
      </w:pPr>
      <w:r w:rsidRPr="00CC63BB">
        <w:rPr>
          <w:rStyle w:val="Emphasis"/>
          <w:rFonts w:cstheme="minorHAnsi"/>
          <w:bCs/>
          <w:i w:val="0"/>
          <w:iCs w:val="0"/>
          <w:color w:val="000000" w:themeColor="text1"/>
        </w:rPr>
        <w:t xml:space="preserve">HRS paslauga laikoma suteikta, kai Šalys pasirašo paslaugų perdavimo ir priėmimo aktą. </w:t>
      </w:r>
    </w:p>
    <w:p w14:paraId="6B0014D0" w14:textId="5C78F480" w:rsidR="009B58EE" w:rsidRPr="00CC63BB" w:rsidRDefault="00121BCF" w:rsidP="00325D54">
      <w:pPr>
        <w:pStyle w:val="ListParagraph"/>
        <w:numPr>
          <w:ilvl w:val="2"/>
          <w:numId w:val="1"/>
        </w:numPr>
        <w:autoSpaceDE w:val="0"/>
        <w:autoSpaceDN w:val="0"/>
        <w:adjustRightInd w:val="0"/>
        <w:spacing w:before="240" w:after="240" w:line="240" w:lineRule="auto"/>
        <w:ind w:left="1276" w:hanging="850"/>
        <w:contextualSpacing w:val="0"/>
        <w:jc w:val="both"/>
        <w:rPr>
          <w:rStyle w:val="Emphasis"/>
          <w:rFonts w:cstheme="minorHAnsi"/>
          <w:bCs/>
          <w:i w:val="0"/>
          <w:iCs w:val="0"/>
          <w:color w:val="000000" w:themeColor="text1"/>
        </w:rPr>
      </w:pPr>
      <w:r w:rsidRPr="00CC63BB">
        <w:rPr>
          <w:rStyle w:val="Emphasis"/>
          <w:rFonts w:cstheme="minorHAnsi"/>
          <w:bCs/>
          <w:i w:val="0"/>
          <w:iCs w:val="0"/>
          <w:color w:val="000000" w:themeColor="text1"/>
        </w:rPr>
        <w:t xml:space="preserve">Klientas turi teisę atšaukti užsakymą, apie tai raštu pranešdamas Tiekėjui iki Kliento raštiško patvirtinimo dėl sugedusios detalės remonto, neatlygindamas jokių Tiekėjo patirtų išlaidų. </w:t>
      </w:r>
    </w:p>
    <w:p w14:paraId="7D2B5503" w14:textId="4C584A18" w:rsidR="009B58EE" w:rsidRPr="00CC63BB" w:rsidRDefault="00121BCF" w:rsidP="00325D54">
      <w:pPr>
        <w:pStyle w:val="ListParagraph"/>
        <w:numPr>
          <w:ilvl w:val="2"/>
          <w:numId w:val="1"/>
        </w:numPr>
        <w:autoSpaceDE w:val="0"/>
        <w:autoSpaceDN w:val="0"/>
        <w:adjustRightInd w:val="0"/>
        <w:spacing w:before="240" w:after="240" w:line="240" w:lineRule="auto"/>
        <w:ind w:left="1276" w:hanging="850"/>
        <w:contextualSpacing w:val="0"/>
        <w:jc w:val="both"/>
        <w:rPr>
          <w:rStyle w:val="Emphasis"/>
          <w:rFonts w:cstheme="minorHAnsi"/>
          <w:bCs/>
          <w:i w:val="0"/>
          <w:iCs w:val="0"/>
          <w:color w:val="000000" w:themeColor="text1"/>
        </w:rPr>
      </w:pPr>
      <w:r w:rsidRPr="00CC63BB">
        <w:rPr>
          <w:rStyle w:val="Emphasis"/>
          <w:rFonts w:cstheme="minorHAnsi"/>
          <w:bCs/>
          <w:i w:val="0"/>
          <w:iCs w:val="0"/>
          <w:color w:val="000000" w:themeColor="text1"/>
        </w:rPr>
        <w:t>Tiekėjas suremontuotoms detalėms suteikia 6 mėnesių garantiją. Garantijos terminas skaičiuojamas nuo paslaugų perdavimo-priėmimo akto pasirašymo. Jei remontas atliktas netinkamai, Tiekėjas privalo savo lėšomis pašalinti nustatytus trūkumus per garantinį laikotarpį (t. y. suremontuoti įrangą ar detalę arba pateikti naują analogą) ne vėliau nei per 35 dienas nuo raštiško pranešimo apie trūkumus išsiuntimo Tiekėjui dienos. Detalės pristatymo išlaidas padengia Tiekėjas.</w:t>
      </w:r>
    </w:p>
    <w:p w14:paraId="02695233" w14:textId="7B7F9F68" w:rsidR="009B58EE" w:rsidRPr="00CC63BB" w:rsidRDefault="00121BCF" w:rsidP="00325D54">
      <w:pPr>
        <w:pStyle w:val="ListParagraph"/>
        <w:numPr>
          <w:ilvl w:val="2"/>
          <w:numId w:val="1"/>
        </w:numPr>
        <w:autoSpaceDE w:val="0"/>
        <w:autoSpaceDN w:val="0"/>
        <w:adjustRightInd w:val="0"/>
        <w:spacing w:before="240" w:after="240" w:line="240" w:lineRule="auto"/>
        <w:ind w:left="1276" w:hanging="850"/>
        <w:contextualSpacing w:val="0"/>
        <w:jc w:val="both"/>
        <w:rPr>
          <w:rStyle w:val="Emphasis"/>
          <w:rFonts w:cstheme="minorHAnsi"/>
          <w:bCs/>
          <w:i w:val="0"/>
          <w:iCs w:val="0"/>
          <w:color w:val="000000" w:themeColor="text1"/>
        </w:rPr>
      </w:pPr>
      <w:r w:rsidRPr="00CC63BB">
        <w:rPr>
          <w:rStyle w:val="Emphasis"/>
          <w:rFonts w:cstheme="minorHAnsi"/>
          <w:bCs/>
          <w:i w:val="0"/>
          <w:iCs w:val="0"/>
          <w:color w:val="000000" w:themeColor="text1"/>
        </w:rPr>
        <w:t xml:space="preserve">Tiekėjas naujoms detalėms suteikia 24 mėnesių garantiją. Garantinis laikotarpis skaičiuojamas nuo naujos detalės gavimo dienos, t. y. nuo perdavimo-priėmimo akto pasirašymo. Detalė su defektais ar trūkumais, nustatytais garantiniu laikotarpiu, nemokamai pakeičiama nauja detale </w:t>
      </w:r>
      <w:r w:rsidRPr="00CC63BB">
        <w:rPr>
          <w:rStyle w:val="Emphasis"/>
          <w:rFonts w:cstheme="minorHAnsi"/>
          <w:bCs/>
          <w:i w:val="0"/>
          <w:iCs w:val="0"/>
          <w:color w:val="000000" w:themeColor="text1"/>
        </w:rPr>
        <w:lastRenderedPageBreak/>
        <w:t>ne vėliau nei per 3</w:t>
      </w:r>
      <w:r w:rsidR="00F37E3F" w:rsidRPr="00AB5EF9">
        <w:rPr>
          <w:rStyle w:val="Emphasis"/>
          <w:rFonts w:cstheme="minorHAnsi"/>
          <w:bCs/>
          <w:i w:val="0"/>
          <w:iCs w:val="0"/>
          <w:color w:val="000000" w:themeColor="text1"/>
        </w:rPr>
        <w:t>0</w:t>
      </w:r>
      <w:r w:rsidRPr="00CC63BB">
        <w:rPr>
          <w:rStyle w:val="Emphasis"/>
          <w:rFonts w:cstheme="minorHAnsi"/>
          <w:bCs/>
          <w:i w:val="0"/>
          <w:iCs w:val="0"/>
          <w:color w:val="000000" w:themeColor="text1"/>
        </w:rPr>
        <w:t xml:space="preserve"> dienų nuo tos dienos, kai Klientas raštu praneša apie trūkumus Tiekėjui. Detalės siuntimo išlaidas atlygina Tiekėjas. </w:t>
      </w:r>
    </w:p>
    <w:p w14:paraId="58EE4B34" w14:textId="139503FC" w:rsidR="00924F35" w:rsidRPr="00CC63BB" w:rsidRDefault="00121BCF" w:rsidP="00325D54">
      <w:pPr>
        <w:pStyle w:val="ListParagraph"/>
        <w:numPr>
          <w:ilvl w:val="1"/>
          <w:numId w:val="1"/>
        </w:numPr>
        <w:autoSpaceDE w:val="0"/>
        <w:autoSpaceDN w:val="0"/>
        <w:adjustRightInd w:val="0"/>
        <w:spacing w:before="240" w:after="240" w:line="240" w:lineRule="auto"/>
        <w:ind w:left="1276" w:hanging="850"/>
        <w:contextualSpacing w:val="0"/>
        <w:jc w:val="both"/>
        <w:rPr>
          <w:rStyle w:val="Emphasis"/>
          <w:rFonts w:cstheme="minorHAnsi"/>
          <w:bCs/>
          <w:i w:val="0"/>
          <w:iCs w:val="0"/>
          <w:color w:val="000000" w:themeColor="text1"/>
        </w:rPr>
      </w:pPr>
      <w:r w:rsidRPr="00CC63BB">
        <w:rPr>
          <w:rStyle w:val="Emphasis"/>
          <w:rFonts w:cstheme="minorHAnsi"/>
          <w:bCs/>
          <w:i w:val="0"/>
          <w:iCs w:val="0"/>
          <w:color w:val="000000" w:themeColor="text1"/>
        </w:rPr>
        <w:t xml:space="preserve">Teikdamas SWS paslaugą, Tiekėjas įsipareigoja teikti pagalbą sprendžiant Sistemos programinės įrangos veikimo problemas ir užtikrinant sklandų Sistemos programinės įrangos veikimą Tiekėjo darbo valandomis. </w:t>
      </w:r>
    </w:p>
    <w:p w14:paraId="1D83169E" w14:textId="27B13AA9" w:rsidR="009B58EE" w:rsidRPr="00CC63BB" w:rsidRDefault="00121BCF" w:rsidP="00325D54">
      <w:pPr>
        <w:pStyle w:val="ListParagraph"/>
        <w:numPr>
          <w:ilvl w:val="1"/>
          <w:numId w:val="1"/>
        </w:numPr>
        <w:autoSpaceDE w:val="0"/>
        <w:autoSpaceDN w:val="0"/>
        <w:adjustRightInd w:val="0"/>
        <w:spacing w:before="240" w:after="240" w:line="240" w:lineRule="auto"/>
        <w:ind w:left="1276" w:hanging="850"/>
        <w:contextualSpacing w:val="0"/>
        <w:jc w:val="both"/>
        <w:rPr>
          <w:rStyle w:val="Emphasis"/>
          <w:rFonts w:cstheme="minorHAnsi"/>
          <w:bCs/>
          <w:i w:val="0"/>
          <w:iCs w:val="0"/>
          <w:color w:val="000000" w:themeColor="text1"/>
        </w:rPr>
      </w:pPr>
      <w:r w:rsidRPr="00CC63BB">
        <w:rPr>
          <w:rStyle w:val="Emphasis"/>
          <w:rFonts w:cstheme="minorHAnsi"/>
          <w:bCs/>
          <w:i w:val="0"/>
          <w:iCs w:val="0"/>
          <w:color w:val="000000" w:themeColor="text1"/>
        </w:rPr>
        <w:t xml:space="preserve">Nustatęs Sistemos programinės įrangos veikimo problemas, Klientas įsigyja SWS paslaugą pagal poreikį tokia tvarka: </w:t>
      </w:r>
    </w:p>
    <w:p w14:paraId="490765B2" w14:textId="47BF86AD" w:rsidR="009B58EE" w:rsidRPr="00CC63BB" w:rsidRDefault="00121BCF" w:rsidP="00325D54">
      <w:pPr>
        <w:pStyle w:val="ListParagraph"/>
        <w:numPr>
          <w:ilvl w:val="2"/>
          <w:numId w:val="1"/>
        </w:numPr>
        <w:autoSpaceDE w:val="0"/>
        <w:autoSpaceDN w:val="0"/>
        <w:adjustRightInd w:val="0"/>
        <w:spacing w:before="240" w:after="240" w:line="240" w:lineRule="auto"/>
        <w:ind w:left="1276" w:hanging="850"/>
        <w:contextualSpacing w:val="0"/>
        <w:jc w:val="both"/>
        <w:rPr>
          <w:rStyle w:val="Emphasis"/>
          <w:rFonts w:cstheme="minorHAnsi"/>
          <w:bCs/>
          <w:i w:val="0"/>
          <w:iCs w:val="0"/>
          <w:color w:val="000000" w:themeColor="text1"/>
        </w:rPr>
      </w:pPr>
      <w:r w:rsidRPr="00CC63BB">
        <w:rPr>
          <w:rStyle w:val="Emphasis"/>
          <w:rFonts w:cstheme="minorHAnsi"/>
          <w:bCs/>
          <w:i w:val="0"/>
          <w:iCs w:val="0"/>
          <w:color w:val="000000" w:themeColor="text1"/>
        </w:rPr>
        <w:t>Klientas privalo raštu pranešti Tiekėjui apie Sistemos programinės įrangos veikimo sutrikimus.</w:t>
      </w:r>
    </w:p>
    <w:p w14:paraId="3BD53448" w14:textId="3D21F143" w:rsidR="009B58EE" w:rsidRPr="00CC63BB" w:rsidRDefault="00121BCF" w:rsidP="00325D54">
      <w:pPr>
        <w:pStyle w:val="ListParagraph"/>
        <w:numPr>
          <w:ilvl w:val="2"/>
          <w:numId w:val="1"/>
        </w:numPr>
        <w:autoSpaceDE w:val="0"/>
        <w:autoSpaceDN w:val="0"/>
        <w:adjustRightInd w:val="0"/>
        <w:spacing w:before="240" w:after="240" w:line="240" w:lineRule="auto"/>
        <w:ind w:left="1276" w:hanging="850"/>
        <w:contextualSpacing w:val="0"/>
        <w:jc w:val="both"/>
        <w:rPr>
          <w:rStyle w:val="Emphasis"/>
          <w:rFonts w:cstheme="minorHAnsi"/>
          <w:bCs/>
          <w:i w:val="0"/>
          <w:iCs w:val="0"/>
          <w:color w:val="000000" w:themeColor="text1"/>
        </w:rPr>
      </w:pPr>
      <w:r w:rsidRPr="00CC63BB">
        <w:rPr>
          <w:rStyle w:val="Emphasis"/>
          <w:rFonts w:cstheme="minorHAnsi"/>
          <w:bCs/>
          <w:i w:val="0"/>
          <w:iCs w:val="0"/>
          <w:color w:val="000000" w:themeColor="text1"/>
        </w:rPr>
        <w:t xml:space="preserve">Tiekėjas privalo raštu informuoti Klientą ne vėliau nei per 2 darbo dienas nuo Kliento pranešimo apie SWS paslaugos poreikį apie: </w:t>
      </w:r>
      <w:r w:rsidR="009B58EE" w:rsidRPr="00CC63BB">
        <w:rPr>
          <w:rStyle w:val="Emphasis"/>
          <w:rFonts w:cstheme="minorHAnsi"/>
          <w:bCs/>
          <w:i w:val="0"/>
          <w:iCs w:val="0"/>
          <w:color w:val="000000" w:themeColor="text1"/>
        </w:rPr>
        <w:t xml:space="preserve">(1) </w:t>
      </w:r>
      <w:r w:rsidRPr="00CC63BB">
        <w:rPr>
          <w:rStyle w:val="Emphasis"/>
          <w:rFonts w:cstheme="minorHAnsi"/>
          <w:bCs/>
          <w:i w:val="0"/>
          <w:iCs w:val="0"/>
          <w:color w:val="000000" w:themeColor="text1"/>
        </w:rPr>
        <w:t>pristatymo būdą</w:t>
      </w:r>
      <w:r w:rsidR="009B58EE" w:rsidRPr="00CC63BB">
        <w:rPr>
          <w:rStyle w:val="Emphasis"/>
          <w:rFonts w:cstheme="minorHAnsi"/>
          <w:bCs/>
          <w:i w:val="0"/>
          <w:iCs w:val="0"/>
          <w:color w:val="000000" w:themeColor="text1"/>
          <w:vertAlign w:val="superscript"/>
        </w:rPr>
        <w:footnoteReference w:id="6"/>
      </w:r>
      <w:r w:rsidR="009B58EE" w:rsidRPr="00CC63BB">
        <w:rPr>
          <w:rStyle w:val="Emphasis"/>
          <w:rFonts w:cstheme="minorHAnsi"/>
          <w:bCs/>
          <w:i w:val="0"/>
          <w:iCs w:val="0"/>
          <w:color w:val="000000" w:themeColor="text1"/>
        </w:rPr>
        <w:t xml:space="preserve">, (2) SWS </w:t>
      </w:r>
      <w:r w:rsidRPr="00CC63BB">
        <w:rPr>
          <w:rStyle w:val="Emphasis"/>
          <w:rFonts w:cstheme="minorHAnsi"/>
          <w:bCs/>
          <w:i w:val="0"/>
          <w:iCs w:val="0"/>
          <w:color w:val="000000" w:themeColor="text1"/>
        </w:rPr>
        <w:t>darbus, kuriuos būtina atlikti</w:t>
      </w:r>
      <w:r w:rsidR="009B58EE" w:rsidRPr="00CC63BB">
        <w:rPr>
          <w:rStyle w:val="Emphasis"/>
          <w:rFonts w:cstheme="minorHAnsi"/>
          <w:bCs/>
          <w:i w:val="0"/>
          <w:iCs w:val="0"/>
          <w:color w:val="000000" w:themeColor="text1"/>
        </w:rPr>
        <w:t xml:space="preserve">, (3) </w:t>
      </w:r>
      <w:r w:rsidRPr="00CC63BB">
        <w:rPr>
          <w:rStyle w:val="Emphasis"/>
          <w:rFonts w:cstheme="minorHAnsi"/>
          <w:bCs/>
          <w:i w:val="0"/>
          <w:iCs w:val="0"/>
          <w:color w:val="000000" w:themeColor="text1"/>
        </w:rPr>
        <w:t>darbų užbaigimo terminus</w:t>
      </w:r>
      <w:r w:rsidR="009B58EE" w:rsidRPr="00CC63BB">
        <w:rPr>
          <w:rStyle w:val="Emphasis"/>
          <w:rFonts w:cstheme="minorHAnsi"/>
          <w:bCs/>
          <w:i w:val="0"/>
          <w:iCs w:val="0"/>
          <w:color w:val="000000" w:themeColor="text1"/>
        </w:rPr>
        <w:t xml:space="preserve">, (4) SWS </w:t>
      </w:r>
      <w:r w:rsidRPr="00CC63BB">
        <w:rPr>
          <w:rStyle w:val="Emphasis"/>
          <w:rFonts w:cstheme="minorHAnsi"/>
          <w:bCs/>
          <w:i w:val="0"/>
          <w:iCs w:val="0"/>
          <w:color w:val="000000" w:themeColor="text1"/>
        </w:rPr>
        <w:t>paslaugos kainą pagal nustatytus tarifus</w:t>
      </w:r>
      <w:r w:rsidR="009B58EE" w:rsidRPr="00CC63BB">
        <w:rPr>
          <w:rStyle w:val="Emphasis"/>
          <w:rFonts w:cstheme="minorHAnsi"/>
          <w:bCs/>
          <w:i w:val="0"/>
          <w:iCs w:val="0"/>
          <w:color w:val="000000" w:themeColor="text1"/>
        </w:rPr>
        <w:t>.</w:t>
      </w:r>
    </w:p>
    <w:p w14:paraId="7D438718" w14:textId="2F42DAE0" w:rsidR="009B58EE" w:rsidRPr="00CC63BB" w:rsidRDefault="00121BCF" w:rsidP="00325D54">
      <w:pPr>
        <w:pStyle w:val="ListParagraph"/>
        <w:numPr>
          <w:ilvl w:val="2"/>
          <w:numId w:val="1"/>
        </w:numPr>
        <w:autoSpaceDE w:val="0"/>
        <w:autoSpaceDN w:val="0"/>
        <w:adjustRightInd w:val="0"/>
        <w:spacing w:before="240" w:after="240" w:line="240" w:lineRule="auto"/>
        <w:ind w:left="1276" w:hanging="850"/>
        <w:contextualSpacing w:val="0"/>
        <w:jc w:val="both"/>
        <w:rPr>
          <w:rStyle w:val="Emphasis"/>
          <w:rFonts w:cstheme="minorHAnsi"/>
          <w:bCs/>
          <w:i w:val="0"/>
          <w:iCs w:val="0"/>
          <w:color w:val="000000" w:themeColor="text1"/>
        </w:rPr>
      </w:pPr>
      <w:r w:rsidRPr="00CC63BB">
        <w:rPr>
          <w:rStyle w:val="Emphasis"/>
          <w:rFonts w:cstheme="minorHAnsi"/>
          <w:bCs/>
          <w:i w:val="0"/>
          <w:iCs w:val="0"/>
          <w:color w:val="000000" w:themeColor="text1"/>
        </w:rPr>
        <w:t xml:space="preserve">Įvertinęs Tiekėjo pasiūlymą dėl SWS paslaugų, Klientas privalo raštu pranešti Tiekėjui, ar sutinka su pateiktu pasiūlymu (nesutikimo atveju – nurodyti priežastis). Tiekėjas privalo per 5 darbo dienas nuo Kliento nesutikimo pateikti kitą, Klientui priimtiną SWS paslaugos teikimo pasiūlymą, o apie sutikimą Klientas privalo pranešti Tiekėjui. </w:t>
      </w:r>
    </w:p>
    <w:p w14:paraId="22A294DD" w14:textId="5FC8E6A2" w:rsidR="009B58EE" w:rsidRPr="00CC63BB" w:rsidRDefault="00121BCF" w:rsidP="00325D54">
      <w:pPr>
        <w:pStyle w:val="ListParagraph"/>
        <w:numPr>
          <w:ilvl w:val="2"/>
          <w:numId w:val="1"/>
        </w:numPr>
        <w:autoSpaceDE w:val="0"/>
        <w:autoSpaceDN w:val="0"/>
        <w:adjustRightInd w:val="0"/>
        <w:spacing w:before="240" w:after="240" w:line="240" w:lineRule="auto"/>
        <w:ind w:left="1276" w:hanging="850"/>
        <w:contextualSpacing w:val="0"/>
        <w:jc w:val="both"/>
        <w:rPr>
          <w:rStyle w:val="Emphasis"/>
          <w:rFonts w:cstheme="minorHAnsi"/>
          <w:bCs/>
          <w:i w:val="0"/>
          <w:iCs w:val="0"/>
          <w:color w:val="000000" w:themeColor="text1"/>
        </w:rPr>
      </w:pPr>
      <w:r w:rsidRPr="00CC63BB">
        <w:rPr>
          <w:rStyle w:val="Emphasis"/>
          <w:rFonts w:cstheme="minorHAnsi"/>
          <w:bCs/>
          <w:i w:val="0"/>
          <w:iCs w:val="0"/>
          <w:color w:val="000000" w:themeColor="text1"/>
        </w:rPr>
        <w:t xml:space="preserve">SWS paslauga laikoma suteikta, kai Šalys pasirašo perdavimo-priėmimo aktą. </w:t>
      </w:r>
    </w:p>
    <w:p w14:paraId="2B338249" w14:textId="220482C8" w:rsidR="00C16CFD" w:rsidRPr="00CC63BB" w:rsidRDefault="00C16CFD" w:rsidP="008956B0">
      <w:pPr>
        <w:pStyle w:val="Style1"/>
        <w:ind w:left="1134" w:hanging="708"/>
        <w:jc w:val="both"/>
        <w:rPr>
          <w:rFonts w:asciiTheme="minorHAnsi" w:hAnsiTheme="minorHAnsi" w:cstheme="minorHAnsi"/>
          <w:bCs w:val="0"/>
          <w:sz w:val="28"/>
          <w:szCs w:val="28"/>
        </w:rPr>
      </w:pPr>
      <w:r w:rsidRPr="00CC63BB">
        <w:rPr>
          <w:rFonts w:asciiTheme="minorHAnsi" w:hAnsiTheme="minorHAnsi" w:cstheme="minorHAnsi"/>
          <w:bCs w:val="0"/>
          <w:sz w:val="28"/>
          <w:szCs w:val="28"/>
        </w:rPr>
        <w:t>Do</w:t>
      </w:r>
      <w:r w:rsidR="00121BCF" w:rsidRPr="00CC63BB">
        <w:rPr>
          <w:rFonts w:asciiTheme="minorHAnsi" w:hAnsiTheme="minorHAnsi" w:cstheme="minorHAnsi"/>
          <w:bCs w:val="0"/>
          <w:sz w:val="28"/>
          <w:szCs w:val="28"/>
        </w:rPr>
        <w:t xml:space="preserve">kumentai </w:t>
      </w:r>
    </w:p>
    <w:p w14:paraId="0C5D85F5" w14:textId="26C82E0F" w:rsidR="00981B63" w:rsidRPr="00CC63BB" w:rsidRDefault="00F37E3F" w:rsidP="00325D54">
      <w:pPr>
        <w:autoSpaceDE w:val="0"/>
        <w:autoSpaceDN w:val="0"/>
        <w:adjustRightInd w:val="0"/>
        <w:spacing w:before="240" w:after="120" w:line="240" w:lineRule="auto"/>
        <w:ind w:left="425"/>
        <w:jc w:val="both"/>
        <w:rPr>
          <w:rFonts w:eastAsia="Arial Unicode MS" w:cstheme="minorHAnsi"/>
          <w:bCs/>
          <w:color w:val="000000"/>
        </w:rPr>
      </w:pPr>
      <w:r w:rsidRPr="00F37E3F">
        <w:rPr>
          <w:rFonts w:eastAsia="Arial Unicode MS" w:cstheme="minorHAnsi"/>
          <w:bCs/>
          <w:color w:val="000000"/>
        </w:rPr>
        <w:t xml:space="preserve">Šie Sistemos dokumentai (išskyrus </w:t>
      </w:r>
      <w:r>
        <w:rPr>
          <w:rFonts w:eastAsia="Arial Unicode MS" w:cstheme="minorHAnsi"/>
          <w:bCs/>
          <w:color w:val="000000"/>
        </w:rPr>
        <w:t>m</w:t>
      </w:r>
      <w:r w:rsidRPr="00F37E3F">
        <w:rPr>
          <w:rFonts w:eastAsia="Arial Unicode MS" w:cstheme="minorHAnsi"/>
          <w:bCs/>
          <w:color w:val="000000"/>
        </w:rPr>
        <w:t>okymo medžiagą) turi būti pateikti ne vėliau kaip iki Sistemos perdavimo ir priėmimo akto pasirašymo datos abie</w:t>
      </w:r>
      <w:r>
        <w:rPr>
          <w:rFonts w:eastAsia="Arial Unicode MS" w:cstheme="minorHAnsi"/>
          <w:bCs/>
          <w:color w:val="000000"/>
        </w:rPr>
        <w:t>m</w:t>
      </w:r>
      <w:r w:rsidRPr="00F37E3F">
        <w:rPr>
          <w:rFonts w:eastAsia="Arial Unicode MS" w:cstheme="minorHAnsi"/>
          <w:bCs/>
          <w:color w:val="000000"/>
        </w:rPr>
        <w:t xml:space="preserve"> šali</w:t>
      </w:r>
      <w:r>
        <w:rPr>
          <w:rFonts w:eastAsia="Arial Unicode MS" w:cstheme="minorHAnsi"/>
          <w:bCs/>
          <w:color w:val="000000"/>
        </w:rPr>
        <w:t>ms</w:t>
      </w:r>
      <w:r w:rsidRPr="00F37E3F">
        <w:rPr>
          <w:rFonts w:eastAsia="Arial Unicode MS" w:cstheme="minorHAnsi"/>
          <w:bCs/>
          <w:color w:val="000000"/>
        </w:rPr>
        <w:t xml:space="preserve"> elektroniniu formatu (pvz., pdf) ir redaguojamu formatu (pvz., docx, xlsx, pptx ar kitais įprastai naudojamais formatais, kurie palaiko turinio modifikavimą):</w:t>
      </w:r>
      <w:r w:rsidR="00121BCF" w:rsidRPr="00CC63BB">
        <w:rPr>
          <w:rFonts w:eastAsia="Arial Unicode MS" w:cstheme="minorHAnsi"/>
          <w:bCs/>
          <w:color w:val="000000"/>
        </w:rPr>
        <w:t xml:space="preserve"> </w:t>
      </w:r>
    </w:p>
    <w:p w14:paraId="2102F8C6" w14:textId="1C4FFE90" w:rsidR="00CC51E6" w:rsidRDefault="00F37E3F" w:rsidP="00325D54">
      <w:pPr>
        <w:pStyle w:val="ListParagraph"/>
        <w:numPr>
          <w:ilvl w:val="1"/>
          <w:numId w:val="1"/>
        </w:numPr>
        <w:autoSpaceDE w:val="0"/>
        <w:autoSpaceDN w:val="0"/>
        <w:adjustRightInd w:val="0"/>
        <w:spacing w:before="60" w:after="60" w:line="240" w:lineRule="auto"/>
        <w:ind w:left="1134" w:hanging="708"/>
        <w:jc w:val="both"/>
        <w:rPr>
          <w:rFonts w:eastAsia="Arial Unicode MS" w:cstheme="minorHAnsi"/>
          <w:bCs/>
          <w:color w:val="000000"/>
        </w:rPr>
      </w:pPr>
      <w:r w:rsidRPr="00F37E3F">
        <w:rPr>
          <w:rFonts w:eastAsia="Arial Unicode MS" w:cstheme="minorHAnsi"/>
          <w:bCs/>
          <w:color w:val="000000"/>
        </w:rPr>
        <w:t>Sistemos aprašymas</w:t>
      </w:r>
      <w:r w:rsidR="00CC51E6">
        <w:rPr>
          <w:rFonts w:eastAsia="Arial Unicode MS" w:cstheme="minorHAnsi"/>
          <w:bCs/>
          <w:color w:val="000000"/>
        </w:rPr>
        <w:t xml:space="preserve"> </w:t>
      </w:r>
      <w:r w:rsidR="0090321E" w:rsidRPr="00F37E3F">
        <w:rPr>
          <w:rFonts w:eastAsia="Arial Unicode MS" w:cstheme="minorHAnsi"/>
          <w:bCs/>
          <w:color w:val="000000"/>
        </w:rPr>
        <w:t>turi būti pateikta</w:t>
      </w:r>
      <w:r w:rsidR="0090321E">
        <w:rPr>
          <w:rFonts w:eastAsia="Arial Unicode MS" w:cstheme="minorHAnsi"/>
          <w:bCs/>
          <w:color w:val="000000"/>
        </w:rPr>
        <w:t>s</w:t>
      </w:r>
      <w:r w:rsidR="0090321E" w:rsidRPr="00F37E3F">
        <w:rPr>
          <w:rFonts w:eastAsia="Arial Unicode MS" w:cstheme="minorHAnsi"/>
          <w:bCs/>
          <w:color w:val="000000"/>
        </w:rPr>
        <w:t xml:space="preserve"> </w:t>
      </w:r>
      <w:r w:rsidR="00CC51E6">
        <w:rPr>
          <w:rFonts w:eastAsia="Arial Unicode MS" w:cstheme="minorHAnsi"/>
          <w:bCs/>
          <w:color w:val="000000"/>
        </w:rPr>
        <w:t>su pasiūlymu.</w:t>
      </w:r>
    </w:p>
    <w:p w14:paraId="17F1C553" w14:textId="73AE98F5" w:rsidR="00F37E3F" w:rsidRDefault="00CC51E6" w:rsidP="00325D54">
      <w:pPr>
        <w:pStyle w:val="ListParagraph"/>
        <w:numPr>
          <w:ilvl w:val="1"/>
          <w:numId w:val="1"/>
        </w:numPr>
        <w:autoSpaceDE w:val="0"/>
        <w:autoSpaceDN w:val="0"/>
        <w:adjustRightInd w:val="0"/>
        <w:spacing w:before="60" w:after="60" w:line="240" w:lineRule="auto"/>
        <w:ind w:left="1134" w:hanging="708"/>
        <w:jc w:val="both"/>
        <w:rPr>
          <w:rFonts w:eastAsia="Arial Unicode MS" w:cstheme="minorHAnsi"/>
          <w:bCs/>
          <w:color w:val="000000"/>
        </w:rPr>
      </w:pPr>
      <w:r>
        <w:rPr>
          <w:rFonts w:eastAsia="Arial Unicode MS" w:cstheme="minorHAnsi"/>
          <w:bCs/>
          <w:color w:val="000000"/>
        </w:rPr>
        <w:t>L</w:t>
      </w:r>
      <w:r w:rsidR="00F37E3F" w:rsidRPr="00F37E3F">
        <w:rPr>
          <w:rFonts w:eastAsia="Arial Unicode MS" w:cstheme="minorHAnsi"/>
          <w:bCs/>
          <w:color w:val="000000"/>
        </w:rPr>
        <w:t xml:space="preserve">oginio tinklo ir </w:t>
      </w:r>
      <w:r w:rsidR="007D2C3C">
        <w:rPr>
          <w:rFonts w:eastAsia="Arial Unicode MS" w:cstheme="minorHAnsi"/>
          <w:bCs/>
          <w:color w:val="000000"/>
        </w:rPr>
        <w:t>Sistem</w:t>
      </w:r>
      <w:r w:rsidR="00F37E3F" w:rsidRPr="00F37E3F">
        <w:rPr>
          <w:rFonts w:eastAsia="Arial Unicode MS" w:cstheme="minorHAnsi"/>
          <w:bCs/>
          <w:color w:val="000000"/>
        </w:rPr>
        <w:t>os infrastruktūr</w:t>
      </w:r>
      <w:r>
        <w:rPr>
          <w:rFonts w:eastAsia="Arial Unicode MS" w:cstheme="minorHAnsi"/>
          <w:bCs/>
          <w:color w:val="000000"/>
        </w:rPr>
        <w:t>a</w:t>
      </w:r>
      <w:r w:rsidR="00F37E3F" w:rsidRPr="00F37E3F">
        <w:rPr>
          <w:rFonts w:eastAsia="Arial Unicode MS" w:cstheme="minorHAnsi"/>
          <w:bCs/>
          <w:color w:val="000000"/>
        </w:rPr>
        <w:t xml:space="preserve">, taip pat išsami tinklo ir </w:t>
      </w:r>
      <w:r w:rsidR="007D2C3C">
        <w:rPr>
          <w:rFonts w:eastAsia="Arial Unicode MS" w:cstheme="minorHAnsi"/>
          <w:bCs/>
          <w:color w:val="000000"/>
        </w:rPr>
        <w:t>Sistem</w:t>
      </w:r>
      <w:r w:rsidR="00F37E3F" w:rsidRPr="00F37E3F">
        <w:rPr>
          <w:rFonts w:eastAsia="Arial Unicode MS" w:cstheme="minorHAnsi"/>
          <w:bCs/>
          <w:color w:val="000000"/>
        </w:rPr>
        <w:t>os architektūros schema (šios schemos turi tiksliai atspindėti įdiegtą sprendimą ir būti nedelsiant atnaujinamos, kai tik įvyksta pakeitimų), turi būti pateikta</w:t>
      </w:r>
      <w:r>
        <w:rPr>
          <w:rFonts w:eastAsia="Arial Unicode MS" w:cstheme="minorHAnsi"/>
          <w:bCs/>
          <w:color w:val="000000"/>
        </w:rPr>
        <w:t xml:space="preserve"> ir</w:t>
      </w:r>
      <w:r w:rsidR="00F37E3F">
        <w:rPr>
          <w:rFonts w:eastAsia="Arial Unicode MS" w:cstheme="minorHAnsi"/>
          <w:bCs/>
          <w:color w:val="000000"/>
        </w:rPr>
        <w:t xml:space="preserve"> </w:t>
      </w:r>
      <w:r w:rsidR="00F37E3F" w:rsidRPr="00F37E3F">
        <w:rPr>
          <w:rFonts w:eastAsia="Arial Unicode MS" w:cstheme="minorHAnsi"/>
          <w:bCs/>
          <w:color w:val="000000"/>
        </w:rPr>
        <w:t>užbaigta iki SAT.</w:t>
      </w:r>
    </w:p>
    <w:p w14:paraId="31B7AB02" w14:textId="0D329135" w:rsidR="008C6608" w:rsidRDefault="007D2C3C" w:rsidP="00325D54">
      <w:pPr>
        <w:pStyle w:val="ListParagraph"/>
        <w:numPr>
          <w:ilvl w:val="1"/>
          <w:numId w:val="1"/>
        </w:numPr>
        <w:autoSpaceDE w:val="0"/>
        <w:autoSpaceDN w:val="0"/>
        <w:adjustRightInd w:val="0"/>
        <w:spacing w:before="60" w:after="60" w:line="240" w:lineRule="auto"/>
        <w:ind w:left="1134" w:hanging="708"/>
        <w:jc w:val="both"/>
        <w:rPr>
          <w:rFonts w:eastAsia="Arial Unicode MS" w:cstheme="minorHAnsi"/>
          <w:bCs/>
          <w:color w:val="000000"/>
        </w:rPr>
      </w:pPr>
      <w:r>
        <w:rPr>
          <w:rFonts w:eastAsia="Arial Unicode MS" w:cstheme="minorHAnsi"/>
          <w:bCs/>
          <w:color w:val="000000"/>
        </w:rPr>
        <w:t>Sistem</w:t>
      </w:r>
      <w:r w:rsidR="00F37E3F" w:rsidRPr="00F37E3F">
        <w:rPr>
          <w:rFonts w:eastAsia="Arial Unicode MS" w:cstheme="minorHAnsi"/>
          <w:bCs/>
          <w:color w:val="000000"/>
        </w:rPr>
        <w:t xml:space="preserve">os specifikacija (išsami) turi būti pateikta kartu su </w:t>
      </w:r>
      <w:r>
        <w:rPr>
          <w:rFonts w:eastAsia="Arial Unicode MS" w:cstheme="minorHAnsi"/>
          <w:bCs/>
          <w:color w:val="000000"/>
        </w:rPr>
        <w:t>Sistem</w:t>
      </w:r>
      <w:r w:rsidR="00F37E3F" w:rsidRPr="00F37E3F">
        <w:rPr>
          <w:rFonts w:eastAsia="Arial Unicode MS" w:cstheme="minorHAnsi"/>
          <w:bCs/>
          <w:color w:val="000000"/>
        </w:rPr>
        <w:t>a.</w:t>
      </w:r>
    </w:p>
    <w:p w14:paraId="764B2F8E" w14:textId="77777777" w:rsidR="008C6608" w:rsidRDefault="00F37E3F" w:rsidP="00325D54">
      <w:pPr>
        <w:pStyle w:val="ListParagraph"/>
        <w:numPr>
          <w:ilvl w:val="1"/>
          <w:numId w:val="1"/>
        </w:numPr>
        <w:autoSpaceDE w:val="0"/>
        <w:autoSpaceDN w:val="0"/>
        <w:adjustRightInd w:val="0"/>
        <w:spacing w:before="60" w:after="60" w:line="240" w:lineRule="auto"/>
        <w:ind w:left="1134" w:hanging="708"/>
        <w:jc w:val="both"/>
        <w:rPr>
          <w:rFonts w:eastAsia="Arial Unicode MS" w:cstheme="minorHAnsi"/>
          <w:bCs/>
          <w:color w:val="000000"/>
        </w:rPr>
      </w:pPr>
      <w:r w:rsidRPr="00F37E3F">
        <w:rPr>
          <w:rFonts w:eastAsia="Arial Unicode MS" w:cstheme="minorHAnsi"/>
          <w:bCs/>
          <w:color w:val="000000"/>
        </w:rPr>
        <w:t>Sąsajos valdymo dokumentas turi būti pateiktas prieš diegimą.</w:t>
      </w:r>
    </w:p>
    <w:p w14:paraId="70B25B44" w14:textId="77777777" w:rsidR="008C6608" w:rsidRDefault="00F37E3F" w:rsidP="00325D54">
      <w:pPr>
        <w:pStyle w:val="ListParagraph"/>
        <w:numPr>
          <w:ilvl w:val="1"/>
          <w:numId w:val="1"/>
        </w:numPr>
        <w:autoSpaceDE w:val="0"/>
        <w:autoSpaceDN w:val="0"/>
        <w:adjustRightInd w:val="0"/>
        <w:spacing w:before="60" w:after="60" w:line="240" w:lineRule="auto"/>
        <w:ind w:left="1134" w:hanging="708"/>
        <w:jc w:val="both"/>
        <w:rPr>
          <w:rFonts w:eastAsia="Arial Unicode MS" w:cstheme="minorHAnsi"/>
          <w:bCs/>
          <w:color w:val="000000"/>
        </w:rPr>
      </w:pPr>
      <w:r w:rsidRPr="00F37E3F">
        <w:rPr>
          <w:rFonts w:eastAsia="Arial Unicode MS" w:cstheme="minorHAnsi"/>
          <w:bCs/>
          <w:color w:val="000000"/>
        </w:rPr>
        <w:t>Diegimo vadovas (įskaitant išsamią informaciją ir maitinimo bei tinklo sujungimo schemas) turi būti pateiktas prieš diegimą.</w:t>
      </w:r>
    </w:p>
    <w:p w14:paraId="19B24989" w14:textId="77777777" w:rsidR="008C6608" w:rsidRDefault="00F37E3F" w:rsidP="00325D54">
      <w:pPr>
        <w:pStyle w:val="ListParagraph"/>
        <w:numPr>
          <w:ilvl w:val="1"/>
          <w:numId w:val="1"/>
        </w:numPr>
        <w:autoSpaceDE w:val="0"/>
        <w:autoSpaceDN w:val="0"/>
        <w:adjustRightInd w:val="0"/>
        <w:spacing w:before="60" w:after="60" w:line="240" w:lineRule="auto"/>
        <w:ind w:left="1134" w:hanging="708"/>
        <w:jc w:val="both"/>
        <w:rPr>
          <w:rFonts w:eastAsia="Arial Unicode MS" w:cstheme="minorHAnsi"/>
          <w:bCs/>
          <w:color w:val="000000"/>
        </w:rPr>
      </w:pPr>
      <w:r w:rsidRPr="00F37E3F">
        <w:rPr>
          <w:rFonts w:eastAsia="Arial Unicode MS" w:cstheme="minorHAnsi"/>
          <w:bCs/>
          <w:color w:val="000000"/>
        </w:rPr>
        <w:t>Konfigūracijos vadovas turi būti pateiktas prieš diegimą.</w:t>
      </w:r>
    </w:p>
    <w:p w14:paraId="42F50B8F" w14:textId="77777777" w:rsidR="008C6608" w:rsidRDefault="008C6608" w:rsidP="00325D54">
      <w:pPr>
        <w:pStyle w:val="ListParagraph"/>
        <w:numPr>
          <w:ilvl w:val="1"/>
          <w:numId w:val="1"/>
        </w:numPr>
        <w:autoSpaceDE w:val="0"/>
        <w:autoSpaceDN w:val="0"/>
        <w:adjustRightInd w:val="0"/>
        <w:spacing w:before="60" w:after="60" w:line="240" w:lineRule="auto"/>
        <w:ind w:left="1134" w:hanging="708"/>
        <w:jc w:val="both"/>
        <w:rPr>
          <w:rFonts w:eastAsia="Arial Unicode MS" w:cstheme="minorHAnsi"/>
          <w:bCs/>
          <w:color w:val="000000"/>
        </w:rPr>
      </w:pPr>
      <w:r>
        <w:rPr>
          <w:rFonts w:eastAsia="Arial Unicode MS" w:cstheme="minorHAnsi"/>
          <w:bCs/>
          <w:color w:val="000000"/>
        </w:rPr>
        <w:t>T</w:t>
      </w:r>
      <w:r w:rsidRPr="00F37E3F">
        <w:rPr>
          <w:rFonts w:eastAsia="Arial Unicode MS" w:cstheme="minorHAnsi"/>
          <w:bCs/>
          <w:color w:val="000000"/>
        </w:rPr>
        <w:t xml:space="preserve">echninės priežiūros vadovas </w:t>
      </w:r>
      <w:r>
        <w:rPr>
          <w:rFonts w:eastAsia="Arial Unicode MS" w:cstheme="minorHAnsi"/>
          <w:bCs/>
          <w:color w:val="000000"/>
        </w:rPr>
        <w:t xml:space="preserve">turi būti pateiktas prieš </w:t>
      </w:r>
      <w:r w:rsidR="00F37E3F" w:rsidRPr="00F37E3F">
        <w:rPr>
          <w:rFonts w:eastAsia="Arial Unicode MS" w:cstheme="minorHAnsi"/>
          <w:bCs/>
          <w:color w:val="000000"/>
        </w:rPr>
        <w:t>SAT.</w:t>
      </w:r>
    </w:p>
    <w:p w14:paraId="73B5D1A6" w14:textId="77777777" w:rsidR="008C6608" w:rsidRDefault="008C6608" w:rsidP="00325D54">
      <w:pPr>
        <w:pStyle w:val="ListParagraph"/>
        <w:numPr>
          <w:ilvl w:val="1"/>
          <w:numId w:val="1"/>
        </w:numPr>
        <w:autoSpaceDE w:val="0"/>
        <w:autoSpaceDN w:val="0"/>
        <w:adjustRightInd w:val="0"/>
        <w:spacing w:before="60" w:after="60" w:line="240" w:lineRule="auto"/>
        <w:ind w:left="1134" w:hanging="708"/>
        <w:jc w:val="both"/>
        <w:rPr>
          <w:rFonts w:eastAsia="Arial Unicode MS" w:cstheme="minorHAnsi"/>
          <w:bCs/>
          <w:color w:val="000000"/>
        </w:rPr>
      </w:pPr>
      <w:r>
        <w:rPr>
          <w:rFonts w:eastAsia="Arial Unicode MS" w:cstheme="minorHAnsi"/>
          <w:bCs/>
          <w:color w:val="000000"/>
        </w:rPr>
        <w:t>V</w:t>
      </w:r>
      <w:r w:rsidR="00F37E3F" w:rsidRPr="00F37E3F">
        <w:rPr>
          <w:rFonts w:eastAsia="Arial Unicode MS" w:cstheme="minorHAnsi"/>
          <w:bCs/>
          <w:color w:val="000000"/>
        </w:rPr>
        <w:t>aldymo ir stebėjimo vadovas</w:t>
      </w:r>
      <w:r>
        <w:rPr>
          <w:rFonts w:eastAsia="Arial Unicode MS" w:cstheme="minorHAnsi"/>
          <w:bCs/>
          <w:color w:val="000000"/>
        </w:rPr>
        <w:t xml:space="preserve"> turi būti pateiktas prieš </w:t>
      </w:r>
      <w:r w:rsidRPr="00F37E3F">
        <w:rPr>
          <w:rFonts w:eastAsia="Arial Unicode MS" w:cstheme="minorHAnsi"/>
          <w:bCs/>
          <w:color w:val="000000"/>
        </w:rPr>
        <w:t>SAT</w:t>
      </w:r>
      <w:r w:rsidR="00F37E3F" w:rsidRPr="00F37E3F">
        <w:rPr>
          <w:rFonts w:eastAsia="Arial Unicode MS" w:cstheme="minorHAnsi"/>
          <w:bCs/>
          <w:color w:val="000000"/>
        </w:rPr>
        <w:t>.</w:t>
      </w:r>
    </w:p>
    <w:p w14:paraId="53A70FB7" w14:textId="77777777" w:rsidR="008C6608" w:rsidRDefault="00F37E3F" w:rsidP="00325D54">
      <w:pPr>
        <w:pStyle w:val="ListParagraph"/>
        <w:numPr>
          <w:ilvl w:val="1"/>
          <w:numId w:val="1"/>
        </w:numPr>
        <w:autoSpaceDE w:val="0"/>
        <w:autoSpaceDN w:val="0"/>
        <w:adjustRightInd w:val="0"/>
        <w:spacing w:before="60" w:after="60" w:line="240" w:lineRule="auto"/>
        <w:ind w:left="1134" w:hanging="708"/>
        <w:jc w:val="both"/>
        <w:rPr>
          <w:rFonts w:eastAsia="Arial Unicode MS" w:cstheme="minorHAnsi"/>
          <w:bCs/>
          <w:color w:val="000000"/>
        </w:rPr>
      </w:pPr>
      <w:r w:rsidRPr="00F37E3F">
        <w:rPr>
          <w:rFonts w:eastAsia="Arial Unicode MS" w:cstheme="minorHAnsi"/>
          <w:bCs/>
          <w:color w:val="000000"/>
        </w:rPr>
        <w:t>Naudo</w:t>
      </w:r>
      <w:r w:rsidR="008C6608">
        <w:rPr>
          <w:rFonts w:eastAsia="Arial Unicode MS" w:cstheme="minorHAnsi"/>
          <w:bCs/>
          <w:color w:val="000000"/>
        </w:rPr>
        <w:t>tojo</w:t>
      </w:r>
      <w:r w:rsidRPr="00F37E3F">
        <w:rPr>
          <w:rFonts w:eastAsia="Arial Unicode MS" w:cstheme="minorHAnsi"/>
          <w:bCs/>
          <w:color w:val="000000"/>
        </w:rPr>
        <w:t xml:space="preserve"> vadovas turi būti pateiktas prieš operatyvinio personalo mokymus.</w:t>
      </w:r>
    </w:p>
    <w:p w14:paraId="222DA626" w14:textId="22593731" w:rsidR="00F37E3F" w:rsidRDefault="00F37E3F" w:rsidP="00325D54">
      <w:pPr>
        <w:pStyle w:val="ListParagraph"/>
        <w:numPr>
          <w:ilvl w:val="1"/>
          <w:numId w:val="1"/>
        </w:numPr>
        <w:autoSpaceDE w:val="0"/>
        <w:autoSpaceDN w:val="0"/>
        <w:adjustRightInd w:val="0"/>
        <w:spacing w:before="60" w:after="60" w:line="240" w:lineRule="auto"/>
        <w:ind w:left="1134" w:hanging="708"/>
        <w:jc w:val="both"/>
        <w:rPr>
          <w:rFonts w:eastAsia="Arial Unicode MS" w:cstheme="minorHAnsi"/>
          <w:bCs/>
          <w:color w:val="000000"/>
        </w:rPr>
      </w:pPr>
      <w:r w:rsidRPr="00F37E3F">
        <w:rPr>
          <w:rFonts w:eastAsia="Arial Unicode MS" w:cstheme="minorHAnsi"/>
          <w:bCs/>
          <w:color w:val="000000"/>
        </w:rPr>
        <w:t>Mokymo medžiaga turi būti pateikta prieš mokymus.</w:t>
      </w:r>
    </w:p>
    <w:p w14:paraId="59051876" w14:textId="654DC73F" w:rsidR="008C6608" w:rsidRDefault="008C6608" w:rsidP="00325D54">
      <w:pPr>
        <w:pStyle w:val="ListParagraph"/>
        <w:numPr>
          <w:ilvl w:val="1"/>
          <w:numId w:val="1"/>
        </w:numPr>
        <w:autoSpaceDE w:val="0"/>
        <w:autoSpaceDN w:val="0"/>
        <w:adjustRightInd w:val="0"/>
        <w:spacing w:before="60" w:after="60" w:line="240" w:lineRule="auto"/>
        <w:ind w:left="1134" w:hanging="708"/>
        <w:jc w:val="both"/>
        <w:rPr>
          <w:rFonts w:eastAsia="Arial Unicode MS" w:cstheme="minorHAnsi"/>
          <w:bCs/>
          <w:color w:val="000000"/>
        </w:rPr>
      </w:pPr>
      <w:r w:rsidRPr="008C6608">
        <w:rPr>
          <w:rFonts w:eastAsia="Arial Unicode MS" w:cstheme="minorHAnsi"/>
          <w:bCs/>
          <w:color w:val="000000"/>
        </w:rPr>
        <w:t xml:space="preserve">Programinės įrangos licencijos turi būti pateiktos kartu su </w:t>
      </w:r>
      <w:r w:rsidR="007D2C3C">
        <w:rPr>
          <w:rFonts w:eastAsia="Arial Unicode MS" w:cstheme="minorHAnsi"/>
          <w:bCs/>
          <w:color w:val="000000"/>
        </w:rPr>
        <w:t>Sistem</w:t>
      </w:r>
      <w:r w:rsidRPr="008C6608">
        <w:rPr>
          <w:rFonts w:eastAsia="Arial Unicode MS" w:cstheme="minorHAnsi"/>
          <w:bCs/>
          <w:color w:val="000000"/>
        </w:rPr>
        <w:t>a.</w:t>
      </w:r>
    </w:p>
    <w:p w14:paraId="5217B6AE" w14:textId="33B20A48" w:rsidR="008C6608" w:rsidRDefault="008C6608" w:rsidP="00325D54">
      <w:pPr>
        <w:pStyle w:val="ListParagraph"/>
        <w:numPr>
          <w:ilvl w:val="1"/>
          <w:numId w:val="1"/>
        </w:numPr>
        <w:autoSpaceDE w:val="0"/>
        <w:autoSpaceDN w:val="0"/>
        <w:adjustRightInd w:val="0"/>
        <w:spacing w:before="60" w:after="60" w:line="240" w:lineRule="auto"/>
        <w:ind w:left="1134" w:hanging="708"/>
        <w:jc w:val="both"/>
        <w:rPr>
          <w:rFonts w:eastAsia="Arial Unicode MS" w:cstheme="minorHAnsi"/>
          <w:bCs/>
          <w:color w:val="000000"/>
        </w:rPr>
      </w:pPr>
      <w:r>
        <w:rPr>
          <w:rFonts w:eastAsia="Arial Unicode MS" w:cstheme="minorHAnsi"/>
          <w:bCs/>
          <w:color w:val="000000"/>
        </w:rPr>
        <w:t>Bandymų</w:t>
      </w:r>
      <w:r w:rsidRPr="008C6608">
        <w:rPr>
          <w:rFonts w:eastAsia="Arial Unicode MS" w:cstheme="minorHAnsi"/>
          <w:bCs/>
          <w:color w:val="000000"/>
        </w:rPr>
        <w:t xml:space="preserve"> dokumentacija turi būti pateikta kartu su </w:t>
      </w:r>
      <w:r w:rsidR="007D2C3C">
        <w:rPr>
          <w:rFonts w:eastAsia="Arial Unicode MS" w:cstheme="minorHAnsi"/>
          <w:bCs/>
          <w:color w:val="000000"/>
        </w:rPr>
        <w:t>Sistem</w:t>
      </w:r>
      <w:r w:rsidRPr="008C6608">
        <w:rPr>
          <w:rFonts w:eastAsia="Arial Unicode MS" w:cstheme="minorHAnsi"/>
          <w:bCs/>
          <w:color w:val="000000"/>
        </w:rPr>
        <w:t>a.</w:t>
      </w:r>
    </w:p>
    <w:p w14:paraId="12A9E5CE" w14:textId="77777777" w:rsidR="008C6608" w:rsidRDefault="008C6608" w:rsidP="00325D54">
      <w:pPr>
        <w:pStyle w:val="ListParagraph"/>
        <w:numPr>
          <w:ilvl w:val="1"/>
          <w:numId w:val="1"/>
        </w:numPr>
        <w:autoSpaceDE w:val="0"/>
        <w:autoSpaceDN w:val="0"/>
        <w:adjustRightInd w:val="0"/>
        <w:spacing w:before="60" w:after="60" w:line="240" w:lineRule="auto"/>
        <w:ind w:left="1134" w:hanging="708"/>
        <w:jc w:val="both"/>
        <w:rPr>
          <w:rFonts w:eastAsia="Arial Unicode MS" w:cstheme="minorHAnsi"/>
          <w:bCs/>
          <w:color w:val="000000"/>
        </w:rPr>
      </w:pPr>
      <w:r w:rsidRPr="008C6608">
        <w:rPr>
          <w:rFonts w:eastAsia="Arial Unicode MS" w:cstheme="minorHAnsi"/>
          <w:bCs/>
          <w:color w:val="000000"/>
        </w:rPr>
        <w:t>Nustatytų pažeidžiamumų (jei tokių yra) taisymo planas arba raštiškas Tiekėjo patvirtinimas, kad pažeidžiamumų nenustatyta.</w:t>
      </w:r>
    </w:p>
    <w:p w14:paraId="3CC9B9C1" w14:textId="01902A0D" w:rsidR="008C6608" w:rsidRDefault="008C6608" w:rsidP="00325D54">
      <w:pPr>
        <w:pStyle w:val="ListParagraph"/>
        <w:numPr>
          <w:ilvl w:val="1"/>
          <w:numId w:val="1"/>
        </w:numPr>
        <w:autoSpaceDE w:val="0"/>
        <w:autoSpaceDN w:val="0"/>
        <w:adjustRightInd w:val="0"/>
        <w:spacing w:before="60" w:after="60" w:line="240" w:lineRule="auto"/>
        <w:ind w:left="1134" w:hanging="708"/>
        <w:jc w:val="both"/>
        <w:rPr>
          <w:rFonts w:eastAsia="Arial Unicode MS" w:cstheme="minorHAnsi"/>
          <w:bCs/>
          <w:color w:val="000000"/>
        </w:rPr>
      </w:pPr>
      <w:r w:rsidRPr="008C6608">
        <w:rPr>
          <w:rFonts w:eastAsia="Arial Unicode MS" w:cstheme="minorHAnsi"/>
          <w:bCs/>
          <w:color w:val="000000"/>
        </w:rPr>
        <w:t>Atitikties taikomam programinės įrangos patikimumo lygiui įvertinimas.</w:t>
      </w:r>
    </w:p>
    <w:p w14:paraId="1D6311D2" w14:textId="0AF7C296" w:rsidR="00BF19D6" w:rsidRDefault="00CC51E6" w:rsidP="00325D54">
      <w:pPr>
        <w:pStyle w:val="ListParagraph"/>
        <w:numPr>
          <w:ilvl w:val="1"/>
          <w:numId w:val="1"/>
        </w:numPr>
        <w:autoSpaceDE w:val="0"/>
        <w:autoSpaceDN w:val="0"/>
        <w:adjustRightInd w:val="0"/>
        <w:spacing w:before="60" w:after="60" w:line="240" w:lineRule="auto"/>
        <w:ind w:left="1134" w:hanging="708"/>
        <w:jc w:val="both"/>
        <w:rPr>
          <w:rFonts w:eastAsia="Arial Unicode MS" w:cstheme="minorHAnsi"/>
          <w:bCs/>
          <w:color w:val="000000"/>
        </w:rPr>
      </w:pPr>
      <w:r w:rsidRPr="003A2197">
        <w:rPr>
          <w:rFonts w:cstheme="minorHAnsi"/>
        </w:rPr>
        <w:lastRenderedPageBreak/>
        <w:t>Atitikties įrodymai EASA detalioms specifikacijoms ir priimtinoms atitikties užtikrinimo priemonėms bei gairėms, taikomoms ATM/ANS antžeminės įrangos sertifikavimui arba projektavimo atitikties deklaravimui (DS GE.CER/DEC)</w:t>
      </w:r>
      <w:r>
        <w:rPr>
          <w:rFonts w:cstheme="minorHAnsi"/>
        </w:rPr>
        <w:t xml:space="preserve"> pateikiami su pasiūlymu</w:t>
      </w:r>
      <w:r w:rsidR="00DB4C1B">
        <w:rPr>
          <w:rFonts w:cstheme="minorHAnsi"/>
        </w:rPr>
        <w:t>.</w:t>
      </w:r>
    </w:p>
    <w:p w14:paraId="1E177F4D" w14:textId="1888DF06" w:rsidR="001D5F0C" w:rsidRPr="00CC63BB" w:rsidRDefault="001D5F0C" w:rsidP="001D5F0C">
      <w:pPr>
        <w:pStyle w:val="Style1"/>
        <w:ind w:left="1134" w:hanging="708"/>
        <w:jc w:val="both"/>
        <w:rPr>
          <w:rFonts w:asciiTheme="minorHAnsi" w:hAnsiTheme="minorHAnsi" w:cstheme="minorHAnsi"/>
          <w:bCs w:val="0"/>
          <w:sz w:val="28"/>
          <w:szCs w:val="28"/>
        </w:rPr>
      </w:pPr>
      <w:r w:rsidRPr="00CC63BB">
        <w:rPr>
          <w:rFonts w:asciiTheme="minorHAnsi" w:hAnsiTheme="minorHAnsi" w:cstheme="minorHAnsi"/>
          <w:bCs w:val="0"/>
          <w:sz w:val="28"/>
          <w:szCs w:val="28"/>
        </w:rPr>
        <w:t>Proje</w:t>
      </w:r>
      <w:r w:rsidR="006E3A2F" w:rsidRPr="00CC63BB">
        <w:rPr>
          <w:rFonts w:asciiTheme="minorHAnsi" w:hAnsiTheme="minorHAnsi" w:cstheme="minorHAnsi"/>
          <w:bCs w:val="0"/>
          <w:sz w:val="28"/>
          <w:szCs w:val="28"/>
        </w:rPr>
        <w:t>ktų valdymas</w:t>
      </w:r>
    </w:p>
    <w:p w14:paraId="6E4A3C63" w14:textId="5DF0BAB3" w:rsidR="002C53F0" w:rsidRPr="00CC63BB" w:rsidRDefault="006E3A2F" w:rsidP="002C53F0">
      <w:pPr>
        <w:pStyle w:val="ListParagraph"/>
        <w:numPr>
          <w:ilvl w:val="1"/>
          <w:numId w:val="1"/>
        </w:numPr>
        <w:autoSpaceDE w:val="0"/>
        <w:autoSpaceDN w:val="0"/>
        <w:adjustRightInd w:val="0"/>
        <w:spacing w:before="60" w:after="60" w:line="240" w:lineRule="auto"/>
        <w:ind w:left="1134" w:hanging="708"/>
        <w:jc w:val="both"/>
        <w:rPr>
          <w:rFonts w:eastAsia="Arial Unicode MS" w:cstheme="minorHAnsi"/>
          <w:bCs/>
          <w:color w:val="000000"/>
        </w:rPr>
      </w:pPr>
      <w:r w:rsidRPr="00CC63BB">
        <w:rPr>
          <w:rFonts w:eastAsia="Arial Unicode MS" w:cstheme="minorHAnsi"/>
          <w:bCs/>
          <w:color w:val="000000"/>
        </w:rPr>
        <w:t xml:space="preserve">Ne vėliau nei per 30 dienų nuo Sutarties įsigaliojimo Tiekėjas privalo parengti ir suderinti su </w:t>
      </w:r>
      <w:r w:rsidR="00CC51E6">
        <w:rPr>
          <w:rFonts w:eastAsia="Arial Unicode MS" w:cstheme="minorHAnsi"/>
          <w:bCs/>
          <w:color w:val="000000"/>
        </w:rPr>
        <w:t>Klientu</w:t>
      </w:r>
      <w:r w:rsidR="00CC51E6" w:rsidRPr="00CC63BB">
        <w:rPr>
          <w:rFonts w:eastAsia="Arial Unicode MS" w:cstheme="minorHAnsi"/>
          <w:bCs/>
          <w:color w:val="000000"/>
        </w:rPr>
        <w:t xml:space="preserve"> </w:t>
      </w:r>
      <w:r w:rsidRPr="00CC63BB">
        <w:rPr>
          <w:rFonts w:eastAsia="Arial Unicode MS" w:cstheme="minorHAnsi"/>
          <w:bCs/>
          <w:color w:val="000000"/>
        </w:rPr>
        <w:t>projekto valdymo (</w:t>
      </w:r>
      <w:r w:rsidR="007D2C3C">
        <w:rPr>
          <w:rFonts w:eastAsia="Arial Unicode MS" w:cstheme="minorHAnsi"/>
          <w:bCs/>
          <w:color w:val="000000"/>
        </w:rPr>
        <w:t>Sistem</w:t>
      </w:r>
      <w:r w:rsidRPr="00CC63BB">
        <w:rPr>
          <w:rFonts w:eastAsia="Arial Unicode MS" w:cstheme="minorHAnsi"/>
          <w:bCs/>
          <w:color w:val="000000"/>
        </w:rPr>
        <w:t xml:space="preserve">os diegimo) planą, kuriame turi būti nurodyta: </w:t>
      </w:r>
    </w:p>
    <w:p w14:paraId="39911AE2" w14:textId="6E0BE1DA" w:rsidR="002C53F0" w:rsidRPr="00CC63BB" w:rsidRDefault="006E3A2F" w:rsidP="00075586">
      <w:pPr>
        <w:pStyle w:val="ListParagraph"/>
        <w:numPr>
          <w:ilvl w:val="2"/>
          <w:numId w:val="1"/>
        </w:numPr>
        <w:autoSpaceDE w:val="0"/>
        <w:autoSpaceDN w:val="0"/>
        <w:adjustRightInd w:val="0"/>
        <w:spacing w:before="120" w:after="120" w:line="240" w:lineRule="auto"/>
        <w:ind w:left="1276" w:hanging="851"/>
        <w:contextualSpacing w:val="0"/>
        <w:jc w:val="both"/>
        <w:rPr>
          <w:rStyle w:val="Emphasis"/>
          <w:rFonts w:cstheme="minorHAnsi"/>
          <w:bCs/>
          <w:i w:val="0"/>
          <w:iCs w:val="0"/>
          <w:color w:val="000000" w:themeColor="text1"/>
        </w:rPr>
      </w:pPr>
      <w:r w:rsidRPr="00CC63BB">
        <w:rPr>
          <w:rStyle w:val="Emphasis"/>
          <w:rFonts w:cstheme="minorHAnsi"/>
          <w:bCs/>
          <w:i w:val="0"/>
          <w:iCs w:val="0"/>
          <w:color w:val="000000" w:themeColor="text1"/>
        </w:rPr>
        <w:t>Projekto tikslai, prioritetai.</w:t>
      </w:r>
    </w:p>
    <w:p w14:paraId="0EC12E4A" w14:textId="306EA860" w:rsidR="002C53F0" w:rsidRPr="00CC63BB" w:rsidRDefault="006E3A2F" w:rsidP="00075586">
      <w:pPr>
        <w:pStyle w:val="ListParagraph"/>
        <w:numPr>
          <w:ilvl w:val="2"/>
          <w:numId w:val="1"/>
        </w:numPr>
        <w:autoSpaceDE w:val="0"/>
        <w:autoSpaceDN w:val="0"/>
        <w:adjustRightInd w:val="0"/>
        <w:spacing w:before="120" w:after="120" w:line="240" w:lineRule="auto"/>
        <w:ind w:left="1276" w:hanging="851"/>
        <w:contextualSpacing w:val="0"/>
        <w:jc w:val="both"/>
        <w:rPr>
          <w:rStyle w:val="Emphasis"/>
          <w:rFonts w:cstheme="minorHAnsi"/>
          <w:bCs/>
          <w:i w:val="0"/>
          <w:iCs w:val="0"/>
          <w:color w:val="000000" w:themeColor="text1"/>
        </w:rPr>
      </w:pPr>
      <w:r w:rsidRPr="00CC63BB">
        <w:rPr>
          <w:rStyle w:val="Emphasis"/>
          <w:rFonts w:cstheme="minorHAnsi"/>
          <w:bCs/>
          <w:i w:val="0"/>
          <w:iCs w:val="0"/>
          <w:color w:val="000000" w:themeColor="text1"/>
        </w:rPr>
        <w:t>Etapų apimtis ir rezultatai.</w:t>
      </w:r>
    </w:p>
    <w:p w14:paraId="24198CB9" w14:textId="580BFC2A" w:rsidR="002C53F0" w:rsidRPr="00CC63BB" w:rsidRDefault="006E3A2F" w:rsidP="00075586">
      <w:pPr>
        <w:pStyle w:val="ListParagraph"/>
        <w:numPr>
          <w:ilvl w:val="2"/>
          <w:numId w:val="1"/>
        </w:numPr>
        <w:autoSpaceDE w:val="0"/>
        <w:autoSpaceDN w:val="0"/>
        <w:adjustRightInd w:val="0"/>
        <w:spacing w:before="120" w:after="120" w:line="240" w:lineRule="auto"/>
        <w:ind w:left="1276" w:hanging="851"/>
        <w:contextualSpacing w:val="0"/>
        <w:jc w:val="both"/>
        <w:rPr>
          <w:rStyle w:val="Emphasis"/>
          <w:rFonts w:cstheme="minorHAnsi"/>
          <w:bCs/>
          <w:i w:val="0"/>
          <w:iCs w:val="0"/>
          <w:color w:val="000000" w:themeColor="text1"/>
        </w:rPr>
      </w:pPr>
      <w:r w:rsidRPr="00CC63BB">
        <w:rPr>
          <w:rStyle w:val="Emphasis"/>
          <w:rFonts w:cstheme="minorHAnsi"/>
          <w:bCs/>
          <w:i w:val="0"/>
          <w:iCs w:val="0"/>
          <w:color w:val="000000" w:themeColor="text1"/>
        </w:rPr>
        <w:t>Darbų vykdymo grafikas.</w:t>
      </w:r>
    </w:p>
    <w:p w14:paraId="033865C2" w14:textId="70284CE4" w:rsidR="002C53F0" w:rsidRPr="00CC63BB" w:rsidRDefault="006E3A2F" w:rsidP="00075586">
      <w:pPr>
        <w:pStyle w:val="ListParagraph"/>
        <w:numPr>
          <w:ilvl w:val="2"/>
          <w:numId w:val="1"/>
        </w:numPr>
        <w:autoSpaceDE w:val="0"/>
        <w:autoSpaceDN w:val="0"/>
        <w:adjustRightInd w:val="0"/>
        <w:spacing w:before="120" w:after="120" w:line="240" w:lineRule="auto"/>
        <w:ind w:left="1276" w:hanging="851"/>
        <w:contextualSpacing w:val="0"/>
        <w:jc w:val="both"/>
        <w:rPr>
          <w:rStyle w:val="Emphasis"/>
          <w:rFonts w:cstheme="minorHAnsi"/>
          <w:bCs/>
          <w:i w:val="0"/>
          <w:iCs w:val="0"/>
          <w:color w:val="000000" w:themeColor="text1"/>
        </w:rPr>
      </w:pPr>
      <w:r w:rsidRPr="00CC63BB">
        <w:rPr>
          <w:rStyle w:val="Emphasis"/>
          <w:rFonts w:cstheme="minorHAnsi"/>
          <w:bCs/>
          <w:i w:val="0"/>
          <w:iCs w:val="0"/>
          <w:color w:val="000000" w:themeColor="text1"/>
        </w:rPr>
        <w:t>Rizika ir jos valdymo metodai.</w:t>
      </w:r>
    </w:p>
    <w:p w14:paraId="25A48112" w14:textId="0632CF4C" w:rsidR="002C53F0" w:rsidRPr="00CC63BB" w:rsidRDefault="006E3A2F" w:rsidP="00075586">
      <w:pPr>
        <w:pStyle w:val="ListParagraph"/>
        <w:numPr>
          <w:ilvl w:val="2"/>
          <w:numId w:val="1"/>
        </w:numPr>
        <w:autoSpaceDE w:val="0"/>
        <w:autoSpaceDN w:val="0"/>
        <w:adjustRightInd w:val="0"/>
        <w:spacing w:before="120" w:after="120" w:line="240" w:lineRule="auto"/>
        <w:ind w:left="1276" w:hanging="851"/>
        <w:contextualSpacing w:val="0"/>
        <w:jc w:val="both"/>
        <w:rPr>
          <w:rStyle w:val="Emphasis"/>
          <w:rFonts w:cstheme="minorHAnsi"/>
          <w:bCs/>
          <w:i w:val="0"/>
          <w:iCs w:val="0"/>
          <w:color w:val="000000" w:themeColor="text1"/>
        </w:rPr>
      </w:pPr>
      <w:r w:rsidRPr="00CC63BB">
        <w:rPr>
          <w:rStyle w:val="Emphasis"/>
          <w:rFonts w:cstheme="minorHAnsi"/>
          <w:bCs/>
          <w:i w:val="0"/>
          <w:iCs w:val="0"/>
          <w:color w:val="000000" w:themeColor="text1"/>
        </w:rPr>
        <w:t>Bendravimo principai.</w:t>
      </w:r>
    </w:p>
    <w:p w14:paraId="32F84EDB" w14:textId="55C92F91" w:rsidR="002C53F0" w:rsidRPr="00CC63BB" w:rsidRDefault="006E3A2F" w:rsidP="00075586">
      <w:pPr>
        <w:pStyle w:val="ListParagraph"/>
        <w:numPr>
          <w:ilvl w:val="2"/>
          <w:numId w:val="1"/>
        </w:numPr>
        <w:autoSpaceDE w:val="0"/>
        <w:autoSpaceDN w:val="0"/>
        <w:adjustRightInd w:val="0"/>
        <w:spacing w:before="120" w:after="120" w:line="240" w:lineRule="auto"/>
        <w:ind w:left="1276" w:hanging="851"/>
        <w:contextualSpacing w:val="0"/>
        <w:jc w:val="both"/>
        <w:rPr>
          <w:rStyle w:val="Emphasis"/>
          <w:rFonts w:cstheme="minorHAnsi"/>
          <w:bCs/>
          <w:i w:val="0"/>
          <w:iCs w:val="0"/>
          <w:color w:val="000000" w:themeColor="text1"/>
        </w:rPr>
      </w:pPr>
      <w:r w:rsidRPr="00CC63BB">
        <w:rPr>
          <w:rStyle w:val="Emphasis"/>
          <w:rFonts w:cstheme="minorHAnsi"/>
          <w:bCs/>
          <w:i w:val="0"/>
          <w:iCs w:val="0"/>
          <w:color w:val="000000" w:themeColor="text1"/>
        </w:rPr>
        <w:t>Įsipareigojimai.</w:t>
      </w:r>
    </w:p>
    <w:p w14:paraId="340B6FF2" w14:textId="0FE0EB2B" w:rsidR="00CF58C1" w:rsidRPr="00CC63BB" w:rsidRDefault="006E3A2F" w:rsidP="00075586">
      <w:pPr>
        <w:pStyle w:val="ListParagraph"/>
        <w:numPr>
          <w:ilvl w:val="2"/>
          <w:numId w:val="1"/>
        </w:numPr>
        <w:autoSpaceDE w:val="0"/>
        <w:autoSpaceDN w:val="0"/>
        <w:adjustRightInd w:val="0"/>
        <w:spacing w:before="120" w:after="120" w:line="240" w:lineRule="auto"/>
        <w:ind w:left="1276" w:hanging="851"/>
        <w:contextualSpacing w:val="0"/>
        <w:jc w:val="both"/>
        <w:rPr>
          <w:rStyle w:val="Emphasis"/>
          <w:rFonts w:cstheme="minorHAnsi"/>
          <w:bCs/>
          <w:i w:val="0"/>
          <w:iCs w:val="0"/>
          <w:color w:val="000000" w:themeColor="text1"/>
        </w:rPr>
      </w:pPr>
      <w:r w:rsidRPr="00CC63BB">
        <w:rPr>
          <w:rFonts w:cstheme="minorHAnsi"/>
          <w:bCs/>
          <w:color w:val="000000" w:themeColor="text1"/>
        </w:rPr>
        <w:t xml:space="preserve">Tiekėjas, gavęs Kliento patvirtinimą, turi pasiūlyti tarpinių ir galutinių rezultatų priėmimo kriterijus. </w:t>
      </w:r>
    </w:p>
    <w:p w14:paraId="4B1EF209" w14:textId="13170A76" w:rsidR="002C53F0" w:rsidRPr="00CC63BB" w:rsidRDefault="006E3A2F" w:rsidP="00075586">
      <w:pPr>
        <w:pStyle w:val="ListParagraph"/>
        <w:numPr>
          <w:ilvl w:val="2"/>
          <w:numId w:val="1"/>
        </w:numPr>
        <w:autoSpaceDE w:val="0"/>
        <w:autoSpaceDN w:val="0"/>
        <w:adjustRightInd w:val="0"/>
        <w:spacing w:before="120" w:after="120" w:line="240" w:lineRule="auto"/>
        <w:ind w:left="1276" w:hanging="851"/>
        <w:contextualSpacing w:val="0"/>
        <w:jc w:val="both"/>
        <w:rPr>
          <w:rStyle w:val="Emphasis"/>
          <w:rFonts w:cstheme="minorHAnsi"/>
          <w:bCs/>
          <w:i w:val="0"/>
          <w:iCs w:val="0"/>
          <w:color w:val="000000" w:themeColor="text1"/>
        </w:rPr>
      </w:pPr>
      <w:r w:rsidRPr="00CC63BB">
        <w:rPr>
          <w:rStyle w:val="Emphasis"/>
          <w:rFonts w:cstheme="minorHAnsi"/>
          <w:bCs/>
          <w:i w:val="0"/>
          <w:iCs w:val="0"/>
          <w:color w:val="000000" w:themeColor="text1"/>
        </w:rPr>
        <w:t>Plano taisymo ir pakeitimų valdymo procedūra ir jų įvykdymo terminas.</w:t>
      </w:r>
    </w:p>
    <w:p w14:paraId="7D38274C" w14:textId="733C0A43" w:rsidR="002C53F0" w:rsidRPr="00CC63BB" w:rsidRDefault="006E3A2F" w:rsidP="00075586">
      <w:pPr>
        <w:pStyle w:val="ListParagraph"/>
        <w:numPr>
          <w:ilvl w:val="2"/>
          <w:numId w:val="1"/>
        </w:numPr>
        <w:autoSpaceDE w:val="0"/>
        <w:autoSpaceDN w:val="0"/>
        <w:adjustRightInd w:val="0"/>
        <w:spacing w:before="120" w:after="120" w:line="240" w:lineRule="auto"/>
        <w:ind w:left="1276" w:hanging="851"/>
        <w:contextualSpacing w:val="0"/>
        <w:jc w:val="both"/>
        <w:rPr>
          <w:rStyle w:val="Emphasis"/>
          <w:rFonts w:cstheme="minorHAnsi"/>
          <w:bCs/>
          <w:i w:val="0"/>
          <w:iCs w:val="0"/>
          <w:color w:val="000000" w:themeColor="text1"/>
        </w:rPr>
      </w:pPr>
      <w:r w:rsidRPr="00CC63BB">
        <w:rPr>
          <w:rStyle w:val="Emphasis"/>
          <w:rFonts w:cstheme="minorHAnsi"/>
          <w:bCs/>
          <w:i w:val="0"/>
          <w:iCs w:val="0"/>
          <w:color w:val="000000" w:themeColor="text1"/>
        </w:rPr>
        <w:t>Problemų sprendimo procedūra.</w:t>
      </w:r>
    </w:p>
    <w:p w14:paraId="51B61CB1" w14:textId="71B67E9E" w:rsidR="001D5F0C" w:rsidRDefault="00704A82" w:rsidP="00075586">
      <w:pPr>
        <w:pStyle w:val="ListParagraph"/>
        <w:numPr>
          <w:ilvl w:val="1"/>
          <w:numId w:val="1"/>
        </w:numPr>
        <w:autoSpaceDE w:val="0"/>
        <w:autoSpaceDN w:val="0"/>
        <w:adjustRightInd w:val="0"/>
        <w:spacing w:before="120" w:after="120" w:line="240" w:lineRule="auto"/>
        <w:ind w:left="1134" w:hanging="708"/>
        <w:contextualSpacing w:val="0"/>
        <w:jc w:val="both"/>
        <w:rPr>
          <w:rFonts w:eastAsia="Arial Unicode MS" w:cstheme="minorHAnsi"/>
          <w:bCs/>
          <w:color w:val="000000"/>
        </w:rPr>
      </w:pPr>
      <w:r w:rsidRPr="00CC63BB">
        <w:rPr>
          <w:rFonts w:eastAsia="Arial Unicode MS" w:cstheme="minorHAnsi"/>
          <w:bCs/>
          <w:color w:val="000000"/>
        </w:rPr>
        <w:t>Tiekėjas įsipareigoja parengti ir pateikti Klientui projekto vykdymo eigos (</w:t>
      </w:r>
      <w:r w:rsidR="007D2C3C">
        <w:rPr>
          <w:rFonts w:eastAsia="Arial Unicode MS" w:cstheme="minorHAnsi"/>
          <w:bCs/>
          <w:color w:val="000000"/>
        </w:rPr>
        <w:t>Sistem</w:t>
      </w:r>
      <w:r w:rsidRPr="00CC63BB">
        <w:rPr>
          <w:rFonts w:eastAsia="Arial Unicode MS" w:cstheme="minorHAnsi"/>
          <w:bCs/>
          <w:color w:val="000000"/>
        </w:rPr>
        <w:t xml:space="preserve">os diegimo) ataskaitą tam tikru periodiškumu (pavyzdžiui, kas ketvirtį, pusmetį), dėl kurio susitaria šalys ir kuris yra nustatytas </w:t>
      </w:r>
      <w:r w:rsidR="007D2C3C">
        <w:rPr>
          <w:rFonts w:eastAsia="Arial Unicode MS" w:cstheme="minorHAnsi"/>
          <w:bCs/>
          <w:color w:val="000000"/>
        </w:rPr>
        <w:t>Sistem</w:t>
      </w:r>
      <w:r w:rsidRPr="00CC63BB">
        <w:rPr>
          <w:rFonts w:eastAsia="Arial Unicode MS" w:cstheme="minorHAnsi"/>
          <w:bCs/>
          <w:color w:val="000000"/>
        </w:rPr>
        <w:t>os diegimo plane.</w:t>
      </w:r>
      <w:r w:rsidR="00CC51E6">
        <w:rPr>
          <w:rFonts w:eastAsia="Arial Unicode MS" w:cstheme="minorHAnsi"/>
          <w:bCs/>
          <w:color w:val="000000"/>
        </w:rPr>
        <w:t xml:space="preserve"> </w:t>
      </w:r>
      <w:r w:rsidR="00CC51E6" w:rsidRPr="003A035F">
        <w:rPr>
          <w:rFonts w:eastAsia="Arial Unicode MS" w:cstheme="minorHAnsi"/>
          <w:bCs/>
          <w:color w:val="000000"/>
        </w:rPr>
        <w:t xml:space="preserve">Klientui užsakius Sistemos 2 etapą ir Tiekėjui jį patvirtinus, Tiekėjas privalo peržiūrėti ir, prireikus, atnaujinti Techninės specifikacijos </w:t>
      </w:r>
      <w:r w:rsidR="00AB5EF9">
        <w:rPr>
          <w:rFonts w:eastAsia="Arial Unicode MS" w:cstheme="minorHAnsi"/>
          <w:bCs/>
          <w:color w:val="000000"/>
        </w:rPr>
        <w:t>2</w:t>
      </w:r>
      <w:r w:rsidR="00CC51E6" w:rsidRPr="003A035F">
        <w:rPr>
          <w:rFonts w:eastAsia="Arial Unicode MS" w:cstheme="minorHAnsi"/>
          <w:bCs/>
          <w:color w:val="000000"/>
        </w:rPr>
        <w:t>.</w:t>
      </w:r>
      <w:r w:rsidR="00AB5EF9">
        <w:rPr>
          <w:rFonts w:eastAsia="Arial Unicode MS" w:cstheme="minorHAnsi"/>
          <w:bCs/>
          <w:color w:val="000000"/>
        </w:rPr>
        <w:t>2</w:t>
      </w:r>
      <w:r w:rsidR="00CC51E6" w:rsidRPr="003A035F">
        <w:rPr>
          <w:rFonts w:eastAsia="Arial Unicode MS" w:cstheme="minorHAnsi"/>
          <w:bCs/>
          <w:color w:val="000000"/>
        </w:rPr>
        <w:t xml:space="preserve"> p. nurodytą Sistemos diegimo planą ir suderinti jį su Klientu</w:t>
      </w:r>
      <w:r w:rsidR="00CC51E6">
        <w:rPr>
          <w:rFonts w:eastAsia="Arial Unicode MS" w:cstheme="minorHAnsi"/>
          <w:bCs/>
          <w:color w:val="000000"/>
        </w:rPr>
        <w:t>.</w:t>
      </w:r>
    </w:p>
    <w:p w14:paraId="1025675B" w14:textId="01006319" w:rsidR="008E4B3D" w:rsidRPr="00CC63BB" w:rsidRDefault="00A87F9A" w:rsidP="008956B0">
      <w:pPr>
        <w:pStyle w:val="Style1"/>
        <w:ind w:left="1134" w:hanging="708"/>
        <w:jc w:val="both"/>
        <w:rPr>
          <w:rFonts w:asciiTheme="minorHAnsi" w:hAnsiTheme="minorHAnsi" w:cstheme="minorHAnsi"/>
          <w:bCs w:val="0"/>
          <w:sz w:val="28"/>
          <w:szCs w:val="28"/>
        </w:rPr>
      </w:pPr>
      <w:r w:rsidRPr="00CC63BB">
        <w:rPr>
          <w:rFonts w:asciiTheme="minorHAnsi" w:hAnsiTheme="minorHAnsi" w:cstheme="minorHAnsi"/>
          <w:bCs w:val="0"/>
          <w:sz w:val="28"/>
          <w:szCs w:val="28"/>
        </w:rPr>
        <w:t xml:space="preserve">Nuorodos </w:t>
      </w:r>
    </w:p>
    <w:p w14:paraId="71545DCD" w14:textId="374192C8" w:rsidR="00E521BE" w:rsidRPr="00CC63BB" w:rsidRDefault="00A87F9A" w:rsidP="00325D54">
      <w:pPr>
        <w:pStyle w:val="ListParagraph"/>
        <w:numPr>
          <w:ilvl w:val="1"/>
          <w:numId w:val="1"/>
        </w:numPr>
        <w:autoSpaceDE w:val="0"/>
        <w:autoSpaceDN w:val="0"/>
        <w:adjustRightInd w:val="0"/>
        <w:spacing w:before="120" w:after="120" w:line="240" w:lineRule="auto"/>
        <w:ind w:left="1134" w:hanging="709"/>
        <w:contextualSpacing w:val="0"/>
        <w:jc w:val="both"/>
        <w:rPr>
          <w:rFonts w:eastAsia="Arial Unicode MS" w:cstheme="minorHAnsi"/>
          <w:bCs/>
          <w:color w:val="000000"/>
        </w:rPr>
      </w:pPr>
      <w:r w:rsidRPr="00CC63BB">
        <w:rPr>
          <w:rFonts w:eastAsia="Arial Unicode MS" w:cstheme="minorHAnsi"/>
          <w:bCs/>
          <w:color w:val="000000"/>
        </w:rPr>
        <w:t xml:space="preserve">ICAO Tarptautinės civilinės aviacijos konvencija, 10 priedas, III tomas, II dalis, 4 skyrius: Aeronautikos kalbos grandinės. </w:t>
      </w:r>
    </w:p>
    <w:p w14:paraId="5B974828" w14:textId="1A5E3A38" w:rsidR="00BC296F" w:rsidRPr="00CC63BB" w:rsidRDefault="00A87F9A" w:rsidP="00325D54">
      <w:pPr>
        <w:pStyle w:val="ListParagraph"/>
        <w:numPr>
          <w:ilvl w:val="1"/>
          <w:numId w:val="1"/>
        </w:numPr>
        <w:autoSpaceDE w:val="0"/>
        <w:autoSpaceDN w:val="0"/>
        <w:adjustRightInd w:val="0"/>
        <w:spacing w:before="120" w:after="120" w:line="240" w:lineRule="auto"/>
        <w:ind w:left="1134" w:hanging="709"/>
        <w:contextualSpacing w:val="0"/>
        <w:jc w:val="both"/>
        <w:rPr>
          <w:rFonts w:eastAsia="Arial Unicode MS" w:cstheme="minorHAnsi"/>
          <w:bCs/>
          <w:color w:val="000000"/>
        </w:rPr>
      </w:pPr>
      <w:r w:rsidRPr="00CC63BB">
        <w:rPr>
          <w:rFonts w:eastAsia="Arial Unicode MS" w:cstheme="minorHAnsi"/>
          <w:bCs/>
          <w:color w:val="000000"/>
        </w:rPr>
        <w:t xml:space="preserve">ICAO Tarptautinės civilinės aviacijos konvencija, 11 priedas, 6 skyrius: oro eismo paslaugų ryšio reikalavimai. </w:t>
      </w:r>
    </w:p>
    <w:p w14:paraId="55B80A56" w14:textId="36F465FA" w:rsidR="00BC296F" w:rsidRPr="00CC63BB" w:rsidRDefault="00A87F9A" w:rsidP="00325D54">
      <w:pPr>
        <w:pStyle w:val="ListParagraph"/>
        <w:numPr>
          <w:ilvl w:val="1"/>
          <w:numId w:val="1"/>
        </w:numPr>
        <w:autoSpaceDE w:val="0"/>
        <w:autoSpaceDN w:val="0"/>
        <w:adjustRightInd w:val="0"/>
        <w:spacing w:before="120" w:after="120" w:line="240" w:lineRule="auto"/>
        <w:ind w:left="1134" w:hanging="709"/>
        <w:contextualSpacing w:val="0"/>
        <w:jc w:val="both"/>
        <w:rPr>
          <w:rFonts w:eastAsia="Arial Unicode MS" w:cstheme="minorHAnsi"/>
          <w:bCs/>
          <w:color w:val="000000"/>
        </w:rPr>
      </w:pPr>
      <w:r w:rsidRPr="00CC63BB">
        <w:rPr>
          <w:rFonts w:eastAsia="Arial Unicode MS" w:cstheme="minorHAnsi"/>
          <w:bCs/>
          <w:color w:val="000000"/>
        </w:rPr>
        <w:t xml:space="preserve">ICAO oro eismo paslaugų (ATS) antžeminio kalbinio ryšio perjungimo ir signalizavimo vadovas (dok. 9804 AN/762). </w:t>
      </w:r>
    </w:p>
    <w:p w14:paraId="10715CFD" w14:textId="340E97AD" w:rsidR="00BC296F" w:rsidRPr="00CC63BB" w:rsidRDefault="00A87F9A" w:rsidP="00325D54">
      <w:pPr>
        <w:pStyle w:val="ListParagraph"/>
        <w:numPr>
          <w:ilvl w:val="1"/>
          <w:numId w:val="1"/>
        </w:numPr>
        <w:autoSpaceDE w:val="0"/>
        <w:autoSpaceDN w:val="0"/>
        <w:adjustRightInd w:val="0"/>
        <w:spacing w:before="120" w:after="120" w:line="240" w:lineRule="auto"/>
        <w:ind w:left="1134" w:hanging="709"/>
        <w:contextualSpacing w:val="0"/>
        <w:jc w:val="both"/>
        <w:rPr>
          <w:rFonts w:eastAsia="Arial Unicode MS" w:cstheme="minorHAnsi"/>
          <w:bCs/>
          <w:color w:val="000000"/>
        </w:rPr>
      </w:pPr>
      <w:r w:rsidRPr="00CC63BB">
        <w:rPr>
          <w:rFonts w:eastAsia="Arial Unicode MS" w:cstheme="minorHAnsi"/>
          <w:bCs/>
          <w:color w:val="000000"/>
        </w:rPr>
        <w:t xml:space="preserve">EN 300 189: privatusis integruotų paslaugų tinklas (PISN); adresavimas. </w:t>
      </w:r>
    </w:p>
    <w:p w14:paraId="38A2B955" w14:textId="0ADB5314" w:rsidR="00BC296F" w:rsidRPr="00CC63BB" w:rsidRDefault="00FC2741" w:rsidP="00325D54">
      <w:pPr>
        <w:pStyle w:val="ListParagraph"/>
        <w:numPr>
          <w:ilvl w:val="1"/>
          <w:numId w:val="1"/>
        </w:numPr>
        <w:autoSpaceDE w:val="0"/>
        <w:autoSpaceDN w:val="0"/>
        <w:adjustRightInd w:val="0"/>
        <w:spacing w:before="120" w:after="120" w:line="240" w:lineRule="auto"/>
        <w:ind w:left="1134" w:hanging="709"/>
        <w:contextualSpacing w:val="0"/>
        <w:jc w:val="both"/>
        <w:rPr>
          <w:rFonts w:eastAsia="Arial Unicode MS" w:cstheme="minorHAnsi"/>
          <w:bCs/>
          <w:color w:val="000000"/>
        </w:rPr>
      </w:pPr>
      <w:r w:rsidRPr="00CC63BB">
        <w:rPr>
          <w:rFonts w:eastAsia="Arial Unicode MS" w:cstheme="minorHAnsi"/>
          <w:bCs/>
          <w:color w:val="000000"/>
        </w:rPr>
        <w:t xml:space="preserve">ISO/IEC 7498-4: Informacijos apdorojimo sistemos. Atvirųjų sistemų sujungimas. Bazinis etaloninis modelis. 4 dalis. Valdymo sistema. </w:t>
      </w:r>
    </w:p>
    <w:p w14:paraId="55ACD382" w14:textId="5C90CE32" w:rsidR="00BC296F" w:rsidRPr="00CC63BB" w:rsidRDefault="006F0475" w:rsidP="00325D54">
      <w:pPr>
        <w:pStyle w:val="ListParagraph"/>
        <w:numPr>
          <w:ilvl w:val="1"/>
          <w:numId w:val="1"/>
        </w:numPr>
        <w:autoSpaceDE w:val="0"/>
        <w:autoSpaceDN w:val="0"/>
        <w:adjustRightInd w:val="0"/>
        <w:spacing w:before="120" w:after="120" w:line="240" w:lineRule="auto"/>
        <w:ind w:left="1134" w:hanging="709"/>
        <w:contextualSpacing w:val="0"/>
        <w:jc w:val="both"/>
        <w:rPr>
          <w:rFonts w:eastAsia="Arial Unicode MS" w:cstheme="minorHAnsi"/>
          <w:bCs/>
          <w:color w:val="000000"/>
        </w:rPr>
      </w:pPr>
      <w:r w:rsidRPr="00CC63BB">
        <w:rPr>
          <w:rFonts w:eastAsia="Arial Unicode MS" w:cstheme="minorHAnsi"/>
          <w:bCs/>
          <w:color w:val="000000"/>
        </w:rPr>
        <w:t xml:space="preserve">ISO/IEC 11573: Informacinės technologijos. Telekomunikacijos ir informacijos mainai tarp sistemų. Sinchronizavimo metodai ir techniniai reikalavimai privatiems integruotų paslaugų tinklams. </w:t>
      </w:r>
    </w:p>
    <w:p w14:paraId="0FCA5CFA" w14:textId="08387C5A" w:rsidR="00045C1A" w:rsidRDefault="00FC2741" w:rsidP="00325D54">
      <w:pPr>
        <w:pStyle w:val="ListParagraph"/>
        <w:numPr>
          <w:ilvl w:val="1"/>
          <w:numId w:val="1"/>
        </w:numPr>
        <w:autoSpaceDE w:val="0"/>
        <w:autoSpaceDN w:val="0"/>
        <w:adjustRightInd w:val="0"/>
        <w:spacing w:before="120" w:after="120" w:line="240" w:lineRule="auto"/>
        <w:ind w:left="1134" w:hanging="709"/>
        <w:contextualSpacing w:val="0"/>
        <w:jc w:val="both"/>
        <w:rPr>
          <w:rFonts w:eastAsia="Arial Unicode MS" w:cstheme="minorHAnsi"/>
          <w:bCs/>
          <w:color w:val="000000"/>
        </w:rPr>
      </w:pPr>
      <w:r w:rsidRPr="00CC63BB">
        <w:rPr>
          <w:rFonts w:eastAsia="Arial Unicode MS" w:cstheme="minorHAnsi"/>
          <w:bCs/>
          <w:color w:val="000000"/>
        </w:rPr>
        <w:t>EUROCAE ED-153 ANS programinės įrangos saugos užtikrinimo gairės.</w:t>
      </w:r>
    </w:p>
    <w:p w14:paraId="04F21AC3" w14:textId="2AB72000" w:rsidR="00FE7941" w:rsidRPr="00FE7941" w:rsidRDefault="00FE7941" w:rsidP="00FE7941">
      <w:pPr>
        <w:pStyle w:val="ListParagraph"/>
        <w:numPr>
          <w:ilvl w:val="1"/>
          <w:numId w:val="1"/>
        </w:numPr>
        <w:autoSpaceDE w:val="0"/>
        <w:autoSpaceDN w:val="0"/>
        <w:adjustRightInd w:val="0"/>
        <w:spacing w:before="120" w:after="120" w:line="240" w:lineRule="auto"/>
        <w:ind w:left="1134" w:hanging="709"/>
        <w:contextualSpacing w:val="0"/>
        <w:jc w:val="both"/>
        <w:rPr>
          <w:rFonts w:eastAsia="Arial Unicode MS" w:cstheme="minorHAnsi"/>
          <w:bCs/>
          <w:color w:val="000000"/>
        </w:rPr>
      </w:pPr>
      <w:r w:rsidRPr="007B1161">
        <w:rPr>
          <w:rFonts w:eastAsia="Arial Unicode MS" w:cstheme="minorHAnsi"/>
          <w:bCs/>
          <w:color w:val="000000"/>
        </w:rPr>
        <w:t xml:space="preserve">EUROCAE ED-109A </w:t>
      </w:r>
      <w:r w:rsidRPr="00FE7941">
        <w:rPr>
          <w:rFonts w:eastAsia="Arial Unicode MS" w:cstheme="minorHAnsi"/>
          <w:bCs/>
          <w:color w:val="000000"/>
        </w:rPr>
        <w:t>Ryšių, navigacijos, stebėjimo ir oro eismo valdymo (CNS/ATM) sistemų programinės įrangos vientisumo užtikrinimo aspektai.</w:t>
      </w:r>
    </w:p>
    <w:p w14:paraId="5CB5264A" w14:textId="75C6FF9D" w:rsidR="000B48D3" w:rsidRPr="00CC63BB" w:rsidRDefault="006F0475" w:rsidP="00325D54">
      <w:pPr>
        <w:pStyle w:val="ListParagraph"/>
        <w:numPr>
          <w:ilvl w:val="1"/>
          <w:numId w:val="1"/>
        </w:numPr>
        <w:autoSpaceDE w:val="0"/>
        <w:autoSpaceDN w:val="0"/>
        <w:adjustRightInd w:val="0"/>
        <w:spacing w:before="120" w:after="120" w:line="240" w:lineRule="auto"/>
        <w:ind w:left="1134" w:hanging="709"/>
        <w:contextualSpacing w:val="0"/>
        <w:jc w:val="both"/>
        <w:rPr>
          <w:rFonts w:eastAsia="Arial Unicode MS" w:cstheme="minorHAnsi"/>
          <w:bCs/>
          <w:color w:val="000000"/>
        </w:rPr>
      </w:pPr>
      <w:r w:rsidRPr="00CC63BB">
        <w:rPr>
          <w:rFonts w:eastAsia="Arial Unicode MS" w:cstheme="minorHAnsi"/>
          <w:bCs/>
          <w:color w:val="000000"/>
        </w:rPr>
        <w:t xml:space="preserve">EUROCAE ED-136 kalbinio ryšio perdavimo internetu protokolu (VoIP) oro eismo valdymo (ATM) sistemos eksploatavimo ir techniniai reikalavimai. </w:t>
      </w:r>
    </w:p>
    <w:p w14:paraId="4E2A4216" w14:textId="0F032555" w:rsidR="00E521BE" w:rsidRPr="00CC63BB" w:rsidRDefault="00FC2741" w:rsidP="00325D54">
      <w:pPr>
        <w:pStyle w:val="ListParagraph"/>
        <w:numPr>
          <w:ilvl w:val="1"/>
          <w:numId w:val="1"/>
        </w:numPr>
        <w:autoSpaceDE w:val="0"/>
        <w:autoSpaceDN w:val="0"/>
        <w:adjustRightInd w:val="0"/>
        <w:spacing w:before="120" w:after="120" w:line="240" w:lineRule="auto"/>
        <w:ind w:left="1134" w:hanging="709"/>
        <w:contextualSpacing w:val="0"/>
        <w:jc w:val="both"/>
        <w:rPr>
          <w:rFonts w:eastAsia="Arial Unicode MS" w:cstheme="minorHAnsi"/>
          <w:bCs/>
          <w:color w:val="000000"/>
        </w:rPr>
      </w:pPr>
      <w:r w:rsidRPr="00CC63BB">
        <w:rPr>
          <w:rFonts w:eastAsia="Arial Unicode MS" w:cstheme="minorHAnsi"/>
          <w:bCs/>
          <w:color w:val="000000"/>
        </w:rPr>
        <w:t xml:space="preserve">EUROCAE ED-137C VoIP ATM komponentų suderinamumo standartai. </w:t>
      </w:r>
    </w:p>
    <w:p w14:paraId="05160180" w14:textId="56A1A7DD" w:rsidR="00F755D2" w:rsidRPr="00CC63BB" w:rsidRDefault="006F0475" w:rsidP="00325D54">
      <w:pPr>
        <w:pStyle w:val="ListParagraph"/>
        <w:numPr>
          <w:ilvl w:val="1"/>
          <w:numId w:val="1"/>
        </w:numPr>
        <w:autoSpaceDE w:val="0"/>
        <w:autoSpaceDN w:val="0"/>
        <w:adjustRightInd w:val="0"/>
        <w:spacing w:before="120" w:after="120" w:line="240" w:lineRule="auto"/>
        <w:ind w:left="1134" w:hanging="709"/>
        <w:contextualSpacing w:val="0"/>
        <w:jc w:val="both"/>
        <w:rPr>
          <w:rFonts w:eastAsia="Arial Unicode MS" w:cstheme="minorHAnsi"/>
          <w:bCs/>
          <w:color w:val="000000"/>
        </w:rPr>
      </w:pPr>
      <w:r w:rsidRPr="00CC63BB">
        <w:rPr>
          <w:rFonts w:eastAsia="Arial Unicode MS" w:cstheme="minorHAnsi"/>
          <w:bCs/>
          <w:color w:val="000000"/>
        </w:rPr>
        <w:lastRenderedPageBreak/>
        <w:t xml:space="preserve">EUROKONTROLĖS įgyvendinimo gairės – sesijos </w:t>
      </w:r>
      <w:r w:rsidR="00C23193" w:rsidRPr="00CC63BB">
        <w:rPr>
          <w:rFonts w:eastAsia="Arial Unicode MS" w:cstheme="minorHAnsi"/>
          <w:bCs/>
          <w:color w:val="000000"/>
        </w:rPr>
        <w:t>ribos valdiklis</w:t>
      </w:r>
      <w:r w:rsidRPr="00CC63BB">
        <w:rPr>
          <w:rFonts w:eastAsia="Arial Unicode MS" w:cstheme="minorHAnsi"/>
          <w:bCs/>
          <w:color w:val="000000"/>
        </w:rPr>
        <w:t xml:space="preserve"> ATM VoIP sistemoje.</w:t>
      </w:r>
    </w:p>
    <w:p w14:paraId="582ABD4F" w14:textId="23385F22" w:rsidR="00F755D2" w:rsidRPr="00CC63BB" w:rsidRDefault="006F0475" w:rsidP="00325D54">
      <w:pPr>
        <w:pStyle w:val="ListParagraph"/>
        <w:numPr>
          <w:ilvl w:val="1"/>
          <w:numId w:val="1"/>
        </w:numPr>
        <w:autoSpaceDE w:val="0"/>
        <w:autoSpaceDN w:val="0"/>
        <w:adjustRightInd w:val="0"/>
        <w:spacing w:before="120" w:after="120" w:line="240" w:lineRule="auto"/>
        <w:ind w:left="1134" w:hanging="709"/>
        <w:contextualSpacing w:val="0"/>
        <w:jc w:val="both"/>
        <w:rPr>
          <w:rFonts w:eastAsia="Arial Unicode MS" w:cstheme="minorHAnsi"/>
          <w:bCs/>
          <w:color w:val="000000"/>
        </w:rPr>
      </w:pPr>
      <w:r w:rsidRPr="00CC63BB">
        <w:rPr>
          <w:rFonts w:eastAsia="Arial Unicode MS" w:cstheme="minorHAnsi"/>
          <w:bCs/>
          <w:color w:val="000000"/>
        </w:rPr>
        <w:t xml:space="preserve">2023 m. liepos 14 d. Komisijos deleguotasis reglamentas (ES) 2023/1768, kuriuo nustatomos išsamios oro eismo valdymo / oro navigacijos paslaugų sistemų ir oro eismo valdymo / oro navigacijos paslaugų sudedamųjų dalių sertifikavimo ir deklaravimo taisyklės. </w:t>
      </w:r>
    </w:p>
    <w:p w14:paraId="7990AAC1" w14:textId="0963A686" w:rsidR="00BB0DF8" w:rsidRPr="00CC63BB" w:rsidRDefault="006F0475" w:rsidP="009646CC">
      <w:pPr>
        <w:pStyle w:val="ListParagraph"/>
        <w:numPr>
          <w:ilvl w:val="1"/>
          <w:numId w:val="1"/>
        </w:numPr>
        <w:autoSpaceDE w:val="0"/>
        <w:autoSpaceDN w:val="0"/>
        <w:adjustRightInd w:val="0"/>
        <w:spacing w:before="120" w:after="120" w:line="240" w:lineRule="auto"/>
        <w:ind w:left="1134" w:hanging="709"/>
        <w:contextualSpacing w:val="0"/>
        <w:jc w:val="both"/>
        <w:rPr>
          <w:rFonts w:eastAsia="Arial Unicode MS" w:cstheme="minorHAnsi"/>
          <w:bCs/>
          <w:color w:val="000000"/>
        </w:rPr>
      </w:pPr>
      <w:r w:rsidRPr="00CC63BB">
        <w:rPr>
          <w:rFonts w:eastAsia="Arial Unicode MS" w:cstheme="minorHAnsi"/>
          <w:bCs/>
          <w:color w:val="000000"/>
        </w:rPr>
        <w:t xml:space="preserve">EASA išsamios specifikacijos, priimtinos atitikties priemonės ir gairės, skirtos oro eismo valdymo / oro navigacijos antžeminės įrangos sertifikavimui arba konstrukcijos atitikties deklaravimui (DS-GE.CER/DEC). </w:t>
      </w:r>
    </w:p>
    <w:p w14:paraId="48C68759" w14:textId="2DF8493A" w:rsidR="00BB0DF8" w:rsidRPr="00CC63BB" w:rsidRDefault="00FC2741" w:rsidP="009646CC">
      <w:pPr>
        <w:pStyle w:val="ListParagraph"/>
        <w:numPr>
          <w:ilvl w:val="1"/>
          <w:numId w:val="1"/>
        </w:numPr>
        <w:autoSpaceDE w:val="0"/>
        <w:autoSpaceDN w:val="0"/>
        <w:adjustRightInd w:val="0"/>
        <w:spacing w:before="120" w:after="120" w:line="240" w:lineRule="auto"/>
        <w:ind w:left="1134" w:hanging="709"/>
        <w:contextualSpacing w:val="0"/>
        <w:jc w:val="both"/>
        <w:rPr>
          <w:rFonts w:eastAsia="Arial Unicode MS" w:cstheme="minorHAnsi"/>
          <w:bCs/>
          <w:color w:val="000000"/>
        </w:rPr>
      </w:pPr>
      <w:r w:rsidRPr="00CC63BB">
        <w:rPr>
          <w:rFonts w:eastAsia="Arial Unicode MS" w:cstheme="minorHAnsi"/>
          <w:bCs/>
          <w:color w:val="000000"/>
        </w:rPr>
        <w:t xml:space="preserve">EN 62368-1:2014 - Garso / vaizdo, informacinių ir ryšių technologijų įranga. 1 dalis. Saugos reikalavimai. </w:t>
      </w:r>
    </w:p>
    <w:p w14:paraId="41E465B8" w14:textId="0BD6A38A" w:rsidR="00701F95" w:rsidRPr="00CC63BB" w:rsidRDefault="00FC2741" w:rsidP="009646CC">
      <w:pPr>
        <w:pStyle w:val="ListParagraph"/>
        <w:numPr>
          <w:ilvl w:val="1"/>
          <w:numId w:val="1"/>
        </w:numPr>
        <w:autoSpaceDE w:val="0"/>
        <w:autoSpaceDN w:val="0"/>
        <w:adjustRightInd w:val="0"/>
        <w:spacing w:before="120" w:after="120" w:line="240" w:lineRule="auto"/>
        <w:ind w:left="1134" w:hanging="709"/>
        <w:contextualSpacing w:val="0"/>
        <w:jc w:val="both"/>
        <w:rPr>
          <w:rFonts w:eastAsia="Arial Unicode MS" w:cstheme="minorHAnsi"/>
          <w:bCs/>
          <w:color w:val="000000"/>
        </w:rPr>
      </w:pPr>
      <w:r w:rsidRPr="00CC63BB">
        <w:rPr>
          <w:rFonts w:eastAsia="Arial Unicode MS" w:cstheme="minorHAnsi"/>
          <w:bCs/>
          <w:color w:val="000000"/>
        </w:rPr>
        <w:t xml:space="preserve">2014 m. vasario 26 d. Europos Parlamento ir Tarybos direktyva 2014/30/ES dėl valstybių narių įstatymų, susijusių su elektromagnetiniu suderinamumu, suderinimo (nauja redakcija). </w:t>
      </w:r>
    </w:p>
    <w:p w14:paraId="0658EB82" w14:textId="03A8B0BB" w:rsidR="007056B6" w:rsidRPr="00CC63BB" w:rsidRDefault="009646CC" w:rsidP="009646CC">
      <w:pPr>
        <w:pStyle w:val="ListParagraph"/>
        <w:numPr>
          <w:ilvl w:val="1"/>
          <w:numId w:val="1"/>
        </w:numPr>
        <w:autoSpaceDE w:val="0"/>
        <w:autoSpaceDN w:val="0"/>
        <w:adjustRightInd w:val="0"/>
        <w:spacing w:before="120" w:after="120" w:line="240" w:lineRule="auto"/>
        <w:ind w:left="1134" w:hanging="709"/>
        <w:contextualSpacing w:val="0"/>
        <w:jc w:val="both"/>
        <w:rPr>
          <w:rFonts w:eastAsia="Arial Unicode MS" w:cstheme="minorHAnsi"/>
          <w:bCs/>
          <w:color w:val="000000"/>
        </w:rPr>
      </w:pPr>
      <w:r w:rsidRPr="00CC63BB">
        <w:rPr>
          <w:rFonts w:eastAsia="Arial Unicode MS" w:cstheme="minorHAnsi"/>
          <w:bCs/>
          <w:color w:val="000000"/>
        </w:rPr>
        <w:br w:type="page"/>
      </w:r>
    </w:p>
    <w:p w14:paraId="1C4F7E1F" w14:textId="1FCE8E94" w:rsidR="002F3B33" w:rsidRDefault="00A9683C" w:rsidP="00BC65BE">
      <w:pPr>
        <w:jc w:val="right"/>
        <w:rPr>
          <w:rFonts w:eastAsia="Arial Unicode MS" w:cstheme="minorHAnsi"/>
          <w:bCs/>
        </w:rPr>
      </w:pPr>
      <w:bookmarkStart w:id="7" w:name="_Hlk173414149"/>
      <w:r w:rsidRPr="00CC63BB">
        <w:rPr>
          <w:rFonts w:eastAsia="Arial Unicode MS" w:cstheme="minorHAnsi"/>
          <w:bCs/>
        </w:rPr>
        <w:lastRenderedPageBreak/>
        <w:t>1</w:t>
      </w:r>
      <w:r w:rsidR="000034EC" w:rsidRPr="00CC63BB">
        <w:rPr>
          <w:rFonts w:eastAsia="Arial Unicode MS" w:cstheme="minorHAnsi"/>
          <w:bCs/>
        </w:rPr>
        <w:t xml:space="preserve"> priedas</w:t>
      </w:r>
    </w:p>
    <w:p w14:paraId="5538D365" w14:textId="0012ABA0" w:rsidR="00107100" w:rsidRPr="00CC63BB" w:rsidRDefault="00107100" w:rsidP="00107100">
      <w:pPr>
        <w:jc w:val="center"/>
        <w:rPr>
          <w:rFonts w:eastAsia="Arial Unicode MS" w:cstheme="minorHAnsi"/>
          <w:bCs/>
        </w:rPr>
      </w:pPr>
      <w:r w:rsidRPr="00CC63BB">
        <w:rPr>
          <w:rFonts w:eastAsia="Arial Unicode MS" w:cstheme="minorHAnsi"/>
          <w:bCs/>
          <w:color w:val="000000"/>
        </w:rPr>
        <w:t>OWP aprašymas</w:t>
      </w:r>
    </w:p>
    <w:tbl>
      <w:tblPr>
        <w:tblStyle w:val="TableGrid"/>
        <w:tblpPr w:leftFromText="180" w:rightFromText="180" w:vertAnchor="text" w:tblpXSpec="center" w:tblpY="1"/>
        <w:tblOverlap w:val="never"/>
        <w:tblW w:w="9067" w:type="dxa"/>
        <w:tblLayout w:type="fixed"/>
        <w:tblLook w:val="04A0" w:firstRow="1" w:lastRow="0" w:firstColumn="1" w:lastColumn="0" w:noHBand="0" w:noVBand="1"/>
      </w:tblPr>
      <w:tblGrid>
        <w:gridCol w:w="664"/>
        <w:gridCol w:w="1599"/>
        <w:gridCol w:w="1572"/>
        <w:gridCol w:w="1361"/>
        <w:gridCol w:w="1036"/>
        <w:gridCol w:w="1331"/>
        <w:gridCol w:w="1504"/>
      </w:tblGrid>
      <w:tr w:rsidR="005872AD" w:rsidRPr="00CC63BB" w14:paraId="2061FEB3" w14:textId="7E2B0A5A" w:rsidTr="008D72AF">
        <w:trPr>
          <w:trHeight w:val="356"/>
        </w:trPr>
        <w:tc>
          <w:tcPr>
            <w:tcW w:w="664" w:type="dxa"/>
            <w:vMerge w:val="restart"/>
            <w:vAlign w:val="center"/>
          </w:tcPr>
          <w:p w14:paraId="17CA75F1" w14:textId="77777777" w:rsidR="005872AD" w:rsidRPr="00CC63BB" w:rsidRDefault="005872AD" w:rsidP="00713035">
            <w:pPr>
              <w:jc w:val="both"/>
              <w:rPr>
                <w:rFonts w:eastAsia="Arial Unicode MS" w:cstheme="minorHAnsi"/>
                <w:bCs/>
                <w:color w:val="000000"/>
              </w:rPr>
            </w:pPr>
          </w:p>
        </w:tc>
        <w:tc>
          <w:tcPr>
            <w:tcW w:w="1599" w:type="dxa"/>
            <w:vMerge w:val="restart"/>
            <w:vAlign w:val="center"/>
          </w:tcPr>
          <w:p w14:paraId="4D1B6DE6" w14:textId="591FCCA1" w:rsidR="005872AD" w:rsidRPr="00CC63BB" w:rsidRDefault="000034EC" w:rsidP="0043679B">
            <w:pPr>
              <w:jc w:val="center"/>
              <w:rPr>
                <w:rFonts w:eastAsia="Arial Unicode MS" w:cstheme="minorHAnsi"/>
                <w:bCs/>
                <w:color w:val="000000"/>
              </w:rPr>
            </w:pPr>
            <w:r w:rsidRPr="00CC63BB">
              <w:rPr>
                <w:rFonts w:eastAsia="Arial Unicode MS" w:cstheme="minorHAnsi"/>
                <w:bCs/>
                <w:color w:val="000000"/>
              </w:rPr>
              <w:t>Pava</w:t>
            </w:r>
            <w:r w:rsidR="00F2067E" w:rsidRPr="00CC63BB">
              <w:rPr>
                <w:rFonts w:eastAsia="Arial Unicode MS" w:cstheme="minorHAnsi"/>
                <w:bCs/>
                <w:color w:val="000000"/>
              </w:rPr>
              <w:t>dinimas</w:t>
            </w:r>
            <w:r w:rsidRPr="00CC63BB">
              <w:rPr>
                <w:rFonts w:eastAsia="Arial Unicode MS" w:cstheme="minorHAnsi"/>
                <w:bCs/>
                <w:color w:val="000000"/>
              </w:rPr>
              <w:t>, pareigos</w:t>
            </w:r>
          </w:p>
        </w:tc>
        <w:tc>
          <w:tcPr>
            <w:tcW w:w="6804" w:type="dxa"/>
            <w:gridSpan w:val="5"/>
            <w:vAlign w:val="center"/>
          </w:tcPr>
          <w:p w14:paraId="543921BE" w14:textId="5C8CB6D0" w:rsidR="005872AD" w:rsidRPr="00CC63BB" w:rsidRDefault="000034EC" w:rsidP="0043679B">
            <w:pPr>
              <w:jc w:val="center"/>
              <w:rPr>
                <w:rFonts w:eastAsia="Arial Unicode MS" w:cstheme="minorHAnsi"/>
                <w:bCs/>
                <w:color w:val="000000"/>
              </w:rPr>
            </w:pPr>
            <w:r w:rsidRPr="00CC63BB">
              <w:rPr>
                <w:rFonts w:eastAsia="Arial Unicode MS" w:cstheme="minorHAnsi"/>
                <w:bCs/>
                <w:color w:val="000000"/>
              </w:rPr>
              <w:t>Valdymo ir garso įrenginiai</w:t>
            </w:r>
          </w:p>
        </w:tc>
      </w:tr>
      <w:tr w:rsidR="008D72AF" w:rsidRPr="00CC63BB" w14:paraId="11F7C403" w14:textId="2ED06A63" w:rsidTr="00107100">
        <w:trPr>
          <w:trHeight w:val="417"/>
        </w:trPr>
        <w:tc>
          <w:tcPr>
            <w:tcW w:w="664" w:type="dxa"/>
            <w:vMerge/>
            <w:vAlign w:val="center"/>
          </w:tcPr>
          <w:p w14:paraId="6A74D92A" w14:textId="77777777" w:rsidR="008D72AF" w:rsidRPr="00CC63BB" w:rsidRDefault="008D72AF" w:rsidP="00713035">
            <w:pPr>
              <w:jc w:val="both"/>
              <w:rPr>
                <w:rFonts w:eastAsia="Arial Unicode MS" w:cstheme="minorHAnsi"/>
                <w:bCs/>
                <w:color w:val="000000"/>
              </w:rPr>
            </w:pPr>
          </w:p>
        </w:tc>
        <w:tc>
          <w:tcPr>
            <w:tcW w:w="1599" w:type="dxa"/>
            <w:vMerge/>
            <w:vAlign w:val="center"/>
          </w:tcPr>
          <w:p w14:paraId="1FBC0CAE" w14:textId="45CBF31B" w:rsidR="008D72AF" w:rsidRPr="00CC63BB" w:rsidRDefault="008D72AF" w:rsidP="0043679B">
            <w:pPr>
              <w:jc w:val="center"/>
              <w:rPr>
                <w:rFonts w:eastAsia="Arial Unicode MS" w:cstheme="minorHAnsi"/>
                <w:bCs/>
                <w:color w:val="000000"/>
              </w:rPr>
            </w:pPr>
          </w:p>
        </w:tc>
        <w:tc>
          <w:tcPr>
            <w:tcW w:w="1572" w:type="dxa"/>
            <w:vAlign w:val="center"/>
          </w:tcPr>
          <w:p w14:paraId="71EDF462" w14:textId="54B7E06E" w:rsidR="008D72AF" w:rsidRPr="00CC63BB" w:rsidRDefault="00107100" w:rsidP="00550C7A">
            <w:pPr>
              <w:ind w:left="-136" w:firstLine="136"/>
              <w:jc w:val="center"/>
              <w:rPr>
                <w:rFonts w:eastAsia="Arial Unicode MS" w:cstheme="minorHAnsi"/>
                <w:bCs/>
                <w:color w:val="000000"/>
              </w:rPr>
            </w:pPr>
            <w:r>
              <w:rPr>
                <w:rFonts w:eastAsia="Arial Unicode MS" w:cstheme="minorHAnsi"/>
                <w:bCs/>
                <w:color w:val="000000"/>
              </w:rPr>
              <w:t>TSS</w:t>
            </w:r>
            <w:r w:rsidR="008D72AF" w:rsidRPr="00CC63BB">
              <w:rPr>
                <w:rFonts w:eastAsia="Arial Unicode MS" w:cstheme="minorHAnsi"/>
                <w:bCs/>
                <w:color w:val="000000"/>
              </w:rPr>
              <w:t xml:space="preserve"> t</w:t>
            </w:r>
            <w:r w:rsidR="000034EC" w:rsidRPr="00CC63BB">
              <w:rPr>
                <w:rFonts w:eastAsia="Arial Unicode MS" w:cstheme="minorHAnsi"/>
                <w:bCs/>
                <w:color w:val="000000"/>
              </w:rPr>
              <w:t>ipas</w:t>
            </w:r>
          </w:p>
        </w:tc>
        <w:tc>
          <w:tcPr>
            <w:tcW w:w="1361" w:type="dxa"/>
            <w:vAlign w:val="center"/>
          </w:tcPr>
          <w:p w14:paraId="50C55860" w14:textId="3E3DDF4F" w:rsidR="008D72AF" w:rsidRPr="00CC63BB" w:rsidRDefault="000034EC" w:rsidP="0043679B">
            <w:pPr>
              <w:jc w:val="center"/>
              <w:rPr>
                <w:rFonts w:eastAsia="Arial Unicode MS" w:cstheme="minorHAnsi"/>
                <w:bCs/>
                <w:color w:val="000000"/>
              </w:rPr>
            </w:pPr>
            <w:r w:rsidRPr="00CC63BB">
              <w:rPr>
                <w:rFonts w:eastAsia="Arial Unicode MS" w:cstheme="minorHAnsi"/>
                <w:bCs/>
                <w:color w:val="000000"/>
              </w:rPr>
              <w:t>Garsiakalbis</w:t>
            </w:r>
          </w:p>
        </w:tc>
        <w:tc>
          <w:tcPr>
            <w:tcW w:w="1036" w:type="dxa"/>
            <w:vAlign w:val="center"/>
          </w:tcPr>
          <w:p w14:paraId="3DDC2F9F" w14:textId="6F949AA7" w:rsidR="008D72AF" w:rsidRPr="00CC63BB" w:rsidRDefault="00DD7105" w:rsidP="0043679B">
            <w:pPr>
              <w:jc w:val="center"/>
              <w:rPr>
                <w:rFonts w:eastAsia="Arial Unicode MS" w:cstheme="minorHAnsi"/>
                <w:bCs/>
                <w:color w:val="000000"/>
              </w:rPr>
            </w:pPr>
            <w:r w:rsidRPr="00CC63BB">
              <w:rPr>
                <w:rFonts w:eastAsia="Arial Unicode MS" w:cstheme="minorHAnsi"/>
                <w:bCs/>
                <w:color w:val="000000"/>
              </w:rPr>
              <w:t xml:space="preserve">Rankinis telefonas </w:t>
            </w:r>
          </w:p>
        </w:tc>
        <w:tc>
          <w:tcPr>
            <w:tcW w:w="1331" w:type="dxa"/>
            <w:vAlign w:val="center"/>
          </w:tcPr>
          <w:p w14:paraId="431BAAF2" w14:textId="7077EFBD" w:rsidR="008D72AF" w:rsidRPr="00CC63BB" w:rsidRDefault="00DD7105" w:rsidP="0043679B">
            <w:pPr>
              <w:jc w:val="center"/>
              <w:rPr>
                <w:rFonts w:eastAsia="Arial Unicode MS" w:cstheme="minorHAnsi"/>
                <w:bCs/>
                <w:color w:val="000000"/>
              </w:rPr>
            </w:pPr>
            <w:r w:rsidRPr="00CC63BB">
              <w:rPr>
                <w:rFonts w:eastAsia="Arial Unicode MS" w:cstheme="minorHAnsi"/>
                <w:bCs/>
                <w:color w:val="000000"/>
              </w:rPr>
              <w:t>Ausinės</w:t>
            </w:r>
            <w:r w:rsidR="008D72AF" w:rsidRPr="00CC63BB">
              <w:rPr>
                <w:rFonts w:eastAsia="Arial Unicode MS" w:cstheme="minorHAnsi"/>
                <w:bCs/>
                <w:color w:val="000000"/>
              </w:rPr>
              <w:t xml:space="preserve"> (</w:t>
            </w:r>
            <w:r w:rsidRPr="00CC63BB">
              <w:rPr>
                <w:rFonts w:eastAsia="Arial Unicode MS" w:cstheme="minorHAnsi"/>
                <w:bCs/>
                <w:color w:val="000000"/>
              </w:rPr>
              <w:t>vienpusės</w:t>
            </w:r>
            <w:r w:rsidR="008D72AF" w:rsidRPr="00CC63BB">
              <w:rPr>
                <w:rFonts w:eastAsia="Arial Unicode MS" w:cstheme="minorHAnsi"/>
                <w:bCs/>
                <w:color w:val="000000"/>
              </w:rPr>
              <w:t xml:space="preserve">) </w:t>
            </w:r>
          </w:p>
        </w:tc>
        <w:tc>
          <w:tcPr>
            <w:tcW w:w="1504" w:type="dxa"/>
            <w:vAlign w:val="center"/>
          </w:tcPr>
          <w:p w14:paraId="1779EAFF" w14:textId="08188A05" w:rsidR="008D72AF" w:rsidRPr="00CC63BB" w:rsidRDefault="00DD7105" w:rsidP="0043679B">
            <w:pPr>
              <w:jc w:val="center"/>
              <w:rPr>
                <w:rFonts w:eastAsia="Arial Unicode MS" w:cstheme="minorHAnsi"/>
                <w:bCs/>
                <w:color w:val="000000"/>
              </w:rPr>
            </w:pPr>
            <w:r w:rsidRPr="00CC63BB">
              <w:rPr>
                <w:rFonts w:eastAsia="Arial Unicode MS" w:cstheme="minorHAnsi"/>
                <w:bCs/>
                <w:color w:val="000000"/>
              </w:rPr>
              <w:t xml:space="preserve">Rankinis mikrofonas </w:t>
            </w:r>
          </w:p>
        </w:tc>
      </w:tr>
      <w:tr w:rsidR="005872AD" w:rsidRPr="00CC63BB" w14:paraId="26B8D39E" w14:textId="469AD7B0" w:rsidTr="008D72AF">
        <w:trPr>
          <w:trHeight w:hRule="exact" w:val="340"/>
        </w:trPr>
        <w:tc>
          <w:tcPr>
            <w:tcW w:w="9067" w:type="dxa"/>
            <w:gridSpan w:val="7"/>
            <w:shd w:val="clear" w:color="auto" w:fill="F2F2F2" w:themeFill="background1" w:themeFillShade="F2"/>
            <w:vAlign w:val="center"/>
          </w:tcPr>
          <w:p w14:paraId="3D515AB2" w14:textId="2FAC66F4" w:rsidR="005872AD" w:rsidRPr="00CC63BB" w:rsidRDefault="005872AD" w:rsidP="009C7F4A">
            <w:pPr>
              <w:jc w:val="center"/>
              <w:rPr>
                <w:rFonts w:eastAsia="Arial Unicode MS" w:cstheme="minorHAnsi"/>
                <w:bCs/>
                <w:color w:val="000000"/>
              </w:rPr>
            </w:pPr>
            <w:r w:rsidRPr="00CC63BB">
              <w:rPr>
                <w:rFonts w:eastAsia="Arial Unicode MS" w:cstheme="minorHAnsi"/>
                <w:bCs/>
                <w:color w:val="000000"/>
              </w:rPr>
              <w:t>Kaunas APP/TWR</w:t>
            </w:r>
          </w:p>
        </w:tc>
      </w:tr>
      <w:tr w:rsidR="008D72AF" w:rsidRPr="00CC63BB" w14:paraId="747574BB" w14:textId="75113DBF" w:rsidTr="00107100">
        <w:tc>
          <w:tcPr>
            <w:tcW w:w="664" w:type="dxa"/>
          </w:tcPr>
          <w:p w14:paraId="1B9B0AA6" w14:textId="77777777" w:rsidR="008D72AF" w:rsidRPr="00CC63BB" w:rsidRDefault="008D72AF" w:rsidP="00B11238">
            <w:pPr>
              <w:jc w:val="both"/>
              <w:rPr>
                <w:rFonts w:eastAsia="Arial Unicode MS" w:cstheme="minorHAnsi"/>
                <w:bCs/>
                <w:color w:val="000000"/>
              </w:rPr>
            </w:pPr>
            <w:r w:rsidRPr="00CC63BB">
              <w:rPr>
                <w:rFonts w:eastAsia="Arial Unicode MS" w:cstheme="minorHAnsi"/>
                <w:bCs/>
                <w:color w:val="000000"/>
              </w:rPr>
              <w:t>1</w:t>
            </w:r>
          </w:p>
        </w:tc>
        <w:tc>
          <w:tcPr>
            <w:tcW w:w="1599" w:type="dxa"/>
          </w:tcPr>
          <w:p w14:paraId="25F44944" w14:textId="75CE0AE5" w:rsidR="008D72AF" w:rsidRPr="00CC63BB" w:rsidRDefault="008D72AF" w:rsidP="00B11238">
            <w:pPr>
              <w:jc w:val="both"/>
              <w:rPr>
                <w:rFonts w:eastAsia="Arial Unicode MS" w:cstheme="minorHAnsi"/>
                <w:bCs/>
              </w:rPr>
            </w:pPr>
            <w:r w:rsidRPr="00CC63BB">
              <w:rPr>
                <w:rFonts w:eastAsia="Arial Unicode MS" w:cstheme="minorHAnsi"/>
                <w:bCs/>
                <w:color w:val="000000"/>
              </w:rPr>
              <w:t>APP</w:t>
            </w:r>
          </w:p>
        </w:tc>
        <w:tc>
          <w:tcPr>
            <w:tcW w:w="1572" w:type="dxa"/>
          </w:tcPr>
          <w:p w14:paraId="7602FA79" w14:textId="4EB03444" w:rsidR="008D72AF" w:rsidRPr="00CC63BB" w:rsidRDefault="00107100" w:rsidP="00B11238">
            <w:pPr>
              <w:jc w:val="both"/>
              <w:rPr>
                <w:rFonts w:eastAsia="Arial Unicode MS" w:cstheme="minorHAnsi"/>
                <w:bCs/>
                <w:color w:val="000000"/>
              </w:rPr>
            </w:pPr>
            <w:r>
              <w:rPr>
                <w:rFonts w:eastAsia="Arial Unicode MS" w:cstheme="minorHAnsi"/>
                <w:bCs/>
                <w:color w:val="000000"/>
              </w:rPr>
              <w:t>Antstalinis</w:t>
            </w:r>
          </w:p>
        </w:tc>
        <w:tc>
          <w:tcPr>
            <w:tcW w:w="1361" w:type="dxa"/>
          </w:tcPr>
          <w:p w14:paraId="6B4FFD39" w14:textId="1194715F" w:rsidR="008D72AF" w:rsidRPr="00CC63BB" w:rsidRDefault="008D72AF" w:rsidP="00B11238">
            <w:pPr>
              <w:jc w:val="both"/>
              <w:rPr>
                <w:rFonts w:eastAsia="Arial Unicode MS" w:cstheme="minorHAnsi"/>
                <w:bCs/>
                <w:color w:val="000000"/>
              </w:rPr>
            </w:pPr>
            <w:r w:rsidRPr="00CC63BB">
              <w:rPr>
                <w:rFonts w:eastAsia="Arial Unicode MS" w:cstheme="minorHAnsi"/>
                <w:bCs/>
                <w:color w:val="000000"/>
              </w:rPr>
              <w:t>2</w:t>
            </w:r>
          </w:p>
        </w:tc>
        <w:tc>
          <w:tcPr>
            <w:tcW w:w="1036" w:type="dxa"/>
          </w:tcPr>
          <w:p w14:paraId="76B26AEA" w14:textId="06CE1079" w:rsidR="008D72AF" w:rsidRPr="00CC63BB" w:rsidRDefault="008D72AF" w:rsidP="00B11238">
            <w:pPr>
              <w:jc w:val="both"/>
              <w:rPr>
                <w:rFonts w:eastAsia="Arial Unicode MS" w:cstheme="minorHAnsi"/>
                <w:bCs/>
                <w:color w:val="000000"/>
              </w:rPr>
            </w:pPr>
            <w:r w:rsidRPr="00CC63BB">
              <w:rPr>
                <w:rFonts w:eastAsia="Arial Unicode MS" w:cstheme="minorHAnsi"/>
                <w:bCs/>
                <w:color w:val="000000"/>
              </w:rPr>
              <w:t>1</w:t>
            </w:r>
          </w:p>
        </w:tc>
        <w:tc>
          <w:tcPr>
            <w:tcW w:w="1331" w:type="dxa"/>
          </w:tcPr>
          <w:p w14:paraId="35BC92E9" w14:textId="2A5AA5F5" w:rsidR="008D72AF" w:rsidRPr="00CC63BB" w:rsidRDefault="008D72AF" w:rsidP="00B11238">
            <w:pPr>
              <w:jc w:val="both"/>
              <w:rPr>
                <w:rFonts w:eastAsia="Arial Unicode MS" w:cstheme="minorHAnsi"/>
                <w:bCs/>
                <w:color w:val="000000"/>
              </w:rPr>
            </w:pPr>
            <w:r w:rsidRPr="00CC63BB">
              <w:rPr>
                <w:rFonts w:eastAsia="Arial Unicode MS" w:cstheme="minorHAnsi"/>
                <w:bCs/>
                <w:color w:val="000000"/>
              </w:rPr>
              <w:t>1</w:t>
            </w:r>
          </w:p>
        </w:tc>
        <w:tc>
          <w:tcPr>
            <w:tcW w:w="1504" w:type="dxa"/>
          </w:tcPr>
          <w:p w14:paraId="1E5CD0E2" w14:textId="729D8417" w:rsidR="008D72AF" w:rsidRPr="00CC63BB" w:rsidRDefault="008D72AF" w:rsidP="00B11238">
            <w:pPr>
              <w:jc w:val="both"/>
              <w:rPr>
                <w:rFonts w:cstheme="minorHAnsi"/>
                <w:bCs/>
              </w:rPr>
            </w:pPr>
            <w:r w:rsidRPr="00CC63BB">
              <w:rPr>
                <w:rFonts w:eastAsia="Arial Unicode MS" w:cstheme="minorHAnsi"/>
                <w:bCs/>
                <w:color w:val="000000"/>
              </w:rPr>
              <w:t>1</w:t>
            </w:r>
          </w:p>
        </w:tc>
      </w:tr>
      <w:tr w:rsidR="00107100" w:rsidRPr="00CC63BB" w14:paraId="718F9B92" w14:textId="4B911B81" w:rsidTr="00107100">
        <w:tc>
          <w:tcPr>
            <w:tcW w:w="664" w:type="dxa"/>
          </w:tcPr>
          <w:p w14:paraId="590C2A82" w14:textId="77777777" w:rsidR="00107100" w:rsidRPr="00CC63BB" w:rsidRDefault="00107100" w:rsidP="00107100">
            <w:pPr>
              <w:jc w:val="both"/>
              <w:rPr>
                <w:rFonts w:eastAsia="Arial Unicode MS" w:cstheme="minorHAnsi"/>
                <w:bCs/>
              </w:rPr>
            </w:pPr>
            <w:r w:rsidRPr="00CC63BB">
              <w:rPr>
                <w:rFonts w:eastAsia="Arial Unicode MS" w:cstheme="minorHAnsi"/>
                <w:bCs/>
              </w:rPr>
              <w:t>2</w:t>
            </w:r>
          </w:p>
        </w:tc>
        <w:tc>
          <w:tcPr>
            <w:tcW w:w="1599" w:type="dxa"/>
          </w:tcPr>
          <w:p w14:paraId="42C7B1BD" w14:textId="1FE14943" w:rsidR="00107100" w:rsidRPr="00CC63BB" w:rsidRDefault="00107100" w:rsidP="00107100">
            <w:pPr>
              <w:jc w:val="both"/>
              <w:rPr>
                <w:rFonts w:eastAsia="Arial Unicode MS" w:cstheme="minorHAnsi"/>
                <w:bCs/>
                <w:color w:val="000000"/>
              </w:rPr>
            </w:pPr>
            <w:r w:rsidRPr="00CC63BB">
              <w:rPr>
                <w:rFonts w:eastAsia="Arial Unicode MS" w:cstheme="minorHAnsi"/>
                <w:bCs/>
                <w:color w:val="000000"/>
              </w:rPr>
              <w:t>TWR</w:t>
            </w:r>
          </w:p>
        </w:tc>
        <w:tc>
          <w:tcPr>
            <w:tcW w:w="1572" w:type="dxa"/>
          </w:tcPr>
          <w:p w14:paraId="03ABF74D" w14:textId="4278126D" w:rsidR="00107100" w:rsidRPr="00CC63BB" w:rsidRDefault="00107100" w:rsidP="00107100">
            <w:pPr>
              <w:jc w:val="both"/>
              <w:rPr>
                <w:rFonts w:eastAsia="Arial Unicode MS" w:cstheme="minorHAnsi"/>
                <w:bCs/>
              </w:rPr>
            </w:pPr>
            <w:r w:rsidRPr="00DE5CC6">
              <w:rPr>
                <w:rFonts w:eastAsia="Arial Unicode MS" w:cstheme="minorHAnsi"/>
                <w:bCs/>
                <w:color w:val="000000"/>
              </w:rPr>
              <w:t>Antstalinis</w:t>
            </w:r>
          </w:p>
        </w:tc>
        <w:tc>
          <w:tcPr>
            <w:tcW w:w="1361" w:type="dxa"/>
          </w:tcPr>
          <w:p w14:paraId="773AFF1E" w14:textId="28AAEAE7" w:rsidR="00107100" w:rsidRPr="00CC63BB" w:rsidRDefault="00107100" w:rsidP="00107100">
            <w:pPr>
              <w:jc w:val="both"/>
              <w:rPr>
                <w:rFonts w:eastAsia="Arial Unicode MS" w:cstheme="minorHAnsi"/>
                <w:bCs/>
              </w:rPr>
            </w:pPr>
            <w:r w:rsidRPr="00CC63BB">
              <w:rPr>
                <w:rFonts w:eastAsia="Arial Unicode MS" w:cstheme="minorHAnsi"/>
                <w:bCs/>
                <w:color w:val="000000"/>
              </w:rPr>
              <w:t>2</w:t>
            </w:r>
          </w:p>
        </w:tc>
        <w:tc>
          <w:tcPr>
            <w:tcW w:w="1036" w:type="dxa"/>
          </w:tcPr>
          <w:p w14:paraId="2D5A10EF" w14:textId="4002751D" w:rsidR="00107100" w:rsidRPr="00CC63BB" w:rsidRDefault="00107100" w:rsidP="00107100">
            <w:pPr>
              <w:jc w:val="both"/>
              <w:rPr>
                <w:rFonts w:eastAsia="Arial Unicode MS" w:cstheme="minorHAnsi"/>
                <w:bCs/>
              </w:rPr>
            </w:pPr>
            <w:r w:rsidRPr="00CC63BB">
              <w:rPr>
                <w:rFonts w:eastAsia="Arial Unicode MS" w:cstheme="minorHAnsi"/>
                <w:bCs/>
                <w:color w:val="000000"/>
              </w:rPr>
              <w:t>1</w:t>
            </w:r>
          </w:p>
        </w:tc>
        <w:tc>
          <w:tcPr>
            <w:tcW w:w="1331" w:type="dxa"/>
          </w:tcPr>
          <w:p w14:paraId="734872DE" w14:textId="3953A12B" w:rsidR="00107100" w:rsidRPr="00CC63BB" w:rsidRDefault="00107100" w:rsidP="00107100">
            <w:pPr>
              <w:jc w:val="both"/>
              <w:rPr>
                <w:rFonts w:eastAsia="Arial Unicode MS" w:cstheme="minorHAnsi"/>
                <w:bCs/>
              </w:rPr>
            </w:pPr>
            <w:r w:rsidRPr="00CC63BB">
              <w:rPr>
                <w:rFonts w:eastAsia="Arial Unicode MS" w:cstheme="minorHAnsi"/>
                <w:bCs/>
              </w:rPr>
              <w:t>1</w:t>
            </w:r>
          </w:p>
        </w:tc>
        <w:tc>
          <w:tcPr>
            <w:tcW w:w="1504" w:type="dxa"/>
          </w:tcPr>
          <w:p w14:paraId="3D6BAAE1" w14:textId="585ABAF9" w:rsidR="00107100" w:rsidRPr="00CC63BB" w:rsidRDefault="00107100" w:rsidP="00107100">
            <w:pPr>
              <w:jc w:val="both"/>
              <w:rPr>
                <w:rFonts w:eastAsia="Arial Unicode MS" w:cstheme="minorHAnsi"/>
                <w:bCs/>
              </w:rPr>
            </w:pPr>
            <w:r w:rsidRPr="00CC63BB">
              <w:rPr>
                <w:rFonts w:eastAsia="Arial Unicode MS" w:cstheme="minorHAnsi"/>
                <w:bCs/>
                <w:color w:val="000000"/>
              </w:rPr>
              <w:t>1</w:t>
            </w:r>
          </w:p>
        </w:tc>
      </w:tr>
      <w:tr w:rsidR="00107100" w:rsidRPr="00CC63BB" w14:paraId="0CFD3831" w14:textId="59BA3AD8" w:rsidTr="00107100">
        <w:tc>
          <w:tcPr>
            <w:tcW w:w="664" w:type="dxa"/>
          </w:tcPr>
          <w:p w14:paraId="2D502EE5" w14:textId="77777777" w:rsidR="00107100" w:rsidRPr="00CC63BB" w:rsidRDefault="00107100" w:rsidP="00107100">
            <w:pPr>
              <w:jc w:val="both"/>
              <w:rPr>
                <w:rFonts w:eastAsia="Arial Unicode MS" w:cstheme="minorHAnsi"/>
                <w:bCs/>
              </w:rPr>
            </w:pPr>
            <w:r w:rsidRPr="00CC63BB">
              <w:rPr>
                <w:rFonts w:eastAsia="Arial Unicode MS" w:cstheme="minorHAnsi"/>
                <w:bCs/>
              </w:rPr>
              <w:t>3</w:t>
            </w:r>
          </w:p>
        </w:tc>
        <w:tc>
          <w:tcPr>
            <w:tcW w:w="1599" w:type="dxa"/>
          </w:tcPr>
          <w:p w14:paraId="7823CE98" w14:textId="2BC3BFD2" w:rsidR="00107100" w:rsidRPr="00CC63BB" w:rsidRDefault="00107100" w:rsidP="00107100">
            <w:pPr>
              <w:jc w:val="both"/>
              <w:rPr>
                <w:rFonts w:eastAsia="Arial Unicode MS" w:cstheme="minorHAnsi"/>
                <w:bCs/>
                <w:color w:val="000000"/>
              </w:rPr>
            </w:pPr>
            <w:r w:rsidRPr="00CC63BB">
              <w:rPr>
                <w:rFonts w:eastAsia="Arial Unicode MS" w:cstheme="minorHAnsi"/>
                <w:bCs/>
                <w:color w:val="000000"/>
              </w:rPr>
              <w:t>TWR2</w:t>
            </w:r>
          </w:p>
        </w:tc>
        <w:tc>
          <w:tcPr>
            <w:tcW w:w="1572" w:type="dxa"/>
          </w:tcPr>
          <w:p w14:paraId="3C71630D" w14:textId="0CC914CB" w:rsidR="00107100" w:rsidRPr="00CC63BB" w:rsidRDefault="00107100" w:rsidP="00107100">
            <w:pPr>
              <w:jc w:val="both"/>
              <w:rPr>
                <w:rFonts w:eastAsia="Arial Unicode MS" w:cstheme="minorHAnsi"/>
                <w:bCs/>
              </w:rPr>
            </w:pPr>
            <w:r w:rsidRPr="00DE5CC6">
              <w:rPr>
                <w:rFonts w:eastAsia="Arial Unicode MS" w:cstheme="minorHAnsi"/>
                <w:bCs/>
                <w:color w:val="000000"/>
              </w:rPr>
              <w:t>Antstalinis</w:t>
            </w:r>
          </w:p>
        </w:tc>
        <w:tc>
          <w:tcPr>
            <w:tcW w:w="1361" w:type="dxa"/>
          </w:tcPr>
          <w:p w14:paraId="64F1CEE0" w14:textId="6C28F168" w:rsidR="00107100" w:rsidRPr="00CC63BB" w:rsidRDefault="00107100" w:rsidP="00107100">
            <w:pPr>
              <w:jc w:val="both"/>
              <w:rPr>
                <w:rFonts w:eastAsia="Arial Unicode MS" w:cstheme="minorHAnsi"/>
                <w:bCs/>
              </w:rPr>
            </w:pPr>
            <w:r w:rsidRPr="00CC63BB">
              <w:rPr>
                <w:rFonts w:eastAsia="Arial Unicode MS" w:cstheme="minorHAnsi"/>
                <w:bCs/>
                <w:color w:val="000000"/>
              </w:rPr>
              <w:t>2</w:t>
            </w:r>
          </w:p>
        </w:tc>
        <w:tc>
          <w:tcPr>
            <w:tcW w:w="1036" w:type="dxa"/>
          </w:tcPr>
          <w:p w14:paraId="2B9A4975" w14:textId="79C2029D" w:rsidR="00107100" w:rsidRPr="00CC63BB" w:rsidRDefault="00107100" w:rsidP="00107100">
            <w:pPr>
              <w:jc w:val="both"/>
              <w:rPr>
                <w:rFonts w:eastAsia="Arial Unicode MS" w:cstheme="minorHAnsi"/>
                <w:bCs/>
              </w:rPr>
            </w:pPr>
            <w:r w:rsidRPr="00CC63BB">
              <w:rPr>
                <w:rFonts w:eastAsia="Arial Unicode MS" w:cstheme="minorHAnsi"/>
                <w:bCs/>
                <w:color w:val="000000"/>
              </w:rPr>
              <w:t>1</w:t>
            </w:r>
          </w:p>
        </w:tc>
        <w:tc>
          <w:tcPr>
            <w:tcW w:w="1331" w:type="dxa"/>
          </w:tcPr>
          <w:p w14:paraId="5900DE6D" w14:textId="22EB272A" w:rsidR="00107100" w:rsidRPr="00CC63BB" w:rsidRDefault="00107100" w:rsidP="00107100">
            <w:pPr>
              <w:jc w:val="both"/>
              <w:rPr>
                <w:rFonts w:eastAsia="Arial Unicode MS" w:cstheme="minorHAnsi"/>
                <w:bCs/>
              </w:rPr>
            </w:pPr>
            <w:r w:rsidRPr="00CC63BB">
              <w:rPr>
                <w:rFonts w:eastAsia="Arial Unicode MS" w:cstheme="minorHAnsi"/>
                <w:bCs/>
                <w:color w:val="000000"/>
              </w:rPr>
              <w:t>1</w:t>
            </w:r>
          </w:p>
        </w:tc>
        <w:tc>
          <w:tcPr>
            <w:tcW w:w="1504" w:type="dxa"/>
          </w:tcPr>
          <w:p w14:paraId="1161DC09" w14:textId="324A3FEA" w:rsidR="00107100" w:rsidRPr="00CC63BB" w:rsidRDefault="00107100" w:rsidP="00107100">
            <w:pPr>
              <w:jc w:val="both"/>
              <w:rPr>
                <w:rFonts w:eastAsia="Arial Unicode MS" w:cstheme="minorHAnsi"/>
                <w:bCs/>
              </w:rPr>
            </w:pPr>
            <w:r w:rsidRPr="00CC63BB">
              <w:rPr>
                <w:rFonts w:eastAsia="Arial Unicode MS" w:cstheme="minorHAnsi"/>
                <w:bCs/>
                <w:color w:val="000000"/>
              </w:rPr>
              <w:t>1</w:t>
            </w:r>
          </w:p>
        </w:tc>
      </w:tr>
      <w:tr w:rsidR="00107100" w:rsidRPr="00CC63BB" w14:paraId="0D796651" w14:textId="671BE7A7" w:rsidTr="00107100">
        <w:tc>
          <w:tcPr>
            <w:tcW w:w="664" w:type="dxa"/>
          </w:tcPr>
          <w:p w14:paraId="696178B4" w14:textId="77777777" w:rsidR="00107100" w:rsidRPr="00CC63BB" w:rsidRDefault="00107100" w:rsidP="00107100">
            <w:pPr>
              <w:jc w:val="both"/>
              <w:rPr>
                <w:rFonts w:eastAsia="Arial Unicode MS" w:cstheme="minorHAnsi"/>
                <w:bCs/>
                <w:color w:val="000000"/>
              </w:rPr>
            </w:pPr>
            <w:r w:rsidRPr="00CC63BB">
              <w:rPr>
                <w:rFonts w:eastAsia="Arial Unicode MS" w:cstheme="minorHAnsi"/>
                <w:bCs/>
                <w:color w:val="000000"/>
              </w:rPr>
              <w:t>4</w:t>
            </w:r>
          </w:p>
        </w:tc>
        <w:tc>
          <w:tcPr>
            <w:tcW w:w="1599" w:type="dxa"/>
          </w:tcPr>
          <w:p w14:paraId="5B60877A" w14:textId="6582BCB0" w:rsidR="00107100" w:rsidRPr="00CC63BB" w:rsidRDefault="00107100" w:rsidP="00107100">
            <w:pPr>
              <w:jc w:val="both"/>
              <w:rPr>
                <w:rFonts w:eastAsia="Arial Unicode MS" w:cstheme="minorHAnsi"/>
                <w:bCs/>
                <w:color w:val="000000"/>
              </w:rPr>
            </w:pPr>
            <w:r w:rsidRPr="00CC63BB">
              <w:rPr>
                <w:rFonts w:eastAsia="Arial Unicode MS" w:cstheme="minorHAnsi"/>
                <w:bCs/>
                <w:color w:val="000000"/>
              </w:rPr>
              <w:t>APP/TWR SUP</w:t>
            </w:r>
          </w:p>
        </w:tc>
        <w:tc>
          <w:tcPr>
            <w:tcW w:w="1572" w:type="dxa"/>
          </w:tcPr>
          <w:p w14:paraId="516A3DFA" w14:textId="4CDE3245" w:rsidR="00107100" w:rsidRPr="00CC63BB" w:rsidRDefault="00107100" w:rsidP="00107100">
            <w:pPr>
              <w:jc w:val="both"/>
              <w:rPr>
                <w:rFonts w:eastAsia="Arial Unicode MS" w:cstheme="minorHAnsi"/>
                <w:bCs/>
                <w:color w:val="000000"/>
              </w:rPr>
            </w:pPr>
            <w:r w:rsidRPr="00DE5CC6">
              <w:rPr>
                <w:rFonts w:eastAsia="Arial Unicode MS" w:cstheme="minorHAnsi"/>
                <w:bCs/>
                <w:color w:val="000000"/>
              </w:rPr>
              <w:t>Antstalinis</w:t>
            </w:r>
          </w:p>
        </w:tc>
        <w:tc>
          <w:tcPr>
            <w:tcW w:w="1361" w:type="dxa"/>
          </w:tcPr>
          <w:p w14:paraId="73D88831" w14:textId="486BA84A" w:rsidR="00107100" w:rsidRPr="00CC63BB" w:rsidRDefault="00107100" w:rsidP="00107100">
            <w:pPr>
              <w:jc w:val="both"/>
              <w:rPr>
                <w:rFonts w:cstheme="minorHAnsi"/>
                <w:bCs/>
              </w:rPr>
            </w:pPr>
            <w:r w:rsidRPr="00CC63BB">
              <w:rPr>
                <w:rFonts w:eastAsia="Arial Unicode MS" w:cstheme="minorHAnsi"/>
                <w:bCs/>
                <w:color w:val="000000"/>
              </w:rPr>
              <w:t>2</w:t>
            </w:r>
          </w:p>
        </w:tc>
        <w:tc>
          <w:tcPr>
            <w:tcW w:w="1036" w:type="dxa"/>
          </w:tcPr>
          <w:p w14:paraId="54EDC0FA" w14:textId="65240A67" w:rsidR="00107100" w:rsidRPr="00CC63BB" w:rsidRDefault="00107100" w:rsidP="00107100">
            <w:pPr>
              <w:jc w:val="both"/>
              <w:rPr>
                <w:rFonts w:eastAsia="Arial Unicode MS" w:cstheme="minorHAnsi"/>
                <w:bCs/>
                <w:color w:val="000000"/>
              </w:rPr>
            </w:pPr>
            <w:r w:rsidRPr="00CC63BB">
              <w:rPr>
                <w:rFonts w:eastAsia="Arial Unicode MS" w:cstheme="minorHAnsi"/>
                <w:bCs/>
                <w:color w:val="000000"/>
              </w:rPr>
              <w:t>1</w:t>
            </w:r>
          </w:p>
        </w:tc>
        <w:tc>
          <w:tcPr>
            <w:tcW w:w="1331" w:type="dxa"/>
          </w:tcPr>
          <w:p w14:paraId="4011165B" w14:textId="32B0045C" w:rsidR="00107100" w:rsidRPr="00CC63BB" w:rsidRDefault="00107100" w:rsidP="00107100">
            <w:pPr>
              <w:jc w:val="both"/>
              <w:rPr>
                <w:rFonts w:cstheme="minorHAnsi"/>
                <w:bCs/>
              </w:rPr>
            </w:pPr>
            <w:r w:rsidRPr="00CC63BB">
              <w:rPr>
                <w:rFonts w:eastAsia="Arial Unicode MS" w:cstheme="minorHAnsi"/>
                <w:bCs/>
                <w:color w:val="000000"/>
              </w:rPr>
              <w:t>1</w:t>
            </w:r>
          </w:p>
        </w:tc>
        <w:tc>
          <w:tcPr>
            <w:tcW w:w="1504" w:type="dxa"/>
          </w:tcPr>
          <w:p w14:paraId="6A936B3C" w14:textId="25A40953" w:rsidR="00107100" w:rsidRPr="00CC63BB" w:rsidRDefault="00107100" w:rsidP="00107100">
            <w:pPr>
              <w:jc w:val="both"/>
              <w:rPr>
                <w:rFonts w:cstheme="minorHAnsi"/>
                <w:bCs/>
              </w:rPr>
            </w:pPr>
            <w:r w:rsidRPr="00CC63BB">
              <w:rPr>
                <w:rFonts w:eastAsia="Arial Unicode MS" w:cstheme="minorHAnsi"/>
                <w:bCs/>
                <w:color w:val="000000"/>
              </w:rPr>
              <w:t>-</w:t>
            </w:r>
          </w:p>
        </w:tc>
      </w:tr>
      <w:tr w:rsidR="00107100" w:rsidRPr="00CC63BB" w14:paraId="2B0CE653" w14:textId="02CBFB68" w:rsidTr="00107100">
        <w:tc>
          <w:tcPr>
            <w:tcW w:w="664" w:type="dxa"/>
          </w:tcPr>
          <w:p w14:paraId="0556D7B8" w14:textId="77777777" w:rsidR="00107100" w:rsidRPr="00CC63BB" w:rsidRDefault="00107100" w:rsidP="00107100">
            <w:pPr>
              <w:jc w:val="both"/>
              <w:rPr>
                <w:rFonts w:eastAsia="Arial Unicode MS" w:cstheme="minorHAnsi"/>
                <w:bCs/>
                <w:color w:val="000000"/>
              </w:rPr>
            </w:pPr>
            <w:r w:rsidRPr="00CC63BB">
              <w:rPr>
                <w:rFonts w:eastAsia="Arial Unicode MS" w:cstheme="minorHAnsi"/>
                <w:bCs/>
                <w:color w:val="000000"/>
              </w:rPr>
              <w:t>5</w:t>
            </w:r>
          </w:p>
        </w:tc>
        <w:tc>
          <w:tcPr>
            <w:tcW w:w="1599" w:type="dxa"/>
          </w:tcPr>
          <w:p w14:paraId="6F9E5A59" w14:textId="21068F12" w:rsidR="00107100" w:rsidRPr="00CC63BB" w:rsidRDefault="00107100" w:rsidP="00107100">
            <w:pPr>
              <w:jc w:val="both"/>
              <w:rPr>
                <w:rFonts w:eastAsia="Arial Unicode MS" w:cstheme="minorHAnsi"/>
                <w:bCs/>
                <w:color w:val="000000"/>
              </w:rPr>
            </w:pPr>
            <w:r w:rsidRPr="00CC63BB">
              <w:rPr>
                <w:rFonts w:eastAsia="Arial Unicode MS" w:cstheme="minorHAnsi"/>
                <w:bCs/>
                <w:color w:val="000000"/>
              </w:rPr>
              <w:t>TCS</w:t>
            </w:r>
          </w:p>
        </w:tc>
        <w:tc>
          <w:tcPr>
            <w:tcW w:w="1572" w:type="dxa"/>
          </w:tcPr>
          <w:p w14:paraId="0DA20881" w14:textId="19E9E7A0" w:rsidR="00107100" w:rsidRPr="00CC63BB" w:rsidRDefault="00107100" w:rsidP="00107100">
            <w:pPr>
              <w:jc w:val="both"/>
              <w:rPr>
                <w:rFonts w:eastAsia="Arial Unicode MS" w:cstheme="minorHAnsi"/>
                <w:bCs/>
                <w:color w:val="000000"/>
              </w:rPr>
            </w:pPr>
            <w:r w:rsidRPr="00DE5CC6">
              <w:rPr>
                <w:rFonts w:eastAsia="Arial Unicode MS" w:cstheme="minorHAnsi"/>
                <w:bCs/>
                <w:color w:val="000000"/>
              </w:rPr>
              <w:t>Antstalinis</w:t>
            </w:r>
          </w:p>
        </w:tc>
        <w:tc>
          <w:tcPr>
            <w:tcW w:w="1361" w:type="dxa"/>
          </w:tcPr>
          <w:p w14:paraId="1C2CEF38" w14:textId="2F54C232" w:rsidR="00107100" w:rsidRPr="00CC63BB" w:rsidRDefault="00107100" w:rsidP="00107100">
            <w:pPr>
              <w:jc w:val="both"/>
              <w:rPr>
                <w:rFonts w:cstheme="minorHAnsi"/>
                <w:bCs/>
              </w:rPr>
            </w:pPr>
            <w:r w:rsidRPr="00CC63BB">
              <w:rPr>
                <w:rFonts w:eastAsia="Arial Unicode MS" w:cstheme="minorHAnsi"/>
                <w:bCs/>
                <w:color w:val="000000"/>
              </w:rPr>
              <w:t>2</w:t>
            </w:r>
          </w:p>
        </w:tc>
        <w:tc>
          <w:tcPr>
            <w:tcW w:w="1036" w:type="dxa"/>
          </w:tcPr>
          <w:p w14:paraId="02E1ED39" w14:textId="61AAC6C3" w:rsidR="00107100" w:rsidRPr="00CC63BB" w:rsidRDefault="00107100" w:rsidP="00107100">
            <w:pPr>
              <w:jc w:val="both"/>
              <w:rPr>
                <w:rFonts w:eastAsia="Arial Unicode MS" w:cstheme="minorHAnsi"/>
                <w:bCs/>
                <w:color w:val="000000"/>
              </w:rPr>
            </w:pPr>
            <w:r w:rsidRPr="00CC63BB">
              <w:rPr>
                <w:rFonts w:eastAsia="Arial Unicode MS" w:cstheme="minorHAnsi"/>
                <w:bCs/>
                <w:color w:val="000000"/>
              </w:rPr>
              <w:t>1</w:t>
            </w:r>
          </w:p>
        </w:tc>
        <w:tc>
          <w:tcPr>
            <w:tcW w:w="1331" w:type="dxa"/>
          </w:tcPr>
          <w:p w14:paraId="305647D3" w14:textId="6F98156E" w:rsidR="00107100" w:rsidRPr="00CC63BB" w:rsidRDefault="00107100" w:rsidP="00107100">
            <w:pPr>
              <w:jc w:val="both"/>
              <w:rPr>
                <w:rFonts w:cstheme="minorHAnsi"/>
                <w:bCs/>
              </w:rPr>
            </w:pPr>
            <w:r w:rsidRPr="00CC63BB">
              <w:rPr>
                <w:rFonts w:eastAsia="Arial Unicode MS" w:cstheme="minorHAnsi"/>
                <w:bCs/>
                <w:color w:val="000000"/>
              </w:rPr>
              <w:t>1</w:t>
            </w:r>
          </w:p>
        </w:tc>
        <w:tc>
          <w:tcPr>
            <w:tcW w:w="1504" w:type="dxa"/>
          </w:tcPr>
          <w:p w14:paraId="790E3242" w14:textId="387B210F" w:rsidR="00107100" w:rsidRPr="00CC63BB" w:rsidRDefault="00107100" w:rsidP="00107100">
            <w:pPr>
              <w:jc w:val="both"/>
              <w:rPr>
                <w:rFonts w:cstheme="minorHAnsi"/>
                <w:bCs/>
              </w:rPr>
            </w:pPr>
            <w:r w:rsidRPr="00CC63BB">
              <w:rPr>
                <w:rFonts w:eastAsia="Arial Unicode MS" w:cstheme="minorHAnsi"/>
                <w:bCs/>
                <w:color w:val="000000"/>
              </w:rPr>
              <w:t>-</w:t>
            </w:r>
          </w:p>
        </w:tc>
      </w:tr>
      <w:tr w:rsidR="005872AD" w:rsidRPr="00CC63BB" w14:paraId="14E0925B" w14:textId="34F8412E" w:rsidTr="008D72AF">
        <w:trPr>
          <w:trHeight w:hRule="exact" w:val="340"/>
        </w:trPr>
        <w:tc>
          <w:tcPr>
            <w:tcW w:w="9067" w:type="dxa"/>
            <w:gridSpan w:val="7"/>
            <w:shd w:val="clear" w:color="auto" w:fill="F2F2F2" w:themeFill="background1" w:themeFillShade="F2"/>
            <w:vAlign w:val="center"/>
          </w:tcPr>
          <w:p w14:paraId="32E95435" w14:textId="30CCE164" w:rsidR="005872AD" w:rsidRPr="00CC63BB" w:rsidRDefault="00107100" w:rsidP="00BC6353">
            <w:pPr>
              <w:jc w:val="center"/>
              <w:rPr>
                <w:rFonts w:eastAsia="Arial Unicode MS" w:cstheme="minorHAnsi"/>
                <w:bCs/>
                <w:color w:val="000000"/>
              </w:rPr>
            </w:pPr>
            <w:r w:rsidRPr="007B1161">
              <w:rPr>
                <w:rFonts w:eastAsia="Arial Unicode MS" w:cstheme="minorHAnsi"/>
                <w:bCs/>
                <w:color w:val="000000"/>
              </w:rPr>
              <w:t xml:space="preserve">Kaunas </w:t>
            </w:r>
            <w:r>
              <w:rPr>
                <w:rFonts w:eastAsia="Arial Unicode MS" w:cstheme="minorHAnsi"/>
                <w:bCs/>
                <w:color w:val="000000"/>
              </w:rPr>
              <w:t>atsarginis</w:t>
            </w:r>
            <w:r w:rsidRPr="007B1161">
              <w:rPr>
                <w:rFonts w:eastAsia="Arial Unicode MS" w:cstheme="minorHAnsi"/>
                <w:bCs/>
                <w:color w:val="000000"/>
              </w:rPr>
              <w:t xml:space="preserve"> ACC</w:t>
            </w:r>
          </w:p>
        </w:tc>
      </w:tr>
      <w:tr w:rsidR="00107100" w:rsidRPr="00CC63BB" w14:paraId="51A1ADFE" w14:textId="3C504E92" w:rsidTr="00107100">
        <w:tc>
          <w:tcPr>
            <w:tcW w:w="664" w:type="dxa"/>
          </w:tcPr>
          <w:p w14:paraId="065B7A17" w14:textId="1744579C" w:rsidR="00107100" w:rsidRPr="00CC63BB" w:rsidRDefault="00107100" w:rsidP="00107100">
            <w:pPr>
              <w:jc w:val="both"/>
              <w:rPr>
                <w:rFonts w:eastAsia="Arial Unicode MS" w:cstheme="minorHAnsi"/>
                <w:bCs/>
                <w:color w:val="000000"/>
              </w:rPr>
            </w:pPr>
            <w:r w:rsidRPr="00CC63BB">
              <w:rPr>
                <w:rFonts w:eastAsia="Arial Unicode MS" w:cstheme="minorHAnsi"/>
                <w:bCs/>
                <w:color w:val="000000"/>
              </w:rPr>
              <w:t>6</w:t>
            </w:r>
          </w:p>
        </w:tc>
        <w:tc>
          <w:tcPr>
            <w:tcW w:w="1599" w:type="dxa"/>
          </w:tcPr>
          <w:p w14:paraId="7E676D56" w14:textId="32A205EC" w:rsidR="00107100" w:rsidRPr="00CC63BB" w:rsidRDefault="00107100" w:rsidP="00107100">
            <w:pPr>
              <w:jc w:val="both"/>
              <w:rPr>
                <w:rFonts w:eastAsia="Arial Unicode MS" w:cstheme="minorHAnsi"/>
                <w:bCs/>
                <w:color w:val="000000"/>
              </w:rPr>
            </w:pPr>
            <w:r w:rsidRPr="007B1161">
              <w:rPr>
                <w:rFonts w:eastAsia="Arial Unicode MS" w:cstheme="minorHAnsi"/>
                <w:bCs/>
                <w:color w:val="000000"/>
              </w:rPr>
              <w:t>rACCU</w:t>
            </w:r>
          </w:p>
        </w:tc>
        <w:tc>
          <w:tcPr>
            <w:tcW w:w="1572" w:type="dxa"/>
          </w:tcPr>
          <w:p w14:paraId="3AF2FB92" w14:textId="695BA603" w:rsidR="00107100" w:rsidRPr="00CC63BB" w:rsidRDefault="00107100" w:rsidP="00107100">
            <w:pPr>
              <w:jc w:val="both"/>
              <w:rPr>
                <w:rFonts w:eastAsia="Arial Unicode MS" w:cstheme="minorHAnsi"/>
                <w:bCs/>
                <w:color w:val="000000"/>
              </w:rPr>
            </w:pPr>
            <w:r w:rsidRPr="00145C95">
              <w:rPr>
                <w:rFonts w:eastAsia="Arial Unicode MS" w:cstheme="minorHAnsi"/>
                <w:bCs/>
                <w:color w:val="000000"/>
              </w:rPr>
              <w:t>Antstalinis</w:t>
            </w:r>
          </w:p>
        </w:tc>
        <w:tc>
          <w:tcPr>
            <w:tcW w:w="1361" w:type="dxa"/>
          </w:tcPr>
          <w:p w14:paraId="16A9DE1E" w14:textId="268FA1A4" w:rsidR="00107100" w:rsidRPr="00CC63BB" w:rsidRDefault="00107100" w:rsidP="00107100">
            <w:pPr>
              <w:jc w:val="both"/>
              <w:rPr>
                <w:rFonts w:eastAsia="Arial Unicode MS" w:cstheme="minorHAnsi"/>
                <w:bCs/>
                <w:color w:val="000000"/>
              </w:rPr>
            </w:pPr>
            <w:r w:rsidRPr="007B1161">
              <w:rPr>
                <w:rFonts w:eastAsia="Arial Unicode MS" w:cstheme="minorHAnsi"/>
                <w:bCs/>
                <w:color w:val="000000"/>
              </w:rPr>
              <w:t>2</w:t>
            </w:r>
          </w:p>
        </w:tc>
        <w:tc>
          <w:tcPr>
            <w:tcW w:w="1036" w:type="dxa"/>
          </w:tcPr>
          <w:p w14:paraId="0DBAE2B8" w14:textId="72B73CDF" w:rsidR="00107100" w:rsidRPr="00CC63BB" w:rsidRDefault="00107100" w:rsidP="00107100">
            <w:pPr>
              <w:jc w:val="both"/>
              <w:rPr>
                <w:rFonts w:eastAsia="Arial Unicode MS" w:cstheme="minorHAnsi"/>
                <w:bCs/>
                <w:color w:val="000000"/>
              </w:rPr>
            </w:pPr>
            <w:r w:rsidRPr="007B1161">
              <w:rPr>
                <w:rFonts w:eastAsia="Arial Unicode MS" w:cstheme="minorHAnsi"/>
                <w:bCs/>
                <w:color w:val="000000"/>
              </w:rPr>
              <w:t>1</w:t>
            </w:r>
          </w:p>
        </w:tc>
        <w:tc>
          <w:tcPr>
            <w:tcW w:w="1331" w:type="dxa"/>
          </w:tcPr>
          <w:p w14:paraId="55985AB3" w14:textId="7B181512" w:rsidR="00107100" w:rsidRPr="00CC63BB" w:rsidRDefault="00107100" w:rsidP="00107100">
            <w:pPr>
              <w:jc w:val="both"/>
              <w:rPr>
                <w:rFonts w:cstheme="minorHAnsi"/>
                <w:bCs/>
              </w:rPr>
            </w:pPr>
            <w:r w:rsidRPr="007B1161">
              <w:rPr>
                <w:rFonts w:eastAsia="Arial Unicode MS" w:cstheme="minorHAnsi"/>
                <w:bCs/>
                <w:color w:val="000000"/>
              </w:rPr>
              <w:t>1</w:t>
            </w:r>
          </w:p>
        </w:tc>
        <w:tc>
          <w:tcPr>
            <w:tcW w:w="1504" w:type="dxa"/>
          </w:tcPr>
          <w:p w14:paraId="50DC6529" w14:textId="5B59814A" w:rsidR="00107100" w:rsidRPr="00CC63BB" w:rsidRDefault="00107100" w:rsidP="00107100">
            <w:pPr>
              <w:jc w:val="both"/>
              <w:rPr>
                <w:rFonts w:eastAsia="Arial Unicode MS" w:cstheme="minorHAnsi"/>
                <w:bCs/>
                <w:color w:val="000000"/>
              </w:rPr>
            </w:pPr>
            <w:r w:rsidRPr="007B1161">
              <w:rPr>
                <w:rFonts w:eastAsia="Arial Unicode MS" w:cstheme="minorHAnsi"/>
                <w:bCs/>
                <w:color w:val="000000"/>
              </w:rPr>
              <w:t>-</w:t>
            </w:r>
          </w:p>
        </w:tc>
      </w:tr>
      <w:tr w:rsidR="00107100" w:rsidRPr="00CC63BB" w14:paraId="33671668" w14:textId="77777777" w:rsidTr="00107100">
        <w:tc>
          <w:tcPr>
            <w:tcW w:w="664" w:type="dxa"/>
          </w:tcPr>
          <w:p w14:paraId="58C526EF" w14:textId="68351E36" w:rsidR="00107100" w:rsidRPr="00CC63BB" w:rsidRDefault="00107100" w:rsidP="00107100">
            <w:pPr>
              <w:jc w:val="both"/>
              <w:rPr>
                <w:rFonts w:eastAsia="Arial Unicode MS" w:cstheme="minorHAnsi"/>
                <w:bCs/>
                <w:color w:val="000000"/>
              </w:rPr>
            </w:pPr>
            <w:r>
              <w:rPr>
                <w:rFonts w:eastAsia="Arial Unicode MS" w:cstheme="minorHAnsi"/>
                <w:bCs/>
                <w:color w:val="000000"/>
              </w:rPr>
              <w:t>7</w:t>
            </w:r>
          </w:p>
        </w:tc>
        <w:tc>
          <w:tcPr>
            <w:tcW w:w="1599" w:type="dxa"/>
          </w:tcPr>
          <w:p w14:paraId="1E7381FF" w14:textId="0CCA056E" w:rsidR="00107100" w:rsidRPr="00CC63BB" w:rsidRDefault="00107100" w:rsidP="00107100">
            <w:pPr>
              <w:jc w:val="both"/>
              <w:rPr>
                <w:rFonts w:eastAsia="Arial Unicode MS" w:cstheme="minorHAnsi"/>
                <w:bCs/>
                <w:color w:val="000000"/>
              </w:rPr>
            </w:pPr>
            <w:r w:rsidRPr="007B1161">
              <w:rPr>
                <w:rFonts w:eastAsia="Arial Unicode MS" w:cstheme="minorHAnsi"/>
                <w:bCs/>
                <w:color w:val="000000"/>
              </w:rPr>
              <w:t>rACCU2</w:t>
            </w:r>
          </w:p>
        </w:tc>
        <w:tc>
          <w:tcPr>
            <w:tcW w:w="1572" w:type="dxa"/>
          </w:tcPr>
          <w:p w14:paraId="504EC34A" w14:textId="29625980" w:rsidR="00107100" w:rsidRPr="00CC63BB" w:rsidRDefault="00107100" w:rsidP="00107100">
            <w:pPr>
              <w:jc w:val="both"/>
              <w:rPr>
                <w:rFonts w:eastAsia="Arial Unicode MS" w:cstheme="minorHAnsi"/>
                <w:bCs/>
                <w:color w:val="000000"/>
              </w:rPr>
            </w:pPr>
            <w:r w:rsidRPr="00145C95">
              <w:rPr>
                <w:rFonts w:eastAsia="Arial Unicode MS" w:cstheme="minorHAnsi"/>
                <w:bCs/>
                <w:color w:val="000000"/>
              </w:rPr>
              <w:t>Antstalinis</w:t>
            </w:r>
          </w:p>
        </w:tc>
        <w:tc>
          <w:tcPr>
            <w:tcW w:w="1361" w:type="dxa"/>
          </w:tcPr>
          <w:p w14:paraId="78A6DBCD" w14:textId="13C1D00C" w:rsidR="00107100" w:rsidRPr="00CC63BB" w:rsidRDefault="00107100" w:rsidP="00107100">
            <w:pPr>
              <w:jc w:val="both"/>
              <w:rPr>
                <w:rFonts w:eastAsia="Arial Unicode MS" w:cstheme="minorHAnsi"/>
                <w:bCs/>
                <w:color w:val="000000"/>
              </w:rPr>
            </w:pPr>
            <w:r w:rsidRPr="007B1161">
              <w:rPr>
                <w:rFonts w:eastAsia="Arial Unicode MS" w:cstheme="minorHAnsi"/>
                <w:bCs/>
                <w:color w:val="000000"/>
              </w:rPr>
              <w:t>2</w:t>
            </w:r>
          </w:p>
        </w:tc>
        <w:tc>
          <w:tcPr>
            <w:tcW w:w="1036" w:type="dxa"/>
          </w:tcPr>
          <w:p w14:paraId="344B3338" w14:textId="0D571FE0" w:rsidR="00107100" w:rsidRPr="00CC63BB" w:rsidRDefault="00107100" w:rsidP="00107100">
            <w:pPr>
              <w:jc w:val="both"/>
              <w:rPr>
                <w:rFonts w:eastAsia="Arial Unicode MS" w:cstheme="minorHAnsi"/>
                <w:bCs/>
                <w:color w:val="000000"/>
              </w:rPr>
            </w:pPr>
            <w:r w:rsidRPr="007B1161">
              <w:rPr>
                <w:rFonts w:eastAsia="Arial Unicode MS" w:cstheme="minorHAnsi"/>
                <w:bCs/>
                <w:color w:val="000000"/>
              </w:rPr>
              <w:t>1</w:t>
            </w:r>
          </w:p>
        </w:tc>
        <w:tc>
          <w:tcPr>
            <w:tcW w:w="1331" w:type="dxa"/>
          </w:tcPr>
          <w:p w14:paraId="43F8CCFA" w14:textId="626E7ABD" w:rsidR="00107100" w:rsidRPr="00CC63BB" w:rsidRDefault="00107100" w:rsidP="00107100">
            <w:pPr>
              <w:jc w:val="both"/>
              <w:rPr>
                <w:rFonts w:eastAsia="Arial Unicode MS" w:cstheme="minorHAnsi"/>
                <w:bCs/>
                <w:color w:val="000000"/>
              </w:rPr>
            </w:pPr>
            <w:r w:rsidRPr="007B1161">
              <w:rPr>
                <w:rFonts w:eastAsia="Arial Unicode MS" w:cstheme="minorHAnsi"/>
                <w:bCs/>
                <w:color w:val="000000"/>
              </w:rPr>
              <w:t>1</w:t>
            </w:r>
          </w:p>
        </w:tc>
        <w:tc>
          <w:tcPr>
            <w:tcW w:w="1504" w:type="dxa"/>
          </w:tcPr>
          <w:p w14:paraId="3ADC604C" w14:textId="43677E80" w:rsidR="00107100" w:rsidRPr="00CC63BB" w:rsidRDefault="00107100" w:rsidP="00107100">
            <w:pPr>
              <w:jc w:val="both"/>
              <w:rPr>
                <w:rFonts w:eastAsia="Arial Unicode MS" w:cstheme="minorHAnsi"/>
                <w:bCs/>
                <w:color w:val="000000"/>
              </w:rPr>
            </w:pPr>
            <w:r w:rsidRPr="007B1161">
              <w:rPr>
                <w:rFonts w:eastAsia="Arial Unicode MS" w:cstheme="minorHAnsi"/>
                <w:bCs/>
                <w:color w:val="000000"/>
              </w:rPr>
              <w:t>-</w:t>
            </w:r>
          </w:p>
        </w:tc>
      </w:tr>
      <w:tr w:rsidR="00107100" w:rsidRPr="00CC63BB" w14:paraId="041A64FF" w14:textId="77777777" w:rsidTr="00107100">
        <w:tc>
          <w:tcPr>
            <w:tcW w:w="664" w:type="dxa"/>
          </w:tcPr>
          <w:p w14:paraId="52751C39" w14:textId="58D4DF06" w:rsidR="00107100" w:rsidRPr="00CC63BB" w:rsidRDefault="00107100" w:rsidP="00107100">
            <w:pPr>
              <w:jc w:val="both"/>
              <w:rPr>
                <w:rFonts w:eastAsia="Arial Unicode MS" w:cstheme="minorHAnsi"/>
                <w:bCs/>
                <w:color w:val="000000"/>
              </w:rPr>
            </w:pPr>
            <w:r>
              <w:rPr>
                <w:rFonts w:eastAsia="Arial Unicode MS" w:cstheme="minorHAnsi"/>
                <w:bCs/>
                <w:color w:val="000000"/>
              </w:rPr>
              <w:t>8</w:t>
            </w:r>
          </w:p>
        </w:tc>
        <w:tc>
          <w:tcPr>
            <w:tcW w:w="1599" w:type="dxa"/>
          </w:tcPr>
          <w:p w14:paraId="71C89018" w14:textId="3D3F0682" w:rsidR="00107100" w:rsidRPr="00CC63BB" w:rsidRDefault="00107100" w:rsidP="00107100">
            <w:pPr>
              <w:jc w:val="both"/>
              <w:rPr>
                <w:rFonts w:eastAsia="Arial Unicode MS" w:cstheme="minorHAnsi"/>
                <w:bCs/>
                <w:color w:val="000000"/>
              </w:rPr>
            </w:pPr>
            <w:r w:rsidRPr="007B1161">
              <w:rPr>
                <w:rFonts w:eastAsia="Arial Unicode MS" w:cstheme="minorHAnsi"/>
                <w:bCs/>
                <w:color w:val="000000"/>
              </w:rPr>
              <w:t>rACCL</w:t>
            </w:r>
          </w:p>
        </w:tc>
        <w:tc>
          <w:tcPr>
            <w:tcW w:w="1572" w:type="dxa"/>
          </w:tcPr>
          <w:p w14:paraId="364CDD4F" w14:textId="33A694A5" w:rsidR="00107100" w:rsidRPr="00CC63BB" w:rsidRDefault="00107100" w:rsidP="00107100">
            <w:pPr>
              <w:jc w:val="both"/>
              <w:rPr>
                <w:rFonts w:eastAsia="Arial Unicode MS" w:cstheme="minorHAnsi"/>
                <w:bCs/>
                <w:color w:val="000000"/>
              </w:rPr>
            </w:pPr>
            <w:r w:rsidRPr="00145C95">
              <w:rPr>
                <w:rFonts w:eastAsia="Arial Unicode MS" w:cstheme="minorHAnsi"/>
                <w:bCs/>
                <w:color w:val="000000"/>
              </w:rPr>
              <w:t>Antstalinis</w:t>
            </w:r>
          </w:p>
        </w:tc>
        <w:tc>
          <w:tcPr>
            <w:tcW w:w="1361" w:type="dxa"/>
          </w:tcPr>
          <w:p w14:paraId="3DD2EB74" w14:textId="746CC62B" w:rsidR="00107100" w:rsidRPr="00CC63BB" w:rsidRDefault="00107100" w:rsidP="00107100">
            <w:pPr>
              <w:jc w:val="both"/>
              <w:rPr>
                <w:rFonts w:eastAsia="Arial Unicode MS" w:cstheme="minorHAnsi"/>
                <w:bCs/>
                <w:color w:val="000000"/>
              </w:rPr>
            </w:pPr>
            <w:r w:rsidRPr="007B1161">
              <w:rPr>
                <w:rFonts w:eastAsia="Arial Unicode MS" w:cstheme="minorHAnsi"/>
                <w:bCs/>
                <w:color w:val="000000"/>
              </w:rPr>
              <w:t>2</w:t>
            </w:r>
          </w:p>
        </w:tc>
        <w:tc>
          <w:tcPr>
            <w:tcW w:w="1036" w:type="dxa"/>
          </w:tcPr>
          <w:p w14:paraId="5F9F8D1E" w14:textId="0BFB5F61" w:rsidR="00107100" w:rsidRPr="00CC63BB" w:rsidRDefault="00107100" w:rsidP="00107100">
            <w:pPr>
              <w:jc w:val="both"/>
              <w:rPr>
                <w:rFonts w:eastAsia="Arial Unicode MS" w:cstheme="minorHAnsi"/>
                <w:bCs/>
                <w:color w:val="000000"/>
              </w:rPr>
            </w:pPr>
            <w:r w:rsidRPr="007B1161">
              <w:rPr>
                <w:rFonts w:eastAsia="Arial Unicode MS" w:cstheme="minorHAnsi"/>
                <w:bCs/>
                <w:color w:val="000000"/>
              </w:rPr>
              <w:t>1</w:t>
            </w:r>
          </w:p>
        </w:tc>
        <w:tc>
          <w:tcPr>
            <w:tcW w:w="1331" w:type="dxa"/>
          </w:tcPr>
          <w:p w14:paraId="06F598C9" w14:textId="4586B42D" w:rsidR="00107100" w:rsidRPr="00CC63BB" w:rsidRDefault="00107100" w:rsidP="00107100">
            <w:pPr>
              <w:jc w:val="both"/>
              <w:rPr>
                <w:rFonts w:eastAsia="Arial Unicode MS" w:cstheme="minorHAnsi"/>
                <w:bCs/>
                <w:color w:val="000000"/>
              </w:rPr>
            </w:pPr>
            <w:r w:rsidRPr="007B1161">
              <w:rPr>
                <w:rFonts w:eastAsia="Arial Unicode MS" w:cstheme="minorHAnsi"/>
                <w:bCs/>
                <w:color w:val="000000"/>
              </w:rPr>
              <w:t>1</w:t>
            </w:r>
          </w:p>
        </w:tc>
        <w:tc>
          <w:tcPr>
            <w:tcW w:w="1504" w:type="dxa"/>
          </w:tcPr>
          <w:p w14:paraId="16F3052E" w14:textId="5BBAF511" w:rsidR="00107100" w:rsidRPr="00CC63BB" w:rsidRDefault="00107100" w:rsidP="00107100">
            <w:pPr>
              <w:jc w:val="both"/>
              <w:rPr>
                <w:rFonts w:eastAsia="Arial Unicode MS" w:cstheme="minorHAnsi"/>
                <w:bCs/>
                <w:color w:val="000000"/>
              </w:rPr>
            </w:pPr>
            <w:r w:rsidRPr="007B1161">
              <w:rPr>
                <w:rFonts w:eastAsia="Arial Unicode MS" w:cstheme="minorHAnsi"/>
                <w:bCs/>
                <w:color w:val="000000"/>
              </w:rPr>
              <w:t>-</w:t>
            </w:r>
          </w:p>
        </w:tc>
      </w:tr>
      <w:tr w:rsidR="00107100" w:rsidRPr="00CC63BB" w14:paraId="3662D155" w14:textId="77777777" w:rsidTr="00107100">
        <w:tc>
          <w:tcPr>
            <w:tcW w:w="664" w:type="dxa"/>
          </w:tcPr>
          <w:p w14:paraId="74F12F73" w14:textId="797CC81C" w:rsidR="00107100" w:rsidRPr="00CC63BB" w:rsidRDefault="00107100" w:rsidP="00107100">
            <w:pPr>
              <w:jc w:val="both"/>
              <w:rPr>
                <w:rFonts w:eastAsia="Arial Unicode MS" w:cstheme="minorHAnsi"/>
                <w:bCs/>
                <w:color w:val="000000"/>
              </w:rPr>
            </w:pPr>
            <w:r>
              <w:rPr>
                <w:rFonts w:eastAsia="Arial Unicode MS" w:cstheme="minorHAnsi"/>
                <w:bCs/>
                <w:color w:val="000000"/>
              </w:rPr>
              <w:t>9</w:t>
            </w:r>
          </w:p>
        </w:tc>
        <w:tc>
          <w:tcPr>
            <w:tcW w:w="1599" w:type="dxa"/>
          </w:tcPr>
          <w:p w14:paraId="63B6489C" w14:textId="35E96FE3" w:rsidR="00107100" w:rsidRPr="00CC63BB" w:rsidRDefault="00107100" w:rsidP="00107100">
            <w:pPr>
              <w:jc w:val="both"/>
              <w:rPr>
                <w:rFonts w:eastAsia="Arial Unicode MS" w:cstheme="minorHAnsi"/>
                <w:bCs/>
                <w:color w:val="000000"/>
              </w:rPr>
            </w:pPr>
            <w:r w:rsidRPr="007B1161">
              <w:rPr>
                <w:rFonts w:eastAsia="Arial Unicode MS" w:cstheme="minorHAnsi"/>
                <w:bCs/>
                <w:color w:val="000000"/>
              </w:rPr>
              <w:t>rACCL2</w:t>
            </w:r>
          </w:p>
        </w:tc>
        <w:tc>
          <w:tcPr>
            <w:tcW w:w="1572" w:type="dxa"/>
          </w:tcPr>
          <w:p w14:paraId="630C6FFF" w14:textId="01A2DA78" w:rsidR="00107100" w:rsidRPr="00CC63BB" w:rsidRDefault="00107100" w:rsidP="00107100">
            <w:pPr>
              <w:jc w:val="both"/>
              <w:rPr>
                <w:rFonts w:eastAsia="Arial Unicode MS" w:cstheme="minorHAnsi"/>
                <w:bCs/>
                <w:color w:val="000000"/>
              </w:rPr>
            </w:pPr>
            <w:r w:rsidRPr="00145C95">
              <w:rPr>
                <w:rFonts w:eastAsia="Arial Unicode MS" w:cstheme="minorHAnsi"/>
                <w:bCs/>
                <w:color w:val="000000"/>
              </w:rPr>
              <w:t>Antstalinis</w:t>
            </w:r>
          </w:p>
        </w:tc>
        <w:tc>
          <w:tcPr>
            <w:tcW w:w="1361" w:type="dxa"/>
          </w:tcPr>
          <w:p w14:paraId="6F3175FB" w14:textId="2E587B66" w:rsidR="00107100" w:rsidRPr="00CC63BB" w:rsidRDefault="00107100" w:rsidP="00107100">
            <w:pPr>
              <w:jc w:val="both"/>
              <w:rPr>
                <w:rFonts w:eastAsia="Arial Unicode MS" w:cstheme="minorHAnsi"/>
                <w:bCs/>
                <w:color w:val="000000"/>
              </w:rPr>
            </w:pPr>
            <w:r w:rsidRPr="007B1161">
              <w:rPr>
                <w:rFonts w:eastAsia="Arial Unicode MS" w:cstheme="minorHAnsi"/>
                <w:bCs/>
                <w:color w:val="000000"/>
              </w:rPr>
              <w:t>2</w:t>
            </w:r>
          </w:p>
        </w:tc>
        <w:tc>
          <w:tcPr>
            <w:tcW w:w="1036" w:type="dxa"/>
          </w:tcPr>
          <w:p w14:paraId="5788110C" w14:textId="1382B2F4" w:rsidR="00107100" w:rsidRPr="00CC63BB" w:rsidRDefault="00107100" w:rsidP="00107100">
            <w:pPr>
              <w:jc w:val="both"/>
              <w:rPr>
                <w:rFonts w:eastAsia="Arial Unicode MS" w:cstheme="minorHAnsi"/>
                <w:bCs/>
                <w:color w:val="000000"/>
              </w:rPr>
            </w:pPr>
            <w:r w:rsidRPr="007B1161">
              <w:rPr>
                <w:rFonts w:eastAsia="Arial Unicode MS" w:cstheme="minorHAnsi"/>
                <w:bCs/>
                <w:color w:val="000000"/>
              </w:rPr>
              <w:t>1</w:t>
            </w:r>
          </w:p>
        </w:tc>
        <w:tc>
          <w:tcPr>
            <w:tcW w:w="1331" w:type="dxa"/>
          </w:tcPr>
          <w:p w14:paraId="1A02E4BC" w14:textId="1817E547" w:rsidR="00107100" w:rsidRPr="00CC63BB" w:rsidRDefault="00107100" w:rsidP="00107100">
            <w:pPr>
              <w:jc w:val="both"/>
              <w:rPr>
                <w:rFonts w:eastAsia="Arial Unicode MS" w:cstheme="minorHAnsi"/>
                <w:bCs/>
                <w:color w:val="000000"/>
              </w:rPr>
            </w:pPr>
            <w:r w:rsidRPr="007B1161">
              <w:rPr>
                <w:rFonts w:eastAsia="Arial Unicode MS" w:cstheme="minorHAnsi"/>
                <w:bCs/>
                <w:color w:val="000000"/>
              </w:rPr>
              <w:t>1</w:t>
            </w:r>
          </w:p>
        </w:tc>
        <w:tc>
          <w:tcPr>
            <w:tcW w:w="1504" w:type="dxa"/>
          </w:tcPr>
          <w:p w14:paraId="7C0DBEEF" w14:textId="67C395D4" w:rsidR="00107100" w:rsidRPr="00CC63BB" w:rsidRDefault="00107100" w:rsidP="00107100">
            <w:pPr>
              <w:jc w:val="both"/>
              <w:rPr>
                <w:rFonts w:eastAsia="Arial Unicode MS" w:cstheme="minorHAnsi"/>
                <w:bCs/>
                <w:color w:val="000000"/>
              </w:rPr>
            </w:pPr>
            <w:r w:rsidRPr="007B1161">
              <w:rPr>
                <w:rFonts w:eastAsia="Arial Unicode MS" w:cstheme="minorHAnsi"/>
                <w:bCs/>
                <w:color w:val="000000"/>
              </w:rPr>
              <w:t>-</w:t>
            </w:r>
          </w:p>
        </w:tc>
      </w:tr>
      <w:tr w:rsidR="00107100" w:rsidRPr="00CC63BB" w14:paraId="1F4A02A4" w14:textId="77777777" w:rsidTr="00107100">
        <w:tc>
          <w:tcPr>
            <w:tcW w:w="664" w:type="dxa"/>
          </w:tcPr>
          <w:p w14:paraId="0FD4772E" w14:textId="39337D84" w:rsidR="00107100" w:rsidRPr="00CC63BB" w:rsidRDefault="00107100" w:rsidP="00107100">
            <w:pPr>
              <w:jc w:val="both"/>
              <w:rPr>
                <w:rFonts w:eastAsia="Arial Unicode MS" w:cstheme="minorHAnsi"/>
                <w:bCs/>
                <w:color w:val="000000"/>
              </w:rPr>
            </w:pPr>
            <w:r>
              <w:rPr>
                <w:rFonts w:eastAsia="Arial Unicode MS" w:cstheme="minorHAnsi"/>
                <w:bCs/>
                <w:color w:val="000000"/>
              </w:rPr>
              <w:t>10</w:t>
            </w:r>
          </w:p>
        </w:tc>
        <w:tc>
          <w:tcPr>
            <w:tcW w:w="1599" w:type="dxa"/>
          </w:tcPr>
          <w:p w14:paraId="64ECD848" w14:textId="577615F4" w:rsidR="00107100" w:rsidRPr="00CC63BB" w:rsidRDefault="00107100" w:rsidP="00107100">
            <w:pPr>
              <w:jc w:val="both"/>
              <w:rPr>
                <w:rFonts w:eastAsia="Arial Unicode MS" w:cstheme="minorHAnsi"/>
                <w:bCs/>
                <w:color w:val="000000"/>
              </w:rPr>
            </w:pPr>
            <w:r w:rsidRPr="007B1161">
              <w:rPr>
                <w:rFonts w:eastAsia="Arial Unicode MS" w:cstheme="minorHAnsi"/>
                <w:bCs/>
                <w:color w:val="000000"/>
              </w:rPr>
              <w:t>rACC SUP</w:t>
            </w:r>
          </w:p>
        </w:tc>
        <w:tc>
          <w:tcPr>
            <w:tcW w:w="1572" w:type="dxa"/>
          </w:tcPr>
          <w:p w14:paraId="6D322150" w14:textId="2CCA838B" w:rsidR="00107100" w:rsidRPr="00CC63BB" w:rsidRDefault="00107100" w:rsidP="00107100">
            <w:pPr>
              <w:jc w:val="both"/>
              <w:rPr>
                <w:rFonts w:eastAsia="Arial Unicode MS" w:cstheme="minorHAnsi"/>
                <w:bCs/>
                <w:color w:val="000000"/>
              </w:rPr>
            </w:pPr>
            <w:r w:rsidRPr="00145C95">
              <w:rPr>
                <w:rFonts w:eastAsia="Arial Unicode MS" w:cstheme="minorHAnsi"/>
                <w:bCs/>
                <w:color w:val="000000"/>
              </w:rPr>
              <w:t>Antstalinis</w:t>
            </w:r>
          </w:p>
        </w:tc>
        <w:tc>
          <w:tcPr>
            <w:tcW w:w="1361" w:type="dxa"/>
          </w:tcPr>
          <w:p w14:paraId="3734EE21" w14:textId="5557D954" w:rsidR="00107100" w:rsidRPr="00CC63BB" w:rsidRDefault="00107100" w:rsidP="00107100">
            <w:pPr>
              <w:jc w:val="both"/>
              <w:rPr>
                <w:rFonts w:eastAsia="Arial Unicode MS" w:cstheme="minorHAnsi"/>
                <w:bCs/>
                <w:color w:val="000000"/>
              </w:rPr>
            </w:pPr>
            <w:r w:rsidRPr="007B1161">
              <w:rPr>
                <w:rFonts w:eastAsia="Arial Unicode MS" w:cstheme="minorHAnsi"/>
                <w:bCs/>
                <w:color w:val="000000"/>
              </w:rPr>
              <w:t>2</w:t>
            </w:r>
          </w:p>
        </w:tc>
        <w:tc>
          <w:tcPr>
            <w:tcW w:w="1036" w:type="dxa"/>
          </w:tcPr>
          <w:p w14:paraId="04A02968" w14:textId="26395A43" w:rsidR="00107100" w:rsidRPr="00CC63BB" w:rsidRDefault="00107100" w:rsidP="00107100">
            <w:pPr>
              <w:jc w:val="both"/>
              <w:rPr>
                <w:rFonts w:eastAsia="Arial Unicode MS" w:cstheme="minorHAnsi"/>
                <w:bCs/>
                <w:color w:val="000000"/>
              </w:rPr>
            </w:pPr>
            <w:r w:rsidRPr="007B1161">
              <w:rPr>
                <w:rFonts w:eastAsia="Arial Unicode MS" w:cstheme="minorHAnsi"/>
                <w:bCs/>
                <w:color w:val="000000"/>
              </w:rPr>
              <w:t>1</w:t>
            </w:r>
          </w:p>
        </w:tc>
        <w:tc>
          <w:tcPr>
            <w:tcW w:w="1331" w:type="dxa"/>
          </w:tcPr>
          <w:p w14:paraId="0F611DDA" w14:textId="014881A7" w:rsidR="00107100" w:rsidRPr="00CC63BB" w:rsidRDefault="00107100" w:rsidP="00107100">
            <w:pPr>
              <w:jc w:val="both"/>
              <w:rPr>
                <w:rFonts w:eastAsia="Arial Unicode MS" w:cstheme="minorHAnsi"/>
                <w:bCs/>
                <w:color w:val="000000"/>
              </w:rPr>
            </w:pPr>
            <w:r w:rsidRPr="007B1161">
              <w:rPr>
                <w:rFonts w:eastAsia="Arial Unicode MS" w:cstheme="minorHAnsi"/>
                <w:bCs/>
                <w:color w:val="000000"/>
              </w:rPr>
              <w:t>1</w:t>
            </w:r>
          </w:p>
        </w:tc>
        <w:tc>
          <w:tcPr>
            <w:tcW w:w="1504" w:type="dxa"/>
          </w:tcPr>
          <w:p w14:paraId="1BC2E7F9" w14:textId="55A297D1" w:rsidR="00107100" w:rsidRPr="00CC63BB" w:rsidRDefault="00107100" w:rsidP="00107100">
            <w:pPr>
              <w:jc w:val="both"/>
              <w:rPr>
                <w:rFonts w:eastAsia="Arial Unicode MS" w:cstheme="minorHAnsi"/>
                <w:bCs/>
                <w:color w:val="000000"/>
              </w:rPr>
            </w:pPr>
            <w:r w:rsidRPr="007B1161">
              <w:rPr>
                <w:rFonts w:eastAsia="Arial Unicode MS" w:cstheme="minorHAnsi"/>
                <w:bCs/>
                <w:color w:val="000000"/>
              </w:rPr>
              <w:t>-</w:t>
            </w:r>
          </w:p>
        </w:tc>
      </w:tr>
      <w:tr w:rsidR="00107100" w:rsidRPr="00107100" w14:paraId="24C0A758" w14:textId="77777777" w:rsidTr="00107100">
        <w:trPr>
          <w:trHeight w:val="302"/>
        </w:trPr>
        <w:tc>
          <w:tcPr>
            <w:tcW w:w="9067" w:type="dxa"/>
            <w:gridSpan w:val="7"/>
            <w:shd w:val="clear" w:color="auto" w:fill="F2F2F2" w:themeFill="background1" w:themeFillShade="F2"/>
          </w:tcPr>
          <w:p w14:paraId="5CA0ED68" w14:textId="775F2D12" w:rsidR="00107100" w:rsidRPr="00CC63BB" w:rsidRDefault="00107100" w:rsidP="00107100">
            <w:pPr>
              <w:jc w:val="center"/>
              <w:rPr>
                <w:rFonts w:eastAsia="Arial Unicode MS" w:cstheme="minorHAnsi"/>
                <w:bCs/>
                <w:color w:val="000000"/>
              </w:rPr>
            </w:pPr>
            <w:r w:rsidRPr="00CC63BB">
              <w:rPr>
                <w:rFonts w:eastAsia="Arial Unicode MS" w:cstheme="minorHAnsi"/>
                <w:bCs/>
                <w:color w:val="000000"/>
              </w:rPr>
              <w:t>Palanga APP/TWR</w:t>
            </w:r>
          </w:p>
        </w:tc>
      </w:tr>
      <w:tr w:rsidR="00107100" w:rsidRPr="00CC63BB" w14:paraId="1F9504B9" w14:textId="77777777" w:rsidTr="00107100">
        <w:tc>
          <w:tcPr>
            <w:tcW w:w="664" w:type="dxa"/>
          </w:tcPr>
          <w:p w14:paraId="7CB8164B" w14:textId="56787B8B" w:rsidR="00107100" w:rsidRPr="00CC63BB" w:rsidRDefault="00107100" w:rsidP="00107100">
            <w:pPr>
              <w:jc w:val="both"/>
              <w:rPr>
                <w:rFonts w:eastAsia="Arial Unicode MS" w:cstheme="minorHAnsi"/>
                <w:bCs/>
                <w:color w:val="000000"/>
              </w:rPr>
            </w:pPr>
            <w:r>
              <w:rPr>
                <w:rFonts w:eastAsia="Arial Unicode MS" w:cstheme="minorHAnsi"/>
                <w:bCs/>
                <w:color w:val="000000"/>
              </w:rPr>
              <w:t>11</w:t>
            </w:r>
          </w:p>
        </w:tc>
        <w:tc>
          <w:tcPr>
            <w:tcW w:w="1599" w:type="dxa"/>
          </w:tcPr>
          <w:p w14:paraId="3D3C37C7" w14:textId="144823E4" w:rsidR="00107100" w:rsidRPr="00CC63BB" w:rsidRDefault="00107100" w:rsidP="00107100">
            <w:pPr>
              <w:jc w:val="both"/>
              <w:rPr>
                <w:rFonts w:eastAsia="Arial Unicode MS" w:cstheme="minorHAnsi"/>
                <w:bCs/>
                <w:color w:val="000000"/>
              </w:rPr>
            </w:pPr>
            <w:r w:rsidRPr="00CC63BB">
              <w:rPr>
                <w:rFonts w:eastAsia="Arial Unicode MS" w:cstheme="minorHAnsi"/>
                <w:bCs/>
                <w:color w:val="000000"/>
              </w:rPr>
              <w:t>APP</w:t>
            </w:r>
          </w:p>
        </w:tc>
        <w:tc>
          <w:tcPr>
            <w:tcW w:w="1572" w:type="dxa"/>
          </w:tcPr>
          <w:p w14:paraId="4A34A2F0" w14:textId="041D3798" w:rsidR="00107100" w:rsidRPr="00CC63BB" w:rsidRDefault="00107100" w:rsidP="00107100">
            <w:pPr>
              <w:jc w:val="both"/>
              <w:rPr>
                <w:rFonts w:eastAsia="Arial Unicode MS" w:cstheme="minorHAnsi"/>
                <w:bCs/>
                <w:color w:val="000000"/>
              </w:rPr>
            </w:pPr>
            <w:r w:rsidRPr="00504FF4">
              <w:rPr>
                <w:rFonts w:eastAsia="Arial Unicode MS" w:cstheme="minorHAnsi"/>
                <w:bCs/>
                <w:color w:val="000000"/>
              </w:rPr>
              <w:t>Antstalinis</w:t>
            </w:r>
          </w:p>
        </w:tc>
        <w:tc>
          <w:tcPr>
            <w:tcW w:w="1361" w:type="dxa"/>
          </w:tcPr>
          <w:p w14:paraId="605B9C44" w14:textId="3D4E0ED5" w:rsidR="00107100" w:rsidRPr="00CC63BB" w:rsidRDefault="00107100" w:rsidP="00107100">
            <w:pPr>
              <w:jc w:val="both"/>
              <w:rPr>
                <w:rFonts w:eastAsia="Arial Unicode MS" w:cstheme="minorHAnsi"/>
                <w:bCs/>
                <w:color w:val="000000"/>
              </w:rPr>
            </w:pPr>
            <w:r w:rsidRPr="00CC63BB">
              <w:rPr>
                <w:rFonts w:eastAsia="Arial Unicode MS" w:cstheme="minorHAnsi"/>
                <w:bCs/>
                <w:color w:val="000000"/>
              </w:rPr>
              <w:t>2</w:t>
            </w:r>
          </w:p>
        </w:tc>
        <w:tc>
          <w:tcPr>
            <w:tcW w:w="1036" w:type="dxa"/>
          </w:tcPr>
          <w:p w14:paraId="3586B6B1" w14:textId="769BE40E" w:rsidR="00107100" w:rsidRPr="00CC63BB" w:rsidRDefault="00107100" w:rsidP="00107100">
            <w:pPr>
              <w:jc w:val="both"/>
              <w:rPr>
                <w:rFonts w:eastAsia="Arial Unicode MS" w:cstheme="minorHAnsi"/>
                <w:bCs/>
                <w:color w:val="000000"/>
              </w:rPr>
            </w:pPr>
            <w:r w:rsidRPr="00CC63BB">
              <w:rPr>
                <w:rFonts w:eastAsia="Arial Unicode MS" w:cstheme="minorHAnsi"/>
                <w:bCs/>
                <w:color w:val="000000"/>
              </w:rPr>
              <w:t>1</w:t>
            </w:r>
          </w:p>
        </w:tc>
        <w:tc>
          <w:tcPr>
            <w:tcW w:w="1331" w:type="dxa"/>
          </w:tcPr>
          <w:p w14:paraId="0C1B83EA" w14:textId="5588F5C1" w:rsidR="00107100" w:rsidRPr="00CC63BB" w:rsidRDefault="00107100" w:rsidP="00107100">
            <w:pPr>
              <w:jc w:val="both"/>
              <w:rPr>
                <w:rFonts w:eastAsia="Arial Unicode MS" w:cstheme="minorHAnsi"/>
                <w:bCs/>
                <w:color w:val="000000"/>
              </w:rPr>
            </w:pPr>
            <w:r w:rsidRPr="00CC63BB">
              <w:rPr>
                <w:rFonts w:eastAsia="Arial Unicode MS" w:cstheme="minorHAnsi"/>
                <w:bCs/>
                <w:color w:val="000000"/>
              </w:rPr>
              <w:t>1</w:t>
            </w:r>
          </w:p>
        </w:tc>
        <w:tc>
          <w:tcPr>
            <w:tcW w:w="1504" w:type="dxa"/>
          </w:tcPr>
          <w:p w14:paraId="16A052CB" w14:textId="0248D2F2" w:rsidR="00107100" w:rsidRPr="00CC63BB" w:rsidRDefault="00107100" w:rsidP="00107100">
            <w:pPr>
              <w:jc w:val="both"/>
              <w:rPr>
                <w:rFonts w:eastAsia="Arial Unicode MS" w:cstheme="minorHAnsi"/>
                <w:bCs/>
                <w:color w:val="000000"/>
              </w:rPr>
            </w:pPr>
            <w:r w:rsidRPr="00CC63BB">
              <w:rPr>
                <w:rFonts w:eastAsia="Arial Unicode MS" w:cstheme="minorHAnsi"/>
                <w:bCs/>
                <w:color w:val="000000"/>
              </w:rPr>
              <w:t>1</w:t>
            </w:r>
          </w:p>
        </w:tc>
      </w:tr>
      <w:tr w:rsidR="00107100" w:rsidRPr="00CC63BB" w14:paraId="140B5BB2" w14:textId="7242797B" w:rsidTr="00262087">
        <w:tc>
          <w:tcPr>
            <w:tcW w:w="664" w:type="dxa"/>
          </w:tcPr>
          <w:p w14:paraId="429CD6F8" w14:textId="6A61319B" w:rsidR="00107100" w:rsidRPr="00CC63BB" w:rsidRDefault="00107100" w:rsidP="00107100">
            <w:pPr>
              <w:jc w:val="both"/>
              <w:rPr>
                <w:rFonts w:eastAsia="Arial Unicode MS" w:cstheme="minorHAnsi"/>
                <w:bCs/>
                <w:color w:val="000000"/>
              </w:rPr>
            </w:pPr>
            <w:r>
              <w:rPr>
                <w:rFonts w:eastAsia="Arial Unicode MS" w:cstheme="minorHAnsi"/>
                <w:bCs/>
                <w:color w:val="000000"/>
              </w:rPr>
              <w:t>12</w:t>
            </w:r>
          </w:p>
        </w:tc>
        <w:tc>
          <w:tcPr>
            <w:tcW w:w="1599" w:type="dxa"/>
          </w:tcPr>
          <w:p w14:paraId="15EFBEF0" w14:textId="0DACD70A" w:rsidR="00107100" w:rsidRPr="00CC63BB" w:rsidRDefault="00107100" w:rsidP="00107100">
            <w:pPr>
              <w:jc w:val="both"/>
              <w:rPr>
                <w:rFonts w:eastAsia="Arial Unicode MS" w:cstheme="minorHAnsi"/>
                <w:bCs/>
                <w:color w:val="000000"/>
              </w:rPr>
            </w:pPr>
            <w:r w:rsidRPr="00CC63BB">
              <w:rPr>
                <w:rFonts w:eastAsia="Arial Unicode MS" w:cstheme="minorHAnsi"/>
                <w:bCs/>
                <w:color w:val="000000"/>
              </w:rPr>
              <w:t>TWR</w:t>
            </w:r>
          </w:p>
        </w:tc>
        <w:tc>
          <w:tcPr>
            <w:tcW w:w="1572" w:type="dxa"/>
          </w:tcPr>
          <w:p w14:paraId="3291B8E7" w14:textId="0FBDAA55" w:rsidR="00107100" w:rsidRPr="00CC63BB" w:rsidRDefault="00107100" w:rsidP="00107100">
            <w:pPr>
              <w:jc w:val="both"/>
              <w:rPr>
                <w:rFonts w:eastAsia="Arial Unicode MS" w:cstheme="minorHAnsi"/>
                <w:bCs/>
                <w:color w:val="000000"/>
              </w:rPr>
            </w:pPr>
            <w:r w:rsidRPr="00504FF4">
              <w:rPr>
                <w:rFonts w:eastAsia="Arial Unicode MS" w:cstheme="minorHAnsi"/>
                <w:bCs/>
                <w:color w:val="000000"/>
              </w:rPr>
              <w:t>Antstalinis</w:t>
            </w:r>
          </w:p>
        </w:tc>
        <w:tc>
          <w:tcPr>
            <w:tcW w:w="1361" w:type="dxa"/>
          </w:tcPr>
          <w:p w14:paraId="1B6F3529" w14:textId="2F3878F3" w:rsidR="00107100" w:rsidRPr="00CC63BB" w:rsidRDefault="00107100" w:rsidP="00107100">
            <w:pPr>
              <w:jc w:val="both"/>
              <w:rPr>
                <w:rFonts w:eastAsia="Arial Unicode MS" w:cstheme="minorHAnsi"/>
                <w:bCs/>
                <w:color w:val="000000"/>
              </w:rPr>
            </w:pPr>
            <w:r w:rsidRPr="00CC63BB">
              <w:rPr>
                <w:rFonts w:eastAsia="Arial Unicode MS" w:cstheme="minorHAnsi"/>
                <w:bCs/>
                <w:color w:val="000000"/>
              </w:rPr>
              <w:t>2</w:t>
            </w:r>
          </w:p>
        </w:tc>
        <w:tc>
          <w:tcPr>
            <w:tcW w:w="1036" w:type="dxa"/>
          </w:tcPr>
          <w:p w14:paraId="14572510" w14:textId="2484DD05" w:rsidR="00107100" w:rsidRPr="00CC63BB" w:rsidRDefault="00107100" w:rsidP="00107100">
            <w:pPr>
              <w:jc w:val="both"/>
              <w:rPr>
                <w:rFonts w:eastAsia="Arial Unicode MS" w:cstheme="minorHAnsi"/>
                <w:bCs/>
                <w:color w:val="000000"/>
              </w:rPr>
            </w:pPr>
            <w:r w:rsidRPr="00CC63BB">
              <w:rPr>
                <w:rFonts w:eastAsia="Arial Unicode MS" w:cstheme="minorHAnsi"/>
                <w:bCs/>
                <w:color w:val="000000"/>
              </w:rPr>
              <w:t>1</w:t>
            </w:r>
          </w:p>
        </w:tc>
        <w:tc>
          <w:tcPr>
            <w:tcW w:w="1331" w:type="dxa"/>
          </w:tcPr>
          <w:p w14:paraId="6E358F02" w14:textId="68A1183D" w:rsidR="00107100" w:rsidRPr="00CC63BB" w:rsidRDefault="00107100" w:rsidP="00107100">
            <w:pPr>
              <w:jc w:val="both"/>
              <w:rPr>
                <w:rFonts w:cstheme="minorHAnsi"/>
                <w:bCs/>
              </w:rPr>
            </w:pPr>
            <w:r w:rsidRPr="00CC63BB">
              <w:rPr>
                <w:rFonts w:eastAsia="Arial Unicode MS" w:cstheme="minorHAnsi"/>
                <w:bCs/>
              </w:rPr>
              <w:t>1</w:t>
            </w:r>
          </w:p>
        </w:tc>
        <w:tc>
          <w:tcPr>
            <w:tcW w:w="1504" w:type="dxa"/>
          </w:tcPr>
          <w:p w14:paraId="17BC2269" w14:textId="160FB945" w:rsidR="00107100" w:rsidRPr="00CC63BB" w:rsidRDefault="00107100" w:rsidP="00107100">
            <w:pPr>
              <w:jc w:val="both"/>
              <w:rPr>
                <w:rFonts w:eastAsia="Arial Unicode MS" w:cstheme="minorHAnsi"/>
                <w:bCs/>
                <w:color w:val="000000"/>
              </w:rPr>
            </w:pPr>
            <w:r w:rsidRPr="00CC63BB">
              <w:rPr>
                <w:rFonts w:eastAsia="Arial Unicode MS" w:cstheme="minorHAnsi"/>
                <w:bCs/>
                <w:color w:val="000000"/>
              </w:rPr>
              <w:t>1</w:t>
            </w:r>
          </w:p>
        </w:tc>
      </w:tr>
      <w:tr w:rsidR="00107100" w:rsidRPr="00CC63BB" w14:paraId="23462AE8" w14:textId="2E576587" w:rsidTr="00107100">
        <w:tc>
          <w:tcPr>
            <w:tcW w:w="664" w:type="dxa"/>
          </w:tcPr>
          <w:p w14:paraId="12C96541" w14:textId="7906D3AF" w:rsidR="00107100" w:rsidRPr="00CC63BB" w:rsidRDefault="00107100" w:rsidP="00107100">
            <w:pPr>
              <w:jc w:val="both"/>
              <w:rPr>
                <w:rFonts w:eastAsia="Arial Unicode MS" w:cstheme="minorHAnsi"/>
                <w:bCs/>
                <w:color w:val="000000"/>
              </w:rPr>
            </w:pPr>
            <w:r>
              <w:rPr>
                <w:rFonts w:eastAsia="Arial Unicode MS" w:cstheme="minorHAnsi"/>
                <w:bCs/>
                <w:color w:val="000000"/>
              </w:rPr>
              <w:t>13</w:t>
            </w:r>
          </w:p>
        </w:tc>
        <w:tc>
          <w:tcPr>
            <w:tcW w:w="1599" w:type="dxa"/>
          </w:tcPr>
          <w:p w14:paraId="533E1AD2" w14:textId="3AC251DB" w:rsidR="00107100" w:rsidRPr="00CC63BB" w:rsidRDefault="00107100" w:rsidP="00107100">
            <w:pPr>
              <w:jc w:val="both"/>
              <w:rPr>
                <w:rFonts w:eastAsia="Arial Unicode MS" w:cstheme="minorHAnsi"/>
                <w:bCs/>
                <w:color w:val="000000"/>
              </w:rPr>
            </w:pPr>
            <w:r w:rsidRPr="00CC63BB">
              <w:rPr>
                <w:rFonts w:eastAsia="Arial Unicode MS" w:cstheme="minorHAnsi"/>
                <w:bCs/>
                <w:color w:val="000000"/>
              </w:rPr>
              <w:t>APP/TWR SUP</w:t>
            </w:r>
          </w:p>
        </w:tc>
        <w:tc>
          <w:tcPr>
            <w:tcW w:w="1572" w:type="dxa"/>
          </w:tcPr>
          <w:p w14:paraId="2A432C8A" w14:textId="7316D6B6" w:rsidR="00107100" w:rsidRPr="00CC63BB" w:rsidRDefault="00107100" w:rsidP="00107100">
            <w:pPr>
              <w:jc w:val="both"/>
              <w:rPr>
                <w:rFonts w:eastAsia="Arial Unicode MS" w:cstheme="minorHAnsi"/>
                <w:bCs/>
                <w:color w:val="000000"/>
              </w:rPr>
            </w:pPr>
            <w:r w:rsidRPr="00504FF4">
              <w:rPr>
                <w:rFonts w:eastAsia="Arial Unicode MS" w:cstheme="minorHAnsi"/>
                <w:bCs/>
                <w:color w:val="000000"/>
              </w:rPr>
              <w:t>Antstalinis</w:t>
            </w:r>
          </w:p>
        </w:tc>
        <w:tc>
          <w:tcPr>
            <w:tcW w:w="1361" w:type="dxa"/>
          </w:tcPr>
          <w:p w14:paraId="6E107A61" w14:textId="48B33B64" w:rsidR="00107100" w:rsidRPr="00CC63BB" w:rsidRDefault="00107100" w:rsidP="00107100">
            <w:pPr>
              <w:jc w:val="both"/>
              <w:rPr>
                <w:rFonts w:eastAsia="Arial Unicode MS" w:cstheme="minorHAnsi"/>
                <w:bCs/>
                <w:color w:val="000000"/>
              </w:rPr>
            </w:pPr>
            <w:r w:rsidRPr="00CC63BB">
              <w:rPr>
                <w:rFonts w:eastAsia="Arial Unicode MS" w:cstheme="minorHAnsi"/>
                <w:bCs/>
                <w:color w:val="000000"/>
              </w:rPr>
              <w:t>2</w:t>
            </w:r>
          </w:p>
        </w:tc>
        <w:tc>
          <w:tcPr>
            <w:tcW w:w="1036" w:type="dxa"/>
          </w:tcPr>
          <w:p w14:paraId="0933C9B0" w14:textId="1EFA4C4A" w:rsidR="00107100" w:rsidRPr="00CC63BB" w:rsidRDefault="00107100" w:rsidP="00107100">
            <w:pPr>
              <w:jc w:val="both"/>
              <w:rPr>
                <w:rFonts w:eastAsia="Arial Unicode MS" w:cstheme="minorHAnsi"/>
                <w:bCs/>
                <w:color w:val="000000"/>
              </w:rPr>
            </w:pPr>
            <w:r w:rsidRPr="00CC63BB">
              <w:rPr>
                <w:rFonts w:eastAsia="Arial Unicode MS" w:cstheme="minorHAnsi"/>
                <w:bCs/>
                <w:color w:val="000000"/>
              </w:rPr>
              <w:t>1</w:t>
            </w:r>
          </w:p>
        </w:tc>
        <w:tc>
          <w:tcPr>
            <w:tcW w:w="1331" w:type="dxa"/>
          </w:tcPr>
          <w:p w14:paraId="22CD0E86" w14:textId="034D6803" w:rsidR="00107100" w:rsidRPr="00CC63BB" w:rsidRDefault="00107100" w:rsidP="00107100">
            <w:pPr>
              <w:jc w:val="both"/>
              <w:rPr>
                <w:rFonts w:cstheme="minorHAnsi"/>
                <w:bCs/>
              </w:rPr>
            </w:pPr>
            <w:r w:rsidRPr="00CC63BB">
              <w:rPr>
                <w:rFonts w:eastAsia="Arial Unicode MS" w:cstheme="minorHAnsi"/>
                <w:bCs/>
                <w:color w:val="000000"/>
              </w:rPr>
              <w:t>1</w:t>
            </w:r>
          </w:p>
        </w:tc>
        <w:tc>
          <w:tcPr>
            <w:tcW w:w="1504" w:type="dxa"/>
          </w:tcPr>
          <w:p w14:paraId="2FB2FD41" w14:textId="4B9BE640" w:rsidR="00107100" w:rsidRPr="00CC63BB" w:rsidRDefault="00107100" w:rsidP="00107100">
            <w:pPr>
              <w:jc w:val="both"/>
              <w:rPr>
                <w:rFonts w:eastAsia="Arial Unicode MS" w:cstheme="minorHAnsi"/>
                <w:bCs/>
                <w:color w:val="000000"/>
              </w:rPr>
            </w:pPr>
            <w:r w:rsidRPr="00CC63BB">
              <w:rPr>
                <w:rFonts w:eastAsia="Arial Unicode MS" w:cstheme="minorHAnsi"/>
                <w:bCs/>
                <w:color w:val="000000"/>
              </w:rPr>
              <w:t>-</w:t>
            </w:r>
          </w:p>
        </w:tc>
      </w:tr>
      <w:tr w:rsidR="00107100" w:rsidRPr="00CC63BB" w14:paraId="4DC0E277" w14:textId="1EB6EAAD" w:rsidTr="00107100">
        <w:tc>
          <w:tcPr>
            <w:tcW w:w="664" w:type="dxa"/>
          </w:tcPr>
          <w:p w14:paraId="55E8D688" w14:textId="73C840A8" w:rsidR="00107100" w:rsidRPr="00CC63BB" w:rsidRDefault="00107100" w:rsidP="00107100">
            <w:pPr>
              <w:jc w:val="both"/>
              <w:rPr>
                <w:rFonts w:eastAsia="Arial Unicode MS" w:cstheme="minorHAnsi"/>
                <w:bCs/>
                <w:color w:val="000000"/>
              </w:rPr>
            </w:pPr>
            <w:r>
              <w:rPr>
                <w:rFonts w:eastAsia="Arial Unicode MS" w:cstheme="minorHAnsi"/>
                <w:bCs/>
                <w:color w:val="000000"/>
              </w:rPr>
              <w:t>14</w:t>
            </w:r>
          </w:p>
        </w:tc>
        <w:tc>
          <w:tcPr>
            <w:tcW w:w="1599" w:type="dxa"/>
          </w:tcPr>
          <w:p w14:paraId="607AF2FD" w14:textId="36DCF0B5" w:rsidR="00107100" w:rsidRPr="00CC63BB" w:rsidRDefault="00107100" w:rsidP="00107100">
            <w:pPr>
              <w:jc w:val="both"/>
              <w:rPr>
                <w:rFonts w:eastAsia="Arial Unicode MS" w:cstheme="minorHAnsi"/>
                <w:bCs/>
                <w:color w:val="000000"/>
              </w:rPr>
            </w:pPr>
            <w:r w:rsidRPr="00CC63BB">
              <w:rPr>
                <w:rFonts w:eastAsia="Arial Unicode MS" w:cstheme="minorHAnsi"/>
                <w:bCs/>
                <w:color w:val="000000"/>
              </w:rPr>
              <w:t>TCS</w:t>
            </w:r>
          </w:p>
        </w:tc>
        <w:tc>
          <w:tcPr>
            <w:tcW w:w="1572" w:type="dxa"/>
          </w:tcPr>
          <w:p w14:paraId="196DC889" w14:textId="522DBC06" w:rsidR="00107100" w:rsidRPr="00CC63BB" w:rsidRDefault="00107100" w:rsidP="00107100">
            <w:pPr>
              <w:jc w:val="both"/>
              <w:rPr>
                <w:rFonts w:eastAsia="Arial Unicode MS" w:cstheme="minorHAnsi"/>
                <w:bCs/>
                <w:color w:val="000000"/>
              </w:rPr>
            </w:pPr>
            <w:r w:rsidRPr="00504FF4">
              <w:rPr>
                <w:rFonts w:eastAsia="Arial Unicode MS" w:cstheme="minorHAnsi"/>
                <w:bCs/>
                <w:color w:val="000000"/>
              </w:rPr>
              <w:t>Antstalinis</w:t>
            </w:r>
          </w:p>
        </w:tc>
        <w:tc>
          <w:tcPr>
            <w:tcW w:w="1361" w:type="dxa"/>
          </w:tcPr>
          <w:p w14:paraId="23B2F3F5" w14:textId="2578DE39" w:rsidR="00107100" w:rsidRPr="00CC63BB" w:rsidRDefault="00107100" w:rsidP="00107100">
            <w:pPr>
              <w:jc w:val="both"/>
              <w:rPr>
                <w:rFonts w:eastAsia="Arial Unicode MS" w:cstheme="minorHAnsi"/>
                <w:bCs/>
                <w:color w:val="000000"/>
              </w:rPr>
            </w:pPr>
            <w:r w:rsidRPr="00CC63BB">
              <w:rPr>
                <w:rFonts w:eastAsia="Arial Unicode MS" w:cstheme="minorHAnsi"/>
                <w:bCs/>
                <w:color w:val="000000"/>
              </w:rPr>
              <w:t>2</w:t>
            </w:r>
          </w:p>
        </w:tc>
        <w:tc>
          <w:tcPr>
            <w:tcW w:w="1036" w:type="dxa"/>
          </w:tcPr>
          <w:p w14:paraId="2345BCB9" w14:textId="28F2048E" w:rsidR="00107100" w:rsidRPr="00CC63BB" w:rsidRDefault="00107100" w:rsidP="00107100">
            <w:pPr>
              <w:jc w:val="both"/>
              <w:rPr>
                <w:rFonts w:eastAsia="Arial Unicode MS" w:cstheme="minorHAnsi"/>
                <w:bCs/>
                <w:color w:val="000000"/>
              </w:rPr>
            </w:pPr>
            <w:r w:rsidRPr="00CC63BB">
              <w:rPr>
                <w:rFonts w:eastAsia="Arial Unicode MS" w:cstheme="minorHAnsi"/>
                <w:bCs/>
                <w:color w:val="000000"/>
              </w:rPr>
              <w:t>1</w:t>
            </w:r>
          </w:p>
        </w:tc>
        <w:tc>
          <w:tcPr>
            <w:tcW w:w="1331" w:type="dxa"/>
          </w:tcPr>
          <w:p w14:paraId="4565B9F5" w14:textId="67A578E0" w:rsidR="00107100" w:rsidRPr="00CC63BB" w:rsidRDefault="00107100" w:rsidP="00107100">
            <w:pPr>
              <w:jc w:val="both"/>
              <w:rPr>
                <w:rFonts w:cstheme="minorHAnsi"/>
                <w:bCs/>
              </w:rPr>
            </w:pPr>
            <w:r w:rsidRPr="00CC63BB">
              <w:rPr>
                <w:rFonts w:eastAsia="Arial Unicode MS" w:cstheme="minorHAnsi"/>
                <w:bCs/>
                <w:color w:val="000000"/>
              </w:rPr>
              <w:t>1</w:t>
            </w:r>
          </w:p>
        </w:tc>
        <w:tc>
          <w:tcPr>
            <w:tcW w:w="1504" w:type="dxa"/>
          </w:tcPr>
          <w:p w14:paraId="6A9BC10C" w14:textId="521B198B" w:rsidR="00107100" w:rsidRPr="00CC63BB" w:rsidRDefault="00107100" w:rsidP="00107100">
            <w:pPr>
              <w:jc w:val="both"/>
              <w:rPr>
                <w:rFonts w:eastAsia="Arial Unicode MS" w:cstheme="minorHAnsi"/>
                <w:bCs/>
                <w:color w:val="000000"/>
              </w:rPr>
            </w:pPr>
            <w:r w:rsidRPr="00CC63BB">
              <w:rPr>
                <w:rFonts w:eastAsia="Arial Unicode MS" w:cstheme="minorHAnsi"/>
                <w:bCs/>
                <w:color w:val="000000"/>
              </w:rPr>
              <w:t>-</w:t>
            </w:r>
          </w:p>
        </w:tc>
      </w:tr>
      <w:tr w:rsidR="00107100" w:rsidRPr="00CC63BB" w14:paraId="5CBDD062" w14:textId="77777777" w:rsidTr="00107100">
        <w:trPr>
          <w:trHeight w:val="293"/>
        </w:trPr>
        <w:tc>
          <w:tcPr>
            <w:tcW w:w="9067" w:type="dxa"/>
            <w:gridSpan w:val="7"/>
            <w:shd w:val="clear" w:color="auto" w:fill="F2F2F2" w:themeFill="background1" w:themeFillShade="F2"/>
            <w:vAlign w:val="center"/>
          </w:tcPr>
          <w:p w14:paraId="1B245AD8" w14:textId="19905424" w:rsidR="00107100" w:rsidRPr="00CC63BB" w:rsidRDefault="00107100" w:rsidP="00107100">
            <w:pPr>
              <w:jc w:val="center"/>
              <w:rPr>
                <w:rFonts w:eastAsia="Arial Unicode MS" w:cstheme="minorHAnsi"/>
                <w:bCs/>
                <w:color w:val="000000"/>
              </w:rPr>
            </w:pPr>
            <w:r w:rsidRPr="007B1161">
              <w:rPr>
                <w:rFonts w:eastAsia="Arial Unicode MS" w:cstheme="minorHAnsi"/>
                <w:bCs/>
                <w:color w:val="000000"/>
              </w:rPr>
              <w:t>Vilnius APP/TWR/BRF</w:t>
            </w:r>
          </w:p>
        </w:tc>
      </w:tr>
      <w:tr w:rsidR="00AA5DB4" w:rsidRPr="00CC63BB" w14:paraId="762B66DD" w14:textId="77777777" w:rsidTr="00107100">
        <w:tc>
          <w:tcPr>
            <w:tcW w:w="664" w:type="dxa"/>
          </w:tcPr>
          <w:p w14:paraId="509131FC" w14:textId="6217A8D5" w:rsidR="00AA5DB4" w:rsidRPr="00CC63BB" w:rsidRDefault="00AA5DB4" w:rsidP="00AA5DB4">
            <w:pPr>
              <w:jc w:val="both"/>
              <w:rPr>
                <w:rFonts w:eastAsia="Arial Unicode MS" w:cstheme="minorHAnsi"/>
                <w:bCs/>
                <w:color w:val="000000"/>
              </w:rPr>
            </w:pPr>
            <w:r>
              <w:rPr>
                <w:rFonts w:eastAsia="Arial Unicode MS" w:cstheme="minorHAnsi"/>
                <w:bCs/>
                <w:color w:val="000000"/>
              </w:rPr>
              <w:t>15</w:t>
            </w:r>
          </w:p>
        </w:tc>
        <w:tc>
          <w:tcPr>
            <w:tcW w:w="1599" w:type="dxa"/>
          </w:tcPr>
          <w:p w14:paraId="6D37716D" w14:textId="277404A7" w:rsidR="00AA5DB4" w:rsidRPr="00CC63BB" w:rsidRDefault="00AA5DB4" w:rsidP="00AA5DB4">
            <w:pPr>
              <w:jc w:val="both"/>
              <w:rPr>
                <w:rFonts w:eastAsia="Arial Unicode MS" w:cstheme="minorHAnsi"/>
                <w:bCs/>
                <w:color w:val="000000"/>
              </w:rPr>
            </w:pPr>
            <w:r w:rsidRPr="007B1161">
              <w:rPr>
                <w:rFonts w:eastAsia="Arial Unicode MS" w:cstheme="minorHAnsi"/>
                <w:bCs/>
                <w:color w:val="000000"/>
              </w:rPr>
              <w:t>APP</w:t>
            </w:r>
          </w:p>
        </w:tc>
        <w:tc>
          <w:tcPr>
            <w:tcW w:w="1572" w:type="dxa"/>
          </w:tcPr>
          <w:p w14:paraId="03075D7C" w14:textId="772E476E" w:rsidR="00AA5DB4" w:rsidRPr="00CC63BB" w:rsidRDefault="00AA5DB4" w:rsidP="00AA5DB4">
            <w:pPr>
              <w:jc w:val="both"/>
              <w:rPr>
                <w:rFonts w:eastAsia="Arial Unicode MS" w:cstheme="minorHAnsi"/>
                <w:bCs/>
                <w:color w:val="000000"/>
              </w:rPr>
            </w:pPr>
            <w:r w:rsidRPr="00A63A10">
              <w:rPr>
                <w:rFonts w:eastAsia="Arial Unicode MS" w:cstheme="minorHAnsi"/>
                <w:bCs/>
                <w:color w:val="000000"/>
              </w:rPr>
              <w:t>Antstalinis</w:t>
            </w:r>
          </w:p>
        </w:tc>
        <w:tc>
          <w:tcPr>
            <w:tcW w:w="1361" w:type="dxa"/>
          </w:tcPr>
          <w:p w14:paraId="4C9A0D54" w14:textId="498C3EC2" w:rsidR="00AA5DB4" w:rsidRPr="00CC63BB" w:rsidRDefault="00AA5DB4" w:rsidP="00AA5DB4">
            <w:pPr>
              <w:jc w:val="both"/>
              <w:rPr>
                <w:rFonts w:eastAsia="Arial Unicode MS" w:cstheme="minorHAnsi"/>
                <w:bCs/>
                <w:color w:val="000000"/>
              </w:rPr>
            </w:pPr>
            <w:r w:rsidRPr="007B1161">
              <w:rPr>
                <w:rFonts w:eastAsia="Arial Unicode MS" w:cstheme="minorHAnsi"/>
                <w:bCs/>
                <w:color w:val="000000"/>
              </w:rPr>
              <w:t>2</w:t>
            </w:r>
          </w:p>
        </w:tc>
        <w:tc>
          <w:tcPr>
            <w:tcW w:w="1036" w:type="dxa"/>
          </w:tcPr>
          <w:p w14:paraId="4CFE1A98" w14:textId="245061D5" w:rsidR="00AA5DB4" w:rsidRPr="00CC63BB" w:rsidRDefault="00AA5DB4" w:rsidP="00AA5DB4">
            <w:pPr>
              <w:jc w:val="both"/>
              <w:rPr>
                <w:rFonts w:eastAsia="Arial Unicode MS" w:cstheme="minorHAnsi"/>
                <w:bCs/>
                <w:color w:val="000000"/>
              </w:rPr>
            </w:pPr>
            <w:r w:rsidRPr="007B1161">
              <w:rPr>
                <w:rFonts w:eastAsia="Arial Unicode MS" w:cstheme="minorHAnsi"/>
                <w:bCs/>
                <w:color w:val="000000"/>
              </w:rPr>
              <w:t>1</w:t>
            </w:r>
          </w:p>
        </w:tc>
        <w:tc>
          <w:tcPr>
            <w:tcW w:w="1331" w:type="dxa"/>
          </w:tcPr>
          <w:p w14:paraId="4B4F2A36" w14:textId="3AC5FB8D" w:rsidR="00AA5DB4" w:rsidRPr="00CC63BB" w:rsidRDefault="00AA5DB4" w:rsidP="00AA5DB4">
            <w:pPr>
              <w:jc w:val="both"/>
              <w:rPr>
                <w:rFonts w:eastAsia="Arial Unicode MS" w:cstheme="minorHAnsi"/>
                <w:bCs/>
                <w:color w:val="000000"/>
              </w:rPr>
            </w:pPr>
            <w:r w:rsidRPr="007B1161">
              <w:rPr>
                <w:rFonts w:eastAsia="Arial Unicode MS" w:cstheme="minorHAnsi"/>
                <w:bCs/>
                <w:color w:val="000000"/>
              </w:rPr>
              <w:t>1</w:t>
            </w:r>
          </w:p>
        </w:tc>
        <w:tc>
          <w:tcPr>
            <w:tcW w:w="1504" w:type="dxa"/>
          </w:tcPr>
          <w:p w14:paraId="37133029" w14:textId="58501B86" w:rsidR="00AA5DB4" w:rsidRPr="00CC63BB" w:rsidRDefault="00AA5DB4" w:rsidP="00AA5DB4">
            <w:pPr>
              <w:jc w:val="both"/>
              <w:rPr>
                <w:rFonts w:eastAsia="Arial Unicode MS" w:cstheme="minorHAnsi"/>
                <w:bCs/>
                <w:color w:val="000000"/>
              </w:rPr>
            </w:pPr>
            <w:r w:rsidRPr="007B1161">
              <w:rPr>
                <w:rFonts w:eastAsia="Arial Unicode MS" w:cstheme="minorHAnsi"/>
                <w:bCs/>
                <w:color w:val="000000"/>
              </w:rPr>
              <w:t>1</w:t>
            </w:r>
          </w:p>
        </w:tc>
      </w:tr>
      <w:tr w:rsidR="00AA5DB4" w:rsidRPr="00CC63BB" w14:paraId="0C0BBE50" w14:textId="77777777" w:rsidTr="00107100">
        <w:tc>
          <w:tcPr>
            <w:tcW w:w="664" w:type="dxa"/>
          </w:tcPr>
          <w:p w14:paraId="1195685B" w14:textId="782DF598" w:rsidR="00AA5DB4" w:rsidRPr="00CC63BB" w:rsidRDefault="00AA5DB4" w:rsidP="00AA5DB4">
            <w:pPr>
              <w:jc w:val="both"/>
              <w:rPr>
                <w:rFonts w:eastAsia="Arial Unicode MS" w:cstheme="minorHAnsi"/>
                <w:bCs/>
                <w:color w:val="000000"/>
              </w:rPr>
            </w:pPr>
            <w:r>
              <w:rPr>
                <w:rFonts w:eastAsia="Arial Unicode MS" w:cstheme="minorHAnsi"/>
                <w:bCs/>
                <w:color w:val="000000"/>
              </w:rPr>
              <w:t>16</w:t>
            </w:r>
          </w:p>
        </w:tc>
        <w:tc>
          <w:tcPr>
            <w:tcW w:w="1599" w:type="dxa"/>
          </w:tcPr>
          <w:p w14:paraId="2BD11432" w14:textId="28E34A05" w:rsidR="00AA5DB4" w:rsidRPr="00CC63BB" w:rsidRDefault="00AA5DB4" w:rsidP="00AA5DB4">
            <w:pPr>
              <w:jc w:val="both"/>
              <w:rPr>
                <w:rFonts w:eastAsia="Arial Unicode MS" w:cstheme="minorHAnsi"/>
                <w:bCs/>
                <w:color w:val="000000"/>
              </w:rPr>
            </w:pPr>
            <w:r w:rsidRPr="007B1161">
              <w:rPr>
                <w:rFonts w:eastAsia="Arial Unicode MS" w:cstheme="minorHAnsi"/>
                <w:bCs/>
                <w:color w:val="000000"/>
              </w:rPr>
              <w:t>TWR</w:t>
            </w:r>
          </w:p>
        </w:tc>
        <w:tc>
          <w:tcPr>
            <w:tcW w:w="1572" w:type="dxa"/>
          </w:tcPr>
          <w:p w14:paraId="0F00914B" w14:textId="092BE7E0" w:rsidR="00AA5DB4" w:rsidRPr="00CC63BB" w:rsidRDefault="00AA5DB4" w:rsidP="00AA5DB4">
            <w:pPr>
              <w:jc w:val="both"/>
              <w:rPr>
                <w:rFonts w:eastAsia="Arial Unicode MS" w:cstheme="minorHAnsi"/>
                <w:bCs/>
                <w:color w:val="000000"/>
              </w:rPr>
            </w:pPr>
            <w:r w:rsidRPr="00A63A10">
              <w:rPr>
                <w:rFonts w:eastAsia="Arial Unicode MS" w:cstheme="minorHAnsi"/>
                <w:bCs/>
                <w:color w:val="000000"/>
              </w:rPr>
              <w:t>Antstalinis</w:t>
            </w:r>
          </w:p>
        </w:tc>
        <w:tc>
          <w:tcPr>
            <w:tcW w:w="1361" w:type="dxa"/>
          </w:tcPr>
          <w:p w14:paraId="23D29688" w14:textId="143CD294" w:rsidR="00AA5DB4" w:rsidRPr="00CC63BB" w:rsidRDefault="00AA5DB4" w:rsidP="00AA5DB4">
            <w:pPr>
              <w:jc w:val="both"/>
              <w:rPr>
                <w:rFonts w:eastAsia="Arial Unicode MS" w:cstheme="minorHAnsi"/>
                <w:bCs/>
                <w:color w:val="000000"/>
              </w:rPr>
            </w:pPr>
            <w:r w:rsidRPr="007B1161">
              <w:rPr>
                <w:rFonts w:eastAsia="Arial Unicode MS" w:cstheme="minorHAnsi"/>
                <w:bCs/>
                <w:color w:val="000000"/>
              </w:rPr>
              <w:t>2</w:t>
            </w:r>
          </w:p>
        </w:tc>
        <w:tc>
          <w:tcPr>
            <w:tcW w:w="1036" w:type="dxa"/>
          </w:tcPr>
          <w:p w14:paraId="60E5A04B" w14:textId="7C6724A5" w:rsidR="00AA5DB4" w:rsidRPr="00CC63BB" w:rsidRDefault="00AA5DB4" w:rsidP="00AA5DB4">
            <w:pPr>
              <w:jc w:val="both"/>
              <w:rPr>
                <w:rFonts w:eastAsia="Arial Unicode MS" w:cstheme="minorHAnsi"/>
                <w:bCs/>
                <w:color w:val="000000"/>
              </w:rPr>
            </w:pPr>
            <w:r w:rsidRPr="007B1161">
              <w:rPr>
                <w:rFonts w:eastAsia="Arial Unicode MS" w:cstheme="minorHAnsi"/>
                <w:bCs/>
                <w:color w:val="000000"/>
              </w:rPr>
              <w:t>1</w:t>
            </w:r>
          </w:p>
        </w:tc>
        <w:tc>
          <w:tcPr>
            <w:tcW w:w="1331" w:type="dxa"/>
          </w:tcPr>
          <w:p w14:paraId="6443429F" w14:textId="1BF5C694" w:rsidR="00AA5DB4" w:rsidRPr="00CC63BB" w:rsidRDefault="00AA5DB4" w:rsidP="00AA5DB4">
            <w:pPr>
              <w:jc w:val="both"/>
              <w:rPr>
                <w:rFonts w:eastAsia="Arial Unicode MS" w:cstheme="minorHAnsi"/>
                <w:bCs/>
                <w:color w:val="000000"/>
              </w:rPr>
            </w:pPr>
            <w:r w:rsidRPr="007B1161">
              <w:rPr>
                <w:rFonts w:eastAsia="Arial Unicode MS" w:cstheme="minorHAnsi"/>
                <w:bCs/>
                <w:color w:val="000000"/>
              </w:rPr>
              <w:t>1</w:t>
            </w:r>
          </w:p>
        </w:tc>
        <w:tc>
          <w:tcPr>
            <w:tcW w:w="1504" w:type="dxa"/>
          </w:tcPr>
          <w:p w14:paraId="035FC4C0" w14:textId="3ECFE053" w:rsidR="00AA5DB4" w:rsidRPr="00CC63BB" w:rsidRDefault="00AA5DB4" w:rsidP="00AA5DB4">
            <w:pPr>
              <w:jc w:val="both"/>
              <w:rPr>
                <w:rFonts w:eastAsia="Arial Unicode MS" w:cstheme="minorHAnsi"/>
                <w:bCs/>
                <w:color w:val="000000"/>
              </w:rPr>
            </w:pPr>
            <w:r w:rsidRPr="007B1161">
              <w:rPr>
                <w:rFonts w:eastAsia="Arial Unicode MS" w:cstheme="minorHAnsi"/>
                <w:bCs/>
                <w:color w:val="000000"/>
              </w:rPr>
              <w:t>1</w:t>
            </w:r>
          </w:p>
        </w:tc>
      </w:tr>
      <w:tr w:rsidR="00AA5DB4" w:rsidRPr="00CC63BB" w14:paraId="778EE356" w14:textId="77777777" w:rsidTr="00107100">
        <w:tc>
          <w:tcPr>
            <w:tcW w:w="664" w:type="dxa"/>
          </w:tcPr>
          <w:p w14:paraId="03528BFE" w14:textId="578C17CC" w:rsidR="00AA5DB4" w:rsidRPr="00CC63BB" w:rsidRDefault="00AA5DB4" w:rsidP="00AA5DB4">
            <w:pPr>
              <w:jc w:val="both"/>
              <w:rPr>
                <w:rFonts w:eastAsia="Arial Unicode MS" w:cstheme="minorHAnsi"/>
                <w:bCs/>
                <w:color w:val="000000"/>
              </w:rPr>
            </w:pPr>
            <w:r>
              <w:rPr>
                <w:rFonts w:eastAsia="Arial Unicode MS" w:cstheme="minorHAnsi"/>
                <w:bCs/>
                <w:color w:val="000000"/>
              </w:rPr>
              <w:t>17</w:t>
            </w:r>
          </w:p>
        </w:tc>
        <w:tc>
          <w:tcPr>
            <w:tcW w:w="1599" w:type="dxa"/>
          </w:tcPr>
          <w:p w14:paraId="10D14A8C" w14:textId="329B6301" w:rsidR="00AA5DB4" w:rsidRPr="00CC63BB" w:rsidRDefault="00AA5DB4" w:rsidP="00AA5DB4">
            <w:pPr>
              <w:jc w:val="both"/>
              <w:rPr>
                <w:rFonts w:eastAsia="Arial Unicode MS" w:cstheme="minorHAnsi"/>
                <w:bCs/>
                <w:color w:val="000000"/>
              </w:rPr>
            </w:pPr>
            <w:r w:rsidRPr="007B1161">
              <w:rPr>
                <w:rFonts w:eastAsia="Arial Unicode MS" w:cstheme="minorHAnsi"/>
                <w:bCs/>
                <w:color w:val="000000"/>
              </w:rPr>
              <w:t>TWR2</w:t>
            </w:r>
          </w:p>
        </w:tc>
        <w:tc>
          <w:tcPr>
            <w:tcW w:w="1572" w:type="dxa"/>
          </w:tcPr>
          <w:p w14:paraId="482583F9" w14:textId="52170D56" w:rsidR="00AA5DB4" w:rsidRPr="00CC63BB" w:rsidRDefault="00AA5DB4" w:rsidP="00AA5DB4">
            <w:pPr>
              <w:jc w:val="both"/>
              <w:rPr>
                <w:rFonts w:eastAsia="Arial Unicode MS" w:cstheme="minorHAnsi"/>
                <w:bCs/>
                <w:color w:val="000000"/>
              </w:rPr>
            </w:pPr>
            <w:r w:rsidRPr="00A63A10">
              <w:rPr>
                <w:rFonts w:eastAsia="Arial Unicode MS" w:cstheme="minorHAnsi"/>
                <w:bCs/>
                <w:color w:val="000000"/>
              </w:rPr>
              <w:t>Antstalinis</w:t>
            </w:r>
          </w:p>
        </w:tc>
        <w:tc>
          <w:tcPr>
            <w:tcW w:w="1361" w:type="dxa"/>
          </w:tcPr>
          <w:p w14:paraId="6244D141" w14:textId="47DDB1B5" w:rsidR="00AA5DB4" w:rsidRPr="00CC63BB" w:rsidRDefault="00AA5DB4" w:rsidP="00AA5DB4">
            <w:pPr>
              <w:jc w:val="both"/>
              <w:rPr>
                <w:rFonts w:eastAsia="Arial Unicode MS" w:cstheme="minorHAnsi"/>
                <w:bCs/>
                <w:color w:val="000000"/>
              </w:rPr>
            </w:pPr>
            <w:r w:rsidRPr="007B1161">
              <w:rPr>
                <w:rFonts w:eastAsia="Arial Unicode MS" w:cstheme="minorHAnsi"/>
                <w:bCs/>
                <w:color w:val="000000"/>
              </w:rPr>
              <w:t>2</w:t>
            </w:r>
          </w:p>
        </w:tc>
        <w:tc>
          <w:tcPr>
            <w:tcW w:w="1036" w:type="dxa"/>
          </w:tcPr>
          <w:p w14:paraId="051C96BD" w14:textId="1EF759A1" w:rsidR="00AA5DB4" w:rsidRPr="00CC63BB" w:rsidRDefault="00AA5DB4" w:rsidP="00AA5DB4">
            <w:pPr>
              <w:jc w:val="both"/>
              <w:rPr>
                <w:rFonts w:eastAsia="Arial Unicode MS" w:cstheme="minorHAnsi"/>
                <w:bCs/>
                <w:color w:val="000000"/>
              </w:rPr>
            </w:pPr>
            <w:r w:rsidRPr="007B1161">
              <w:rPr>
                <w:rFonts w:eastAsia="Arial Unicode MS" w:cstheme="minorHAnsi"/>
                <w:bCs/>
                <w:color w:val="000000"/>
              </w:rPr>
              <w:t>1</w:t>
            </w:r>
          </w:p>
        </w:tc>
        <w:tc>
          <w:tcPr>
            <w:tcW w:w="1331" w:type="dxa"/>
          </w:tcPr>
          <w:p w14:paraId="34CF8842" w14:textId="1236260C" w:rsidR="00AA5DB4" w:rsidRPr="00CC63BB" w:rsidRDefault="00AA5DB4" w:rsidP="00AA5DB4">
            <w:pPr>
              <w:jc w:val="both"/>
              <w:rPr>
                <w:rFonts w:eastAsia="Arial Unicode MS" w:cstheme="minorHAnsi"/>
                <w:bCs/>
                <w:color w:val="000000"/>
              </w:rPr>
            </w:pPr>
            <w:r w:rsidRPr="007B1161">
              <w:rPr>
                <w:rFonts w:eastAsia="Arial Unicode MS" w:cstheme="minorHAnsi"/>
                <w:bCs/>
                <w:color w:val="000000"/>
              </w:rPr>
              <w:t>1</w:t>
            </w:r>
          </w:p>
        </w:tc>
        <w:tc>
          <w:tcPr>
            <w:tcW w:w="1504" w:type="dxa"/>
          </w:tcPr>
          <w:p w14:paraId="18AB1D47" w14:textId="425E4272" w:rsidR="00AA5DB4" w:rsidRPr="00CC63BB" w:rsidRDefault="00AA5DB4" w:rsidP="00AA5DB4">
            <w:pPr>
              <w:jc w:val="both"/>
              <w:rPr>
                <w:rFonts w:eastAsia="Arial Unicode MS" w:cstheme="minorHAnsi"/>
                <w:bCs/>
                <w:color w:val="000000"/>
              </w:rPr>
            </w:pPr>
            <w:r w:rsidRPr="007B1161">
              <w:rPr>
                <w:rFonts w:eastAsia="Arial Unicode MS" w:cstheme="minorHAnsi"/>
                <w:bCs/>
                <w:color w:val="000000"/>
              </w:rPr>
              <w:t>1</w:t>
            </w:r>
          </w:p>
        </w:tc>
      </w:tr>
      <w:tr w:rsidR="00AA5DB4" w:rsidRPr="00CC63BB" w14:paraId="3BC907EF" w14:textId="77777777" w:rsidTr="00107100">
        <w:tc>
          <w:tcPr>
            <w:tcW w:w="664" w:type="dxa"/>
          </w:tcPr>
          <w:p w14:paraId="1C021F91" w14:textId="3F258633" w:rsidR="00AA5DB4" w:rsidRPr="00CC63BB" w:rsidRDefault="00AA5DB4" w:rsidP="00AA5DB4">
            <w:pPr>
              <w:jc w:val="both"/>
              <w:rPr>
                <w:rFonts w:eastAsia="Arial Unicode MS" w:cstheme="minorHAnsi"/>
                <w:bCs/>
                <w:color w:val="000000"/>
              </w:rPr>
            </w:pPr>
            <w:r>
              <w:rPr>
                <w:rFonts w:eastAsia="Arial Unicode MS" w:cstheme="minorHAnsi"/>
                <w:bCs/>
                <w:color w:val="000000"/>
              </w:rPr>
              <w:t>18</w:t>
            </w:r>
          </w:p>
        </w:tc>
        <w:tc>
          <w:tcPr>
            <w:tcW w:w="1599" w:type="dxa"/>
          </w:tcPr>
          <w:p w14:paraId="1881D199" w14:textId="0E31F841" w:rsidR="00AA5DB4" w:rsidRPr="00CC63BB" w:rsidRDefault="00AA5DB4" w:rsidP="00AA5DB4">
            <w:pPr>
              <w:jc w:val="both"/>
              <w:rPr>
                <w:rFonts w:eastAsia="Arial Unicode MS" w:cstheme="minorHAnsi"/>
                <w:bCs/>
                <w:color w:val="000000"/>
              </w:rPr>
            </w:pPr>
            <w:r w:rsidRPr="007B1161">
              <w:rPr>
                <w:rFonts w:eastAsia="Arial Unicode MS" w:cstheme="minorHAnsi"/>
                <w:bCs/>
                <w:color w:val="000000"/>
              </w:rPr>
              <w:t>SMC</w:t>
            </w:r>
          </w:p>
        </w:tc>
        <w:tc>
          <w:tcPr>
            <w:tcW w:w="1572" w:type="dxa"/>
          </w:tcPr>
          <w:p w14:paraId="47529ED7" w14:textId="72F000DD" w:rsidR="00AA5DB4" w:rsidRPr="00CC63BB" w:rsidRDefault="00AA5DB4" w:rsidP="00AA5DB4">
            <w:pPr>
              <w:jc w:val="both"/>
              <w:rPr>
                <w:rFonts w:eastAsia="Arial Unicode MS" w:cstheme="minorHAnsi"/>
                <w:bCs/>
                <w:color w:val="000000"/>
              </w:rPr>
            </w:pPr>
            <w:r w:rsidRPr="00A63A10">
              <w:rPr>
                <w:rFonts w:eastAsia="Arial Unicode MS" w:cstheme="minorHAnsi"/>
                <w:bCs/>
                <w:color w:val="000000"/>
              </w:rPr>
              <w:t>Antstalinis</w:t>
            </w:r>
          </w:p>
        </w:tc>
        <w:tc>
          <w:tcPr>
            <w:tcW w:w="1361" w:type="dxa"/>
          </w:tcPr>
          <w:p w14:paraId="47A48A27" w14:textId="3527F013" w:rsidR="00AA5DB4" w:rsidRPr="00CC63BB" w:rsidRDefault="00AA5DB4" w:rsidP="00AA5DB4">
            <w:pPr>
              <w:jc w:val="both"/>
              <w:rPr>
                <w:rFonts w:eastAsia="Arial Unicode MS" w:cstheme="minorHAnsi"/>
                <w:bCs/>
                <w:color w:val="000000"/>
              </w:rPr>
            </w:pPr>
            <w:r w:rsidRPr="007B1161">
              <w:rPr>
                <w:rFonts w:eastAsia="Arial Unicode MS" w:cstheme="minorHAnsi"/>
                <w:bCs/>
                <w:color w:val="000000"/>
              </w:rPr>
              <w:t>2</w:t>
            </w:r>
          </w:p>
        </w:tc>
        <w:tc>
          <w:tcPr>
            <w:tcW w:w="1036" w:type="dxa"/>
          </w:tcPr>
          <w:p w14:paraId="0E54D12A" w14:textId="5831C884" w:rsidR="00AA5DB4" w:rsidRPr="00CC63BB" w:rsidRDefault="00AA5DB4" w:rsidP="00AA5DB4">
            <w:pPr>
              <w:jc w:val="both"/>
              <w:rPr>
                <w:rFonts w:eastAsia="Arial Unicode MS" w:cstheme="minorHAnsi"/>
                <w:bCs/>
                <w:color w:val="000000"/>
              </w:rPr>
            </w:pPr>
            <w:r w:rsidRPr="007B1161">
              <w:rPr>
                <w:rFonts w:eastAsia="Arial Unicode MS" w:cstheme="minorHAnsi"/>
                <w:bCs/>
                <w:color w:val="000000"/>
              </w:rPr>
              <w:t>1</w:t>
            </w:r>
          </w:p>
        </w:tc>
        <w:tc>
          <w:tcPr>
            <w:tcW w:w="1331" w:type="dxa"/>
          </w:tcPr>
          <w:p w14:paraId="66E8E750" w14:textId="08E651F7" w:rsidR="00AA5DB4" w:rsidRPr="00CC63BB" w:rsidRDefault="00AA5DB4" w:rsidP="00AA5DB4">
            <w:pPr>
              <w:jc w:val="both"/>
              <w:rPr>
                <w:rFonts w:eastAsia="Arial Unicode MS" w:cstheme="minorHAnsi"/>
                <w:bCs/>
                <w:color w:val="000000"/>
              </w:rPr>
            </w:pPr>
            <w:r w:rsidRPr="007B1161">
              <w:rPr>
                <w:rFonts w:eastAsia="Arial Unicode MS" w:cstheme="minorHAnsi"/>
                <w:bCs/>
                <w:color w:val="000000"/>
              </w:rPr>
              <w:t>1</w:t>
            </w:r>
          </w:p>
        </w:tc>
        <w:tc>
          <w:tcPr>
            <w:tcW w:w="1504" w:type="dxa"/>
          </w:tcPr>
          <w:p w14:paraId="0FFEC49A" w14:textId="06E31453" w:rsidR="00AA5DB4" w:rsidRPr="00CC63BB" w:rsidRDefault="00AA5DB4" w:rsidP="00AA5DB4">
            <w:pPr>
              <w:jc w:val="both"/>
              <w:rPr>
                <w:rFonts w:eastAsia="Arial Unicode MS" w:cstheme="minorHAnsi"/>
                <w:bCs/>
                <w:color w:val="000000"/>
              </w:rPr>
            </w:pPr>
            <w:r w:rsidRPr="007B1161">
              <w:rPr>
                <w:rFonts w:eastAsia="Arial Unicode MS" w:cstheme="minorHAnsi"/>
                <w:bCs/>
                <w:color w:val="000000"/>
              </w:rPr>
              <w:t>1</w:t>
            </w:r>
          </w:p>
        </w:tc>
      </w:tr>
      <w:tr w:rsidR="00AA5DB4" w:rsidRPr="00CC63BB" w14:paraId="51C71943" w14:textId="77777777" w:rsidTr="00107100">
        <w:tc>
          <w:tcPr>
            <w:tcW w:w="664" w:type="dxa"/>
          </w:tcPr>
          <w:p w14:paraId="6F5C6D54" w14:textId="3DEA0C3A" w:rsidR="00AA5DB4" w:rsidRPr="00CC63BB" w:rsidRDefault="00AA5DB4" w:rsidP="00AA5DB4">
            <w:pPr>
              <w:jc w:val="both"/>
              <w:rPr>
                <w:rFonts w:eastAsia="Arial Unicode MS" w:cstheme="minorHAnsi"/>
                <w:bCs/>
                <w:color w:val="000000"/>
              </w:rPr>
            </w:pPr>
            <w:r>
              <w:rPr>
                <w:rFonts w:eastAsia="Arial Unicode MS" w:cstheme="minorHAnsi"/>
                <w:bCs/>
                <w:color w:val="000000"/>
              </w:rPr>
              <w:t>19</w:t>
            </w:r>
          </w:p>
        </w:tc>
        <w:tc>
          <w:tcPr>
            <w:tcW w:w="1599" w:type="dxa"/>
          </w:tcPr>
          <w:p w14:paraId="47DB102D" w14:textId="2E0D95C1" w:rsidR="00AA5DB4" w:rsidRPr="00CC63BB" w:rsidRDefault="00AA5DB4" w:rsidP="00AA5DB4">
            <w:pPr>
              <w:jc w:val="both"/>
              <w:rPr>
                <w:rFonts w:eastAsia="Arial Unicode MS" w:cstheme="minorHAnsi"/>
                <w:bCs/>
                <w:color w:val="000000"/>
              </w:rPr>
            </w:pPr>
            <w:r w:rsidRPr="007B1161">
              <w:rPr>
                <w:rFonts w:eastAsia="Arial Unicode MS" w:cstheme="minorHAnsi"/>
                <w:bCs/>
                <w:color w:val="000000"/>
              </w:rPr>
              <w:t>APP/TWR SUP</w:t>
            </w:r>
          </w:p>
        </w:tc>
        <w:tc>
          <w:tcPr>
            <w:tcW w:w="1572" w:type="dxa"/>
          </w:tcPr>
          <w:p w14:paraId="3A08650A" w14:textId="41DB721F" w:rsidR="00AA5DB4" w:rsidRPr="00CC63BB" w:rsidRDefault="00AA5DB4" w:rsidP="00AA5DB4">
            <w:pPr>
              <w:jc w:val="both"/>
              <w:rPr>
                <w:rFonts w:eastAsia="Arial Unicode MS" w:cstheme="minorHAnsi"/>
                <w:bCs/>
                <w:color w:val="000000"/>
              </w:rPr>
            </w:pPr>
            <w:r w:rsidRPr="00A63A10">
              <w:rPr>
                <w:rFonts w:eastAsia="Arial Unicode MS" w:cstheme="minorHAnsi"/>
                <w:bCs/>
                <w:color w:val="000000"/>
              </w:rPr>
              <w:t>Antstalinis</w:t>
            </w:r>
          </w:p>
        </w:tc>
        <w:tc>
          <w:tcPr>
            <w:tcW w:w="1361" w:type="dxa"/>
          </w:tcPr>
          <w:p w14:paraId="6F19108A" w14:textId="508F7258" w:rsidR="00AA5DB4" w:rsidRPr="00CC63BB" w:rsidRDefault="00AA5DB4" w:rsidP="00AA5DB4">
            <w:pPr>
              <w:jc w:val="both"/>
              <w:rPr>
                <w:rFonts w:eastAsia="Arial Unicode MS" w:cstheme="minorHAnsi"/>
                <w:bCs/>
                <w:color w:val="000000"/>
              </w:rPr>
            </w:pPr>
            <w:r w:rsidRPr="007B1161">
              <w:rPr>
                <w:rFonts w:eastAsia="Arial Unicode MS" w:cstheme="minorHAnsi"/>
                <w:bCs/>
                <w:color w:val="000000"/>
              </w:rPr>
              <w:t>2</w:t>
            </w:r>
          </w:p>
        </w:tc>
        <w:tc>
          <w:tcPr>
            <w:tcW w:w="1036" w:type="dxa"/>
          </w:tcPr>
          <w:p w14:paraId="2F9C6B28" w14:textId="2A226AAB" w:rsidR="00AA5DB4" w:rsidRPr="00CC63BB" w:rsidRDefault="00AA5DB4" w:rsidP="00AA5DB4">
            <w:pPr>
              <w:jc w:val="both"/>
              <w:rPr>
                <w:rFonts w:eastAsia="Arial Unicode MS" w:cstheme="minorHAnsi"/>
                <w:bCs/>
                <w:color w:val="000000"/>
              </w:rPr>
            </w:pPr>
            <w:r w:rsidRPr="007B1161">
              <w:rPr>
                <w:rFonts w:eastAsia="Arial Unicode MS" w:cstheme="minorHAnsi"/>
                <w:bCs/>
                <w:color w:val="000000"/>
              </w:rPr>
              <w:t>1</w:t>
            </w:r>
          </w:p>
        </w:tc>
        <w:tc>
          <w:tcPr>
            <w:tcW w:w="1331" w:type="dxa"/>
          </w:tcPr>
          <w:p w14:paraId="1EC79C19" w14:textId="0562EDA7" w:rsidR="00AA5DB4" w:rsidRPr="00CC63BB" w:rsidRDefault="00AA5DB4" w:rsidP="00AA5DB4">
            <w:pPr>
              <w:jc w:val="both"/>
              <w:rPr>
                <w:rFonts w:eastAsia="Arial Unicode MS" w:cstheme="minorHAnsi"/>
                <w:bCs/>
                <w:color w:val="000000"/>
              </w:rPr>
            </w:pPr>
            <w:r w:rsidRPr="007B1161">
              <w:rPr>
                <w:rFonts w:eastAsia="Arial Unicode MS" w:cstheme="minorHAnsi"/>
                <w:bCs/>
                <w:color w:val="000000"/>
              </w:rPr>
              <w:t>1</w:t>
            </w:r>
          </w:p>
        </w:tc>
        <w:tc>
          <w:tcPr>
            <w:tcW w:w="1504" w:type="dxa"/>
          </w:tcPr>
          <w:p w14:paraId="6ABC3842" w14:textId="3F43D6BE" w:rsidR="00AA5DB4" w:rsidRPr="00CC63BB" w:rsidRDefault="00AA5DB4" w:rsidP="00AA5DB4">
            <w:pPr>
              <w:jc w:val="both"/>
              <w:rPr>
                <w:rFonts w:eastAsia="Arial Unicode MS" w:cstheme="minorHAnsi"/>
                <w:bCs/>
                <w:color w:val="000000"/>
              </w:rPr>
            </w:pPr>
            <w:r w:rsidRPr="007B1161">
              <w:rPr>
                <w:rFonts w:eastAsia="Arial Unicode MS" w:cstheme="minorHAnsi"/>
                <w:bCs/>
                <w:color w:val="000000"/>
              </w:rPr>
              <w:t>-</w:t>
            </w:r>
          </w:p>
        </w:tc>
      </w:tr>
      <w:tr w:rsidR="00AA5DB4" w:rsidRPr="00CC63BB" w14:paraId="28A9171F" w14:textId="77777777" w:rsidTr="00107100">
        <w:tc>
          <w:tcPr>
            <w:tcW w:w="664" w:type="dxa"/>
          </w:tcPr>
          <w:p w14:paraId="255A19AA" w14:textId="7FF32C41" w:rsidR="00AA5DB4" w:rsidRPr="00CC63BB" w:rsidRDefault="00AA5DB4" w:rsidP="00AA5DB4">
            <w:pPr>
              <w:jc w:val="both"/>
              <w:rPr>
                <w:rFonts w:eastAsia="Arial Unicode MS" w:cstheme="minorHAnsi"/>
                <w:bCs/>
                <w:color w:val="000000"/>
              </w:rPr>
            </w:pPr>
            <w:r>
              <w:rPr>
                <w:rFonts w:eastAsia="Arial Unicode MS" w:cstheme="minorHAnsi"/>
                <w:bCs/>
                <w:color w:val="000000"/>
              </w:rPr>
              <w:t>20</w:t>
            </w:r>
          </w:p>
        </w:tc>
        <w:tc>
          <w:tcPr>
            <w:tcW w:w="1599" w:type="dxa"/>
          </w:tcPr>
          <w:p w14:paraId="0C974D67" w14:textId="5A36D32C" w:rsidR="00AA5DB4" w:rsidRPr="00CC63BB" w:rsidRDefault="00AA5DB4" w:rsidP="00AA5DB4">
            <w:pPr>
              <w:jc w:val="both"/>
              <w:rPr>
                <w:rFonts w:eastAsia="Arial Unicode MS" w:cstheme="minorHAnsi"/>
                <w:bCs/>
                <w:color w:val="000000"/>
              </w:rPr>
            </w:pPr>
            <w:r w:rsidRPr="007B1161">
              <w:rPr>
                <w:rFonts w:eastAsia="Arial Unicode MS" w:cstheme="minorHAnsi"/>
                <w:bCs/>
                <w:color w:val="000000"/>
              </w:rPr>
              <w:t>BRF</w:t>
            </w:r>
          </w:p>
        </w:tc>
        <w:tc>
          <w:tcPr>
            <w:tcW w:w="1572" w:type="dxa"/>
          </w:tcPr>
          <w:p w14:paraId="23811634" w14:textId="5188476D" w:rsidR="00AA5DB4" w:rsidRPr="00CC63BB" w:rsidRDefault="00AA5DB4" w:rsidP="00AA5DB4">
            <w:pPr>
              <w:jc w:val="both"/>
              <w:rPr>
                <w:rFonts w:eastAsia="Arial Unicode MS" w:cstheme="minorHAnsi"/>
                <w:bCs/>
                <w:color w:val="000000"/>
              </w:rPr>
            </w:pPr>
            <w:r w:rsidRPr="00A63A10">
              <w:rPr>
                <w:rFonts w:eastAsia="Arial Unicode MS" w:cstheme="minorHAnsi"/>
                <w:bCs/>
                <w:color w:val="000000"/>
              </w:rPr>
              <w:t>Antstalinis</w:t>
            </w:r>
          </w:p>
        </w:tc>
        <w:tc>
          <w:tcPr>
            <w:tcW w:w="1361" w:type="dxa"/>
          </w:tcPr>
          <w:p w14:paraId="2A3D7BB2" w14:textId="2891FDE8" w:rsidR="00AA5DB4" w:rsidRPr="00CC63BB" w:rsidRDefault="00AA5DB4" w:rsidP="00AA5DB4">
            <w:pPr>
              <w:jc w:val="both"/>
              <w:rPr>
                <w:rFonts w:eastAsia="Arial Unicode MS" w:cstheme="minorHAnsi"/>
                <w:bCs/>
                <w:color w:val="000000"/>
              </w:rPr>
            </w:pPr>
            <w:r w:rsidRPr="007B1161">
              <w:rPr>
                <w:rFonts w:eastAsia="Arial Unicode MS" w:cstheme="minorHAnsi"/>
                <w:bCs/>
                <w:color w:val="000000"/>
              </w:rPr>
              <w:t>2</w:t>
            </w:r>
          </w:p>
        </w:tc>
        <w:tc>
          <w:tcPr>
            <w:tcW w:w="1036" w:type="dxa"/>
          </w:tcPr>
          <w:p w14:paraId="13BF14FD" w14:textId="03C680AE" w:rsidR="00AA5DB4" w:rsidRPr="00CC63BB" w:rsidRDefault="00AA5DB4" w:rsidP="00AA5DB4">
            <w:pPr>
              <w:jc w:val="both"/>
              <w:rPr>
                <w:rFonts w:eastAsia="Arial Unicode MS" w:cstheme="minorHAnsi"/>
                <w:bCs/>
                <w:color w:val="000000"/>
              </w:rPr>
            </w:pPr>
            <w:r w:rsidRPr="007B1161">
              <w:rPr>
                <w:rFonts w:eastAsia="Arial Unicode MS" w:cstheme="minorHAnsi"/>
                <w:bCs/>
                <w:color w:val="000000"/>
              </w:rPr>
              <w:t>1</w:t>
            </w:r>
          </w:p>
        </w:tc>
        <w:tc>
          <w:tcPr>
            <w:tcW w:w="1331" w:type="dxa"/>
          </w:tcPr>
          <w:p w14:paraId="2494DFAA" w14:textId="71434D0E" w:rsidR="00AA5DB4" w:rsidRPr="00CC63BB" w:rsidRDefault="00AA5DB4" w:rsidP="00AA5DB4">
            <w:pPr>
              <w:jc w:val="both"/>
              <w:rPr>
                <w:rFonts w:eastAsia="Arial Unicode MS" w:cstheme="minorHAnsi"/>
                <w:bCs/>
                <w:color w:val="000000"/>
              </w:rPr>
            </w:pPr>
            <w:r w:rsidRPr="007B1161">
              <w:rPr>
                <w:rFonts w:eastAsia="Arial Unicode MS" w:cstheme="minorHAnsi"/>
                <w:bCs/>
                <w:color w:val="000000"/>
              </w:rPr>
              <w:t>-</w:t>
            </w:r>
          </w:p>
        </w:tc>
        <w:tc>
          <w:tcPr>
            <w:tcW w:w="1504" w:type="dxa"/>
          </w:tcPr>
          <w:p w14:paraId="7E55479C" w14:textId="3DEFF49E" w:rsidR="00AA5DB4" w:rsidRPr="00CC63BB" w:rsidRDefault="00AA5DB4" w:rsidP="00AA5DB4">
            <w:pPr>
              <w:jc w:val="both"/>
              <w:rPr>
                <w:rFonts w:eastAsia="Arial Unicode MS" w:cstheme="minorHAnsi"/>
                <w:bCs/>
                <w:color w:val="000000"/>
              </w:rPr>
            </w:pPr>
            <w:r w:rsidRPr="007B1161">
              <w:rPr>
                <w:rFonts w:eastAsia="Arial Unicode MS" w:cstheme="minorHAnsi"/>
                <w:bCs/>
                <w:color w:val="000000"/>
              </w:rPr>
              <w:t>-</w:t>
            </w:r>
          </w:p>
        </w:tc>
      </w:tr>
      <w:tr w:rsidR="00AA5DB4" w:rsidRPr="00CC63BB" w14:paraId="1BB55B17" w14:textId="77777777" w:rsidTr="00107100">
        <w:tc>
          <w:tcPr>
            <w:tcW w:w="664" w:type="dxa"/>
          </w:tcPr>
          <w:p w14:paraId="12A6B001" w14:textId="21991343" w:rsidR="00AA5DB4" w:rsidRPr="00CC63BB" w:rsidRDefault="00AA5DB4" w:rsidP="00AA5DB4">
            <w:pPr>
              <w:jc w:val="both"/>
              <w:rPr>
                <w:rFonts w:eastAsia="Arial Unicode MS" w:cstheme="minorHAnsi"/>
                <w:bCs/>
                <w:color w:val="000000"/>
              </w:rPr>
            </w:pPr>
            <w:r>
              <w:rPr>
                <w:rFonts w:eastAsia="Arial Unicode MS" w:cstheme="minorHAnsi"/>
                <w:bCs/>
                <w:color w:val="000000"/>
              </w:rPr>
              <w:t>21</w:t>
            </w:r>
          </w:p>
        </w:tc>
        <w:tc>
          <w:tcPr>
            <w:tcW w:w="1599" w:type="dxa"/>
          </w:tcPr>
          <w:p w14:paraId="1FBAC08D" w14:textId="04501275" w:rsidR="00AA5DB4" w:rsidRPr="00CC63BB" w:rsidRDefault="00AA5DB4" w:rsidP="00AA5DB4">
            <w:pPr>
              <w:jc w:val="both"/>
              <w:rPr>
                <w:rFonts w:eastAsia="Arial Unicode MS" w:cstheme="minorHAnsi"/>
                <w:bCs/>
                <w:color w:val="000000"/>
              </w:rPr>
            </w:pPr>
            <w:r w:rsidRPr="007B1161">
              <w:rPr>
                <w:rFonts w:eastAsia="Arial Unicode MS" w:cstheme="minorHAnsi"/>
                <w:bCs/>
                <w:color w:val="000000"/>
              </w:rPr>
              <w:t>BRF2</w:t>
            </w:r>
          </w:p>
        </w:tc>
        <w:tc>
          <w:tcPr>
            <w:tcW w:w="1572" w:type="dxa"/>
          </w:tcPr>
          <w:p w14:paraId="5A799ED0" w14:textId="61F7398D" w:rsidR="00AA5DB4" w:rsidRPr="00CC63BB" w:rsidRDefault="00AA5DB4" w:rsidP="00AA5DB4">
            <w:pPr>
              <w:jc w:val="both"/>
              <w:rPr>
                <w:rFonts w:eastAsia="Arial Unicode MS" w:cstheme="minorHAnsi"/>
                <w:bCs/>
                <w:color w:val="000000"/>
              </w:rPr>
            </w:pPr>
            <w:r w:rsidRPr="00A63A10">
              <w:rPr>
                <w:rFonts w:eastAsia="Arial Unicode MS" w:cstheme="minorHAnsi"/>
                <w:bCs/>
                <w:color w:val="000000"/>
              </w:rPr>
              <w:t>Antstalinis</w:t>
            </w:r>
          </w:p>
        </w:tc>
        <w:tc>
          <w:tcPr>
            <w:tcW w:w="1361" w:type="dxa"/>
          </w:tcPr>
          <w:p w14:paraId="06CE773E" w14:textId="398825D8" w:rsidR="00AA5DB4" w:rsidRPr="00CC63BB" w:rsidRDefault="00AA5DB4" w:rsidP="00AA5DB4">
            <w:pPr>
              <w:jc w:val="both"/>
              <w:rPr>
                <w:rFonts w:eastAsia="Arial Unicode MS" w:cstheme="minorHAnsi"/>
                <w:bCs/>
                <w:color w:val="000000"/>
              </w:rPr>
            </w:pPr>
            <w:r w:rsidRPr="007B1161">
              <w:rPr>
                <w:rFonts w:eastAsia="Arial Unicode MS" w:cstheme="minorHAnsi"/>
                <w:bCs/>
                <w:color w:val="000000"/>
              </w:rPr>
              <w:t>2</w:t>
            </w:r>
          </w:p>
        </w:tc>
        <w:tc>
          <w:tcPr>
            <w:tcW w:w="1036" w:type="dxa"/>
          </w:tcPr>
          <w:p w14:paraId="39C14BA8" w14:textId="37209E25" w:rsidR="00AA5DB4" w:rsidRPr="00CC63BB" w:rsidRDefault="00AA5DB4" w:rsidP="00AA5DB4">
            <w:pPr>
              <w:jc w:val="both"/>
              <w:rPr>
                <w:rFonts w:eastAsia="Arial Unicode MS" w:cstheme="minorHAnsi"/>
                <w:bCs/>
                <w:color w:val="000000"/>
              </w:rPr>
            </w:pPr>
            <w:r w:rsidRPr="007B1161">
              <w:rPr>
                <w:rFonts w:eastAsia="Arial Unicode MS" w:cstheme="minorHAnsi"/>
                <w:bCs/>
                <w:color w:val="000000"/>
              </w:rPr>
              <w:t>1</w:t>
            </w:r>
          </w:p>
        </w:tc>
        <w:tc>
          <w:tcPr>
            <w:tcW w:w="1331" w:type="dxa"/>
          </w:tcPr>
          <w:p w14:paraId="47804678" w14:textId="795FC0A3" w:rsidR="00AA5DB4" w:rsidRPr="00CC63BB" w:rsidRDefault="00AA5DB4" w:rsidP="00AA5DB4">
            <w:pPr>
              <w:jc w:val="both"/>
              <w:rPr>
                <w:rFonts w:eastAsia="Arial Unicode MS" w:cstheme="minorHAnsi"/>
                <w:bCs/>
                <w:color w:val="000000"/>
              </w:rPr>
            </w:pPr>
            <w:r w:rsidRPr="007B1161">
              <w:rPr>
                <w:rFonts w:eastAsia="Arial Unicode MS" w:cstheme="minorHAnsi"/>
                <w:bCs/>
                <w:color w:val="000000"/>
              </w:rPr>
              <w:t>-</w:t>
            </w:r>
          </w:p>
        </w:tc>
        <w:tc>
          <w:tcPr>
            <w:tcW w:w="1504" w:type="dxa"/>
          </w:tcPr>
          <w:p w14:paraId="1F1C4CA7" w14:textId="696E2D31" w:rsidR="00AA5DB4" w:rsidRPr="00CC63BB" w:rsidRDefault="00AA5DB4" w:rsidP="00AA5DB4">
            <w:pPr>
              <w:jc w:val="both"/>
              <w:rPr>
                <w:rFonts w:eastAsia="Arial Unicode MS" w:cstheme="minorHAnsi"/>
                <w:bCs/>
                <w:color w:val="000000"/>
              </w:rPr>
            </w:pPr>
            <w:r w:rsidRPr="007B1161">
              <w:rPr>
                <w:rFonts w:eastAsia="Arial Unicode MS" w:cstheme="minorHAnsi"/>
                <w:bCs/>
                <w:color w:val="000000"/>
              </w:rPr>
              <w:t>-</w:t>
            </w:r>
          </w:p>
        </w:tc>
      </w:tr>
      <w:tr w:rsidR="00AA5DB4" w:rsidRPr="00CC63BB" w14:paraId="21384652" w14:textId="3D405179" w:rsidTr="008D72AF">
        <w:trPr>
          <w:trHeight w:val="426"/>
        </w:trPr>
        <w:tc>
          <w:tcPr>
            <w:tcW w:w="9067" w:type="dxa"/>
            <w:gridSpan w:val="7"/>
            <w:shd w:val="clear" w:color="auto" w:fill="F2F2F2" w:themeFill="background1" w:themeFillShade="F2"/>
            <w:vAlign w:val="center"/>
          </w:tcPr>
          <w:p w14:paraId="67826B7E" w14:textId="4967CBE0" w:rsidR="00AA5DB4" w:rsidRPr="00CC63BB" w:rsidRDefault="00AA5DB4" w:rsidP="00AA5DB4">
            <w:pPr>
              <w:jc w:val="center"/>
              <w:rPr>
                <w:rFonts w:eastAsia="Arial Unicode MS" w:cstheme="minorHAnsi"/>
                <w:bCs/>
                <w:color w:val="000000"/>
              </w:rPr>
            </w:pPr>
            <w:r w:rsidRPr="00CC63BB">
              <w:rPr>
                <w:rFonts w:eastAsia="Arial Unicode MS" w:cstheme="minorHAnsi"/>
                <w:bCs/>
                <w:color w:val="000000"/>
              </w:rPr>
              <w:t>Vilnius rAPP/rTWR</w:t>
            </w:r>
          </w:p>
        </w:tc>
      </w:tr>
      <w:tr w:rsidR="00AA5DB4" w:rsidRPr="00CC63BB" w14:paraId="18B41818" w14:textId="1162A721" w:rsidTr="00107100">
        <w:tc>
          <w:tcPr>
            <w:tcW w:w="664" w:type="dxa"/>
          </w:tcPr>
          <w:p w14:paraId="70F308D6" w14:textId="6513E2EA" w:rsidR="00AA5DB4" w:rsidRPr="00CC63BB" w:rsidRDefault="00AA5DB4" w:rsidP="00AA5DB4">
            <w:pPr>
              <w:jc w:val="both"/>
              <w:rPr>
                <w:rFonts w:eastAsia="Arial Unicode MS" w:cstheme="minorHAnsi"/>
                <w:bCs/>
                <w:color w:val="000000"/>
              </w:rPr>
            </w:pPr>
            <w:r>
              <w:rPr>
                <w:rFonts w:eastAsia="Arial Unicode MS" w:cstheme="minorHAnsi"/>
                <w:bCs/>
                <w:color w:val="000000"/>
              </w:rPr>
              <w:t>22</w:t>
            </w:r>
          </w:p>
        </w:tc>
        <w:tc>
          <w:tcPr>
            <w:tcW w:w="1599" w:type="dxa"/>
          </w:tcPr>
          <w:p w14:paraId="36A6E3D7" w14:textId="53C8343A" w:rsidR="00AA5DB4" w:rsidRPr="00CC63BB" w:rsidRDefault="00AA5DB4" w:rsidP="00AA5DB4">
            <w:pPr>
              <w:jc w:val="both"/>
              <w:rPr>
                <w:rFonts w:eastAsia="Arial Unicode MS" w:cstheme="minorHAnsi"/>
                <w:bCs/>
                <w:color w:val="000000"/>
              </w:rPr>
            </w:pPr>
            <w:r w:rsidRPr="00CC63BB">
              <w:rPr>
                <w:rFonts w:eastAsia="Arial Unicode MS" w:cstheme="minorHAnsi"/>
                <w:bCs/>
                <w:color w:val="000000"/>
              </w:rPr>
              <w:t>rAPP</w:t>
            </w:r>
          </w:p>
        </w:tc>
        <w:tc>
          <w:tcPr>
            <w:tcW w:w="1572" w:type="dxa"/>
          </w:tcPr>
          <w:p w14:paraId="27E07023" w14:textId="117ED60D" w:rsidR="00AA5DB4" w:rsidRPr="00CC63BB" w:rsidRDefault="00AA5DB4" w:rsidP="00AA5DB4">
            <w:pPr>
              <w:jc w:val="both"/>
              <w:rPr>
                <w:rFonts w:eastAsia="Arial Unicode MS" w:cstheme="minorHAnsi"/>
                <w:bCs/>
                <w:color w:val="000000"/>
              </w:rPr>
            </w:pPr>
            <w:r w:rsidRPr="00C37F26">
              <w:rPr>
                <w:rFonts w:eastAsia="Arial Unicode MS" w:cstheme="minorHAnsi"/>
                <w:bCs/>
                <w:color w:val="000000"/>
              </w:rPr>
              <w:t>Antstalinis</w:t>
            </w:r>
          </w:p>
        </w:tc>
        <w:tc>
          <w:tcPr>
            <w:tcW w:w="1361" w:type="dxa"/>
          </w:tcPr>
          <w:p w14:paraId="683AC182" w14:textId="1992AA96" w:rsidR="00AA5DB4" w:rsidRPr="00CC63BB" w:rsidRDefault="00AA5DB4" w:rsidP="00AA5DB4">
            <w:pPr>
              <w:jc w:val="both"/>
              <w:rPr>
                <w:rFonts w:eastAsia="Arial Unicode MS" w:cstheme="minorHAnsi"/>
                <w:bCs/>
                <w:color w:val="000000"/>
              </w:rPr>
            </w:pPr>
            <w:r w:rsidRPr="00CC63BB">
              <w:rPr>
                <w:rFonts w:eastAsia="Arial Unicode MS" w:cstheme="minorHAnsi"/>
                <w:bCs/>
                <w:color w:val="000000"/>
              </w:rPr>
              <w:t>2</w:t>
            </w:r>
          </w:p>
        </w:tc>
        <w:tc>
          <w:tcPr>
            <w:tcW w:w="1036" w:type="dxa"/>
          </w:tcPr>
          <w:p w14:paraId="311E8D6A" w14:textId="2AA70074" w:rsidR="00AA5DB4" w:rsidRPr="00CC63BB" w:rsidRDefault="00AA5DB4" w:rsidP="00AA5DB4">
            <w:pPr>
              <w:jc w:val="both"/>
              <w:rPr>
                <w:rFonts w:eastAsia="Arial Unicode MS" w:cstheme="minorHAnsi"/>
                <w:bCs/>
                <w:color w:val="000000"/>
              </w:rPr>
            </w:pPr>
            <w:r w:rsidRPr="00CC63BB">
              <w:rPr>
                <w:rFonts w:eastAsia="Arial Unicode MS" w:cstheme="minorHAnsi"/>
                <w:bCs/>
                <w:color w:val="000000"/>
              </w:rPr>
              <w:t>1</w:t>
            </w:r>
          </w:p>
        </w:tc>
        <w:tc>
          <w:tcPr>
            <w:tcW w:w="1331" w:type="dxa"/>
          </w:tcPr>
          <w:p w14:paraId="7C23F8A4" w14:textId="63C93250" w:rsidR="00AA5DB4" w:rsidRPr="00CC63BB" w:rsidRDefault="00AA5DB4" w:rsidP="00AA5DB4">
            <w:pPr>
              <w:jc w:val="both"/>
              <w:rPr>
                <w:rFonts w:eastAsia="Arial Unicode MS" w:cstheme="minorHAnsi"/>
                <w:bCs/>
                <w:color w:val="000000"/>
              </w:rPr>
            </w:pPr>
            <w:r w:rsidRPr="00CC63BB">
              <w:rPr>
                <w:rFonts w:eastAsia="Arial Unicode MS" w:cstheme="minorHAnsi"/>
                <w:bCs/>
                <w:color w:val="000000"/>
              </w:rPr>
              <w:t>1</w:t>
            </w:r>
          </w:p>
        </w:tc>
        <w:tc>
          <w:tcPr>
            <w:tcW w:w="1504" w:type="dxa"/>
          </w:tcPr>
          <w:p w14:paraId="0B06A351" w14:textId="4288840A" w:rsidR="00AA5DB4" w:rsidRPr="00CC63BB" w:rsidRDefault="00AA5DB4" w:rsidP="00AA5DB4">
            <w:pPr>
              <w:jc w:val="both"/>
              <w:rPr>
                <w:rFonts w:eastAsia="Arial Unicode MS" w:cstheme="minorHAnsi"/>
                <w:bCs/>
                <w:color w:val="000000"/>
              </w:rPr>
            </w:pPr>
            <w:r w:rsidRPr="00CC63BB">
              <w:rPr>
                <w:rFonts w:eastAsia="Arial Unicode MS" w:cstheme="minorHAnsi"/>
                <w:bCs/>
                <w:color w:val="000000"/>
              </w:rPr>
              <w:t>1</w:t>
            </w:r>
          </w:p>
        </w:tc>
      </w:tr>
      <w:tr w:rsidR="00AA5DB4" w:rsidRPr="00CC63BB" w14:paraId="07EB14CD" w14:textId="2477EEE3" w:rsidTr="00107100">
        <w:tc>
          <w:tcPr>
            <w:tcW w:w="664" w:type="dxa"/>
          </w:tcPr>
          <w:p w14:paraId="179ADAF4" w14:textId="4537376C" w:rsidR="00AA5DB4" w:rsidRPr="00CC63BB" w:rsidRDefault="00AA5DB4" w:rsidP="00AA5DB4">
            <w:pPr>
              <w:jc w:val="both"/>
              <w:rPr>
                <w:rFonts w:eastAsia="Arial Unicode MS" w:cstheme="minorHAnsi"/>
                <w:bCs/>
                <w:color w:val="000000"/>
              </w:rPr>
            </w:pPr>
            <w:r>
              <w:rPr>
                <w:rFonts w:eastAsia="Arial Unicode MS" w:cstheme="minorHAnsi"/>
                <w:bCs/>
                <w:color w:val="000000"/>
              </w:rPr>
              <w:t>23</w:t>
            </w:r>
          </w:p>
        </w:tc>
        <w:tc>
          <w:tcPr>
            <w:tcW w:w="1599" w:type="dxa"/>
          </w:tcPr>
          <w:p w14:paraId="2ACE86C1" w14:textId="133D4BFC" w:rsidR="00AA5DB4" w:rsidRPr="00CC63BB" w:rsidRDefault="00AA5DB4" w:rsidP="00AA5DB4">
            <w:pPr>
              <w:jc w:val="both"/>
              <w:rPr>
                <w:rFonts w:eastAsia="Arial Unicode MS" w:cstheme="minorHAnsi"/>
                <w:bCs/>
                <w:color w:val="000000"/>
              </w:rPr>
            </w:pPr>
            <w:r w:rsidRPr="00CC63BB">
              <w:rPr>
                <w:rFonts w:eastAsia="Arial Unicode MS" w:cstheme="minorHAnsi"/>
                <w:bCs/>
                <w:color w:val="000000"/>
              </w:rPr>
              <w:t>rTWR</w:t>
            </w:r>
          </w:p>
        </w:tc>
        <w:tc>
          <w:tcPr>
            <w:tcW w:w="1572" w:type="dxa"/>
          </w:tcPr>
          <w:p w14:paraId="36954428" w14:textId="2A1FA1DA" w:rsidR="00AA5DB4" w:rsidRPr="00CC63BB" w:rsidRDefault="00AA5DB4" w:rsidP="00AA5DB4">
            <w:pPr>
              <w:jc w:val="both"/>
              <w:rPr>
                <w:rFonts w:eastAsia="Arial Unicode MS" w:cstheme="minorHAnsi"/>
                <w:bCs/>
                <w:color w:val="000000"/>
              </w:rPr>
            </w:pPr>
            <w:r w:rsidRPr="00C37F26">
              <w:rPr>
                <w:rFonts w:eastAsia="Arial Unicode MS" w:cstheme="minorHAnsi"/>
                <w:bCs/>
                <w:color w:val="000000"/>
              </w:rPr>
              <w:t>Antstalinis</w:t>
            </w:r>
          </w:p>
        </w:tc>
        <w:tc>
          <w:tcPr>
            <w:tcW w:w="1361" w:type="dxa"/>
          </w:tcPr>
          <w:p w14:paraId="17648734" w14:textId="3F0B0479" w:rsidR="00AA5DB4" w:rsidRPr="00CC63BB" w:rsidRDefault="00AA5DB4" w:rsidP="00AA5DB4">
            <w:pPr>
              <w:jc w:val="both"/>
              <w:rPr>
                <w:rFonts w:eastAsia="Arial Unicode MS" w:cstheme="minorHAnsi"/>
                <w:bCs/>
                <w:color w:val="000000"/>
              </w:rPr>
            </w:pPr>
            <w:r w:rsidRPr="00CC63BB">
              <w:rPr>
                <w:rFonts w:eastAsia="Arial Unicode MS" w:cstheme="minorHAnsi"/>
                <w:bCs/>
                <w:color w:val="000000"/>
              </w:rPr>
              <w:t>2</w:t>
            </w:r>
          </w:p>
        </w:tc>
        <w:tc>
          <w:tcPr>
            <w:tcW w:w="1036" w:type="dxa"/>
          </w:tcPr>
          <w:p w14:paraId="06A3931C" w14:textId="063A817A" w:rsidR="00AA5DB4" w:rsidRPr="00CC63BB" w:rsidRDefault="00AA5DB4" w:rsidP="00AA5DB4">
            <w:pPr>
              <w:jc w:val="both"/>
              <w:rPr>
                <w:rFonts w:eastAsia="Arial Unicode MS" w:cstheme="minorHAnsi"/>
                <w:bCs/>
                <w:color w:val="000000"/>
              </w:rPr>
            </w:pPr>
            <w:r w:rsidRPr="00CC63BB">
              <w:rPr>
                <w:rFonts w:eastAsia="Arial Unicode MS" w:cstheme="minorHAnsi"/>
                <w:bCs/>
                <w:color w:val="000000"/>
              </w:rPr>
              <w:t>1</w:t>
            </w:r>
          </w:p>
        </w:tc>
        <w:tc>
          <w:tcPr>
            <w:tcW w:w="1331" w:type="dxa"/>
          </w:tcPr>
          <w:p w14:paraId="4C4F5C02" w14:textId="5FE0531A" w:rsidR="00AA5DB4" w:rsidRPr="00CC63BB" w:rsidRDefault="00AA5DB4" w:rsidP="00AA5DB4">
            <w:pPr>
              <w:jc w:val="both"/>
              <w:rPr>
                <w:rFonts w:eastAsia="Arial Unicode MS" w:cstheme="minorHAnsi"/>
                <w:bCs/>
                <w:color w:val="000000"/>
              </w:rPr>
            </w:pPr>
            <w:r w:rsidRPr="00CC63BB">
              <w:rPr>
                <w:rFonts w:eastAsia="Arial Unicode MS" w:cstheme="minorHAnsi"/>
                <w:bCs/>
                <w:color w:val="000000"/>
              </w:rPr>
              <w:t>1</w:t>
            </w:r>
          </w:p>
        </w:tc>
        <w:tc>
          <w:tcPr>
            <w:tcW w:w="1504" w:type="dxa"/>
          </w:tcPr>
          <w:p w14:paraId="1B899378" w14:textId="3198C755" w:rsidR="00AA5DB4" w:rsidRPr="00CC63BB" w:rsidRDefault="00AA5DB4" w:rsidP="00AA5DB4">
            <w:pPr>
              <w:jc w:val="both"/>
              <w:rPr>
                <w:rFonts w:eastAsia="Arial Unicode MS" w:cstheme="minorHAnsi"/>
                <w:bCs/>
                <w:color w:val="000000"/>
              </w:rPr>
            </w:pPr>
            <w:r w:rsidRPr="00CC63BB">
              <w:rPr>
                <w:rFonts w:eastAsia="Arial Unicode MS" w:cstheme="minorHAnsi"/>
                <w:bCs/>
                <w:color w:val="000000"/>
              </w:rPr>
              <w:t>1</w:t>
            </w:r>
          </w:p>
        </w:tc>
      </w:tr>
      <w:tr w:rsidR="00AA5DB4" w:rsidRPr="00CC63BB" w14:paraId="4C438B6A" w14:textId="2B16327F" w:rsidTr="00107100">
        <w:tc>
          <w:tcPr>
            <w:tcW w:w="664" w:type="dxa"/>
          </w:tcPr>
          <w:p w14:paraId="71EA8D80" w14:textId="180AE9D1" w:rsidR="00AA5DB4" w:rsidRPr="00CC63BB" w:rsidRDefault="00AA5DB4" w:rsidP="00AA5DB4">
            <w:pPr>
              <w:jc w:val="both"/>
              <w:rPr>
                <w:rFonts w:eastAsia="Arial Unicode MS" w:cstheme="minorHAnsi"/>
                <w:bCs/>
                <w:color w:val="000000"/>
              </w:rPr>
            </w:pPr>
            <w:r>
              <w:rPr>
                <w:rFonts w:eastAsia="Arial Unicode MS" w:cstheme="minorHAnsi"/>
                <w:bCs/>
                <w:color w:val="000000"/>
              </w:rPr>
              <w:t>24</w:t>
            </w:r>
          </w:p>
        </w:tc>
        <w:tc>
          <w:tcPr>
            <w:tcW w:w="1599" w:type="dxa"/>
          </w:tcPr>
          <w:p w14:paraId="4E436574" w14:textId="73217253" w:rsidR="00AA5DB4" w:rsidRPr="00CC63BB" w:rsidRDefault="00AA5DB4" w:rsidP="00AA5DB4">
            <w:pPr>
              <w:jc w:val="both"/>
              <w:rPr>
                <w:rFonts w:eastAsia="Arial Unicode MS" w:cstheme="minorHAnsi"/>
                <w:bCs/>
                <w:color w:val="000000"/>
              </w:rPr>
            </w:pPr>
            <w:r w:rsidRPr="00CC63BB">
              <w:rPr>
                <w:rFonts w:eastAsia="Arial Unicode MS" w:cstheme="minorHAnsi"/>
                <w:bCs/>
                <w:color w:val="000000"/>
              </w:rPr>
              <w:t>rTWR2</w:t>
            </w:r>
          </w:p>
        </w:tc>
        <w:tc>
          <w:tcPr>
            <w:tcW w:w="1572" w:type="dxa"/>
          </w:tcPr>
          <w:p w14:paraId="035F545B" w14:textId="44FFC7DC" w:rsidR="00AA5DB4" w:rsidRPr="00CC63BB" w:rsidRDefault="00AA5DB4" w:rsidP="00AA5DB4">
            <w:pPr>
              <w:jc w:val="both"/>
              <w:rPr>
                <w:rFonts w:eastAsia="Arial Unicode MS" w:cstheme="minorHAnsi"/>
                <w:bCs/>
                <w:color w:val="000000"/>
              </w:rPr>
            </w:pPr>
            <w:r w:rsidRPr="00C37F26">
              <w:rPr>
                <w:rFonts w:eastAsia="Arial Unicode MS" w:cstheme="minorHAnsi"/>
                <w:bCs/>
                <w:color w:val="000000"/>
              </w:rPr>
              <w:t>Antstalinis</w:t>
            </w:r>
          </w:p>
        </w:tc>
        <w:tc>
          <w:tcPr>
            <w:tcW w:w="1361" w:type="dxa"/>
          </w:tcPr>
          <w:p w14:paraId="7B33E5EC" w14:textId="24B7786A" w:rsidR="00AA5DB4" w:rsidRPr="00CC63BB" w:rsidRDefault="00AA5DB4" w:rsidP="00AA5DB4">
            <w:pPr>
              <w:jc w:val="both"/>
              <w:rPr>
                <w:rFonts w:eastAsia="Arial Unicode MS" w:cstheme="minorHAnsi"/>
                <w:bCs/>
                <w:color w:val="000000"/>
              </w:rPr>
            </w:pPr>
            <w:r w:rsidRPr="00CC63BB">
              <w:rPr>
                <w:rFonts w:eastAsia="Arial Unicode MS" w:cstheme="minorHAnsi"/>
                <w:bCs/>
                <w:color w:val="000000"/>
              </w:rPr>
              <w:t>2</w:t>
            </w:r>
          </w:p>
        </w:tc>
        <w:tc>
          <w:tcPr>
            <w:tcW w:w="1036" w:type="dxa"/>
          </w:tcPr>
          <w:p w14:paraId="110877C9" w14:textId="0D85D1E8" w:rsidR="00AA5DB4" w:rsidRPr="00CC63BB" w:rsidRDefault="00AA5DB4" w:rsidP="00AA5DB4">
            <w:pPr>
              <w:jc w:val="both"/>
              <w:rPr>
                <w:rFonts w:eastAsia="Arial Unicode MS" w:cstheme="minorHAnsi"/>
                <w:bCs/>
                <w:color w:val="000000"/>
              </w:rPr>
            </w:pPr>
            <w:r w:rsidRPr="00CC63BB">
              <w:rPr>
                <w:rFonts w:eastAsia="Arial Unicode MS" w:cstheme="minorHAnsi"/>
                <w:bCs/>
                <w:color w:val="000000"/>
              </w:rPr>
              <w:t>1</w:t>
            </w:r>
          </w:p>
        </w:tc>
        <w:tc>
          <w:tcPr>
            <w:tcW w:w="1331" w:type="dxa"/>
          </w:tcPr>
          <w:p w14:paraId="0CE826F9" w14:textId="3BE104EE" w:rsidR="00AA5DB4" w:rsidRPr="00CC63BB" w:rsidRDefault="00AA5DB4" w:rsidP="00AA5DB4">
            <w:pPr>
              <w:jc w:val="both"/>
              <w:rPr>
                <w:rFonts w:eastAsia="Arial Unicode MS" w:cstheme="minorHAnsi"/>
                <w:bCs/>
                <w:color w:val="000000"/>
              </w:rPr>
            </w:pPr>
            <w:r w:rsidRPr="00CC63BB">
              <w:rPr>
                <w:rFonts w:eastAsia="Arial Unicode MS" w:cstheme="minorHAnsi"/>
                <w:bCs/>
                <w:color w:val="000000"/>
              </w:rPr>
              <w:t>1</w:t>
            </w:r>
          </w:p>
        </w:tc>
        <w:tc>
          <w:tcPr>
            <w:tcW w:w="1504" w:type="dxa"/>
          </w:tcPr>
          <w:p w14:paraId="412BE6D7" w14:textId="652BD88E" w:rsidR="00AA5DB4" w:rsidRPr="00CC63BB" w:rsidRDefault="00AA5DB4" w:rsidP="00AA5DB4">
            <w:pPr>
              <w:jc w:val="both"/>
              <w:rPr>
                <w:rFonts w:eastAsia="Arial Unicode MS" w:cstheme="minorHAnsi"/>
                <w:bCs/>
                <w:color w:val="000000"/>
              </w:rPr>
            </w:pPr>
            <w:r w:rsidRPr="00CC63BB">
              <w:rPr>
                <w:rFonts w:eastAsia="Arial Unicode MS" w:cstheme="minorHAnsi"/>
                <w:bCs/>
                <w:color w:val="000000"/>
              </w:rPr>
              <w:t>1</w:t>
            </w:r>
          </w:p>
        </w:tc>
      </w:tr>
      <w:tr w:rsidR="00AA5DB4" w:rsidRPr="00CC63BB" w14:paraId="6BA4D9F0" w14:textId="362E0B5F" w:rsidTr="00107100">
        <w:tc>
          <w:tcPr>
            <w:tcW w:w="664" w:type="dxa"/>
          </w:tcPr>
          <w:p w14:paraId="47AD8B31" w14:textId="4A84AB09" w:rsidR="00AA5DB4" w:rsidRPr="00CC63BB" w:rsidRDefault="00AA5DB4" w:rsidP="00AA5DB4">
            <w:pPr>
              <w:jc w:val="both"/>
              <w:rPr>
                <w:rFonts w:eastAsia="Arial Unicode MS" w:cstheme="minorHAnsi"/>
                <w:bCs/>
                <w:color w:val="000000"/>
              </w:rPr>
            </w:pPr>
            <w:r>
              <w:rPr>
                <w:rFonts w:eastAsia="Arial Unicode MS" w:cstheme="minorHAnsi"/>
                <w:bCs/>
                <w:color w:val="000000"/>
              </w:rPr>
              <w:t>25</w:t>
            </w:r>
          </w:p>
        </w:tc>
        <w:tc>
          <w:tcPr>
            <w:tcW w:w="1599" w:type="dxa"/>
          </w:tcPr>
          <w:p w14:paraId="67C1B85B" w14:textId="7FC61FD0" w:rsidR="00AA5DB4" w:rsidRPr="00CC63BB" w:rsidRDefault="00AA5DB4" w:rsidP="00AA5DB4">
            <w:pPr>
              <w:jc w:val="both"/>
              <w:rPr>
                <w:rFonts w:eastAsia="Arial Unicode MS" w:cstheme="minorHAnsi"/>
                <w:bCs/>
                <w:color w:val="000000"/>
              </w:rPr>
            </w:pPr>
            <w:r w:rsidRPr="00CC63BB">
              <w:rPr>
                <w:rFonts w:eastAsia="Arial Unicode MS" w:cstheme="minorHAnsi"/>
                <w:bCs/>
                <w:color w:val="000000"/>
              </w:rPr>
              <w:t>rSMC</w:t>
            </w:r>
          </w:p>
        </w:tc>
        <w:tc>
          <w:tcPr>
            <w:tcW w:w="1572" w:type="dxa"/>
          </w:tcPr>
          <w:p w14:paraId="2901EC61" w14:textId="4387B707" w:rsidR="00AA5DB4" w:rsidRPr="00CC63BB" w:rsidRDefault="00AA5DB4" w:rsidP="00AA5DB4">
            <w:pPr>
              <w:jc w:val="both"/>
              <w:rPr>
                <w:rFonts w:eastAsia="Arial Unicode MS" w:cstheme="minorHAnsi"/>
                <w:bCs/>
                <w:color w:val="000000"/>
              </w:rPr>
            </w:pPr>
            <w:r w:rsidRPr="00C37F26">
              <w:rPr>
                <w:rFonts w:eastAsia="Arial Unicode MS" w:cstheme="minorHAnsi"/>
                <w:bCs/>
                <w:color w:val="000000"/>
              </w:rPr>
              <w:t>Antstalinis</w:t>
            </w:r>
          </w:p>
        </w:tc>
        <w:tc>
          <w:tcPr>
            <w:tcW w:w="1361" w:type="dxa"/>
          </w:tcPr>
          <w:p w14:paraId="49D613B0" w14:textId="2D9347E9" w:rsidR="00AA5DB4" w:rsidRPr="00CC63BB" w:rsidRDefault="00AA5DB4" w:rsidP="00AA5DB4">
            <w:pPr>
              <w:jc w:val="both"/>
              <w:rPr>
                <w:rFonts w:eastAsia="Arial Unicode MS" w:cstheme="minorHAnsi"/>
                <w:bCs/>
                <w:color w:val="000000"/>
              </w:rPr>
            </w:pPr>
            <w:r w:rsidRPr="00CC63BB">
              <w:rPr>
                <w:rFonts w:eastAsia="Arial Unicode MS" w:cstheme="minorHAnsi"/>
                <w:bCs/>
                <w:color w:val="000000"/>
              </w:rPr>
              <w:t>2</w:t>
            </w:r>
          </w:p>
        </w:tc>
        <w:tc>
          <w:tcPr>
            <w:tcW w:w="1036" w:type="dxa"/>
          </w:tcPr>
          <w:p w14:paraId="34BE2799" w14:textId="61D267AD" w:rsidR="00AA5DB4" w:rsidRPr="00CC63BB" w:rsidRDefault="00AA5DB4" w:rsidP="00AA5DB4">
            <w:pPr>
              <w:jc w:val="both"/>
              <w:rPr>
                <w:rFonts w:eastAsia="Arial Unicode MS" w:cstheme="minorHAnsi"/>
                <w:bCs/>
                <w:color w:val="000000"/>
              </w:rPr>
            </w:pPr>
            <w:r w:rsidRPr="00CC63BB">
              <w:rPr>
                <w:rFonts w:eastAsia="Arial Unicode MS" w:cstheme="minorHAnsi"/>
                <w:bCs/>
                <w:color w:val="000000"/>
              </w:rPr>
              <w:t>1</w:t>
            </w:r>
          </w:p>
        </w:tc>
        <w:tc>
          <w:tcPr>
            <w:tcW w:w="1331" w:type="dxa"/>
          </w:tcPr>
          <w:p w14:paraId="7E01D831" w14:textId="4286FB4C" w:rsidR="00AA5DB4" w:rsidRPr="00CC63BB" w:rsidRDefault="00AA5DB4" w:rsidP="00AA5DB4">
            <w:pPr>
              <w:jc w:val="both"/>
              <w:rPr>
                <w:rFonts w:eastAsia="Arial Unicode MS" w:cstheme="minorHAnsi"/>
                <w:bCs/>
                <w:color w:val="000000"/>
              </w:rPr>
            </w:pPr>
            <w:r w:rsidRPr="00CC63BB">
              <w:rPr>
                <w:rFonts w:eastAsia="Arial Unicode MS" w:cstheme="minorHAnsi"/>
                <w:bCs/>
                <w:color w:val="000000"/>
              </w:rPr>
              <w:t>1</w:t>
            </w:r>
          </w:p>
        </w:tc>
        <w:tc>
          <w:tcPr>
            <w:tcW w:w="1504" w:type="dxa"/>
          </w:tcPr>
          <w:p w14:paraId="27CFD82C" w14:textId="6EBF7C66" w:rsidR="00AA5DB4" w:rsidRPr="00CC63BB" w:rsidRDefault="00AA5DB4" w:rsidP="00AA5DB4">
            <w:pPr>
              <w:jc w:val="both"/>
              <w:rPr>
                <w:rFonts w:eastAsia="Arial Unicode MS" w:cstheme="minorHAnsi"/>
                <w:bCs/>
                <w:color w:val="000000"/>
              </w:rPr>
            </w:pPr>
            <w:r w:rsidRPr="00CC63BB">
              <w:rPr>
                <w:rFonts w:eastAsia="Arial Unicode MS" w:cstheme="minorHAnsi"/>
                <w:bCs/>
                <w:color w:val="000000"/>
              </w:rPr>
              <w:t>1</w:t>
            </w:r>
          </w:p>
        </w:tc>
      </w:tr>
      <w:tr w:rsidR="00AA5DB4" w:rsidRPr="00CC63BB" w14:paraId="4C21518E" w14:textId="37B16167" w:rsidTr="00107100">
        <w:tc>
          <w:tcPr>
            <w:tcW w:w="664" w:type="dxa"/>
          </w:tcPr>
          <w:p w14:paraId="4E7E79A9" w14:textId="14404D54" w:rsidR="00AA5DB4" w:rsidRPr="00CC63BB" w:rsidRDefault="00AA5DB4" w:rsidP="00AA5DB4">
            <w:pPr>
              <w:jc w:val="both"/>
              <w:rPr>
                <w:rFonts w:eastAsia="Arial Unicode MS" w:cstheme="minorHAnsi"/>
                <w:bCs/>
                <w:color w:val="000000"/>
              </w:rPr>
            </w:pPr>
            <w:r>
              <w:rPr>
                <w:rFonts w:eastAsia="Arial Unicode MS" w:cstheme="minorHAnsi"/>
                <w:bCs/>
                <w:color w:val="000000"/>
              </w:rPr>
              <w:t>26</w:t>
            </w:r>
          </w:p>
        </w:tc>
        <w:tc>
          <w:tcPr>
            <w:tcW w:w="1599" w:type="dxa"/>
          </w:tcPr>
          <w:p w14:paraId="650E1558" w14:textId="7D3760CF" w:rsidR="00AA5DB4" w:rsidRPr="00CC63BB" w:rsidRDefault="00AA5DB4" w:rsidP="00AA5DB4">
            <w:pPr>
              <w:jc w:val="both"/>
              <w:rPr>
                <w:rFonts w:eastAsia="Arial Unicode MS" w:cstheme="minorHAnsi"/>
                <w:bCs/>
                <w:color w:val="000000"/>
              </w:rPr>
            </w:pPr>
            <w:r w:rsidRPr="00CC63BB">
              <w:rPr>
                <w:rFonts w:eastAsia="Arial Unicode MS" w:cstheme="minorHAnsi"/>
                <w:bCs/>
                <w:color w:val="000000"/>
              </w:rPr>
              <w:t>rAPP/TWR SUP</w:t>
            </w:r>
            <w:r w:rsidRPr="00CC63BB" w:rsidDel="00AB5428">
              <w:rPr>
                <w:rFonts w:eastAsia="Arial Unicode MS" w:cstheme="minorHAnsi"/>
                <w:bCs/>
                <w:color w:val="000000"/>
              </w:rPr>
              <w:t xml:space="preserve"> </w:t>
            </w:r>
          </w:p>
        </w:tc>
        <w:tc>
          <w:tcPr>
            <w:tcW w:w="1572" w:type="dxa"/>
          </w:tcPr>
          <w:p w14:paraId="3CA894CA" w14:textId="425CE299" w:rsidR="00AA5DB4" w:rsidRPr="00CC63BB" w:rsidRDefault="00AA5DB4" w:rsidP="00AA5DB4">
            <w:pPr>
              <w:jc w:val="both"/>
              <w:rPr>
                <w:rFonts w:eastAsia="Arial Unicode MS" w:cstheme="minorHAnsi"/>
                <w:bCs/>
                <w:color w:val="000000"/>
              </w:rPr>
            </w:pPr>
            <w:r w:rsidRPr="00C37F26">
              <w:rPr>
                <w:rFonts w:eastAsia="Arial Unicode MS" w:cstheme="minorHAnsi"/>
                <w:bCs/>
                <w:color w:val="000000"/>
              </w:rPr>
              <w:t>Antstalinis</w:t>
            </w:r>
          </w:p>
        </w:tc>
        <w:tc>
          <w:tcPr>
            <w:tcW w:w="1361" w:type="dxa"/>
          </w:tcPr>
          <w:p w14:paraId="2A60E3E6" w14:textId="32A0C809" w:rsidR="00AA5DB4" w:rsidRPr="00CC63BB" w:rsidRDefault="00AA5DB4" w:rsidP="00AA5DB4">
            <w:pPr>
              <w:jc w:val="both"/>
              <w:rPr>
                <w:rFonts w:eastAsia="Arial Unicode MS" w:cstheme="minorHAnsi"/>
                <w:bCs/>
                <w:color w:val="000000"/>
              </w:rPr>
            </w:pPr>
            <w:r w:rsidRPr="00CC63BB">
              <w:rPr>
                <w:rFonts w:eastAsia="Arial Unicode MS" w:cstheme="minorHAnsi"/>
                <w:bCs/>
                <w:color w:val="000000"/>
              </w:rPr>
              <w:t>2</w:t>
            </w:r>
          </w:p>
        </w:tc>
        <w:tc>
          <w:tcPr>
            <w:tcW w:w="1036" w:type="dxa"/>
          </w:tcPr>
          <w:p w14:paraId="6213B237" w14:textId="5D26C6E0" w:rsidR="00AA5DB4" w:rsidRPr="00CC63BB" w:rsidRDefault="00AA5DB4" w:rsidP="00AA5DB4">
            <w:pPr>
              <w:jc w:val="both"/>
              <w:rPr>
                <w:rFonts w:eastAsia="Arial Unicode MS" w:cstheme="minorHAnsi"/>
                <w:bCs/>
                <w:color w:val="000000"/>
              </w:rPr>
            </w:pPr>
            <w:r w:rsidRPr="00CC63BB">
              <w:rPr>
                <w:rFonts w:eastAsia="Arial Unicode MS" w:cstheme="minorHAnsi"/>
                <w:bCs/>
                <w:color w:val="000000"/>
              </w:rPr>
              <w:t>1</w:t>
            </w:r>
          </w:p>
        </w:tc>
        <w:tc>
          <w:tcPr>
            <w:tcW w:w="1331" w:type="dxa"/>
          </w:tcPr>
          <w:p w14:paraId="28A8C2A5" w14:textId="33A875C3" w:rsidR="00AA5DB4" w:rsidRPr="00CC63BB" w:rsidRDefault="00AA5DB4" w:rsidP="00AA5DB4">
            <w:pPr>
              <w:jc w:val="both"/>
              <w:rPr>
                <w:rFonts w:eastAsia="Arial Unicode MS" w:cstheme="minorHAnsi"/>
                <w:bCs/>
                <w:color w:val="000000"/>
              </w:rPr>
            </w:pPr>
            <w:r w:rsidRPr="00CC63BB">
              <w:rPr>
                <w:rFonts w:eastAsia="Arial Unicode MS" w:cstheme="minorHAnsi"/>
                <w:bCs/>
                <w:color w:val="000000"/>
              </w:rPr>
              <w:t>1</w:t>
            </w:r>
          </w:p>
        </w:tc>
        <w:tc>
          <w:tcPr>
            <w:tcW w:w="1504" w:type="dxa"/>
          </w:tcPr>
          <w:p w14:paraId="6D400589" w14:textId="60BA9361" w:rsidR="00AA5DB4" w:rsidRPr="00CC63BB" w:rsidRDefault="00AA5DB4" w:rsidP="00AA5DB4">
            <w:pPr>
              <w:jc w:val="both"/>
              <w:rPr>
                <w:rFonts w:eastAsia="Arial Unicode MS" w:cstheme="minorHAnsi"/>
                <w:bCs/>
                <w:color w:val="000000"/>
              </w:rPr>
            </w:pPr>
            <w:r w:rsidRPr="00CC63BB">
              <w:rPr>
                <w:rFonts w:eastAsia="Arial Unicode MS" w:cstheme="minorHAnsi"/>
                <w:bCs/>
                <w:color w:val="000000"/>
              </w:rPr>
              <w:t>-</w:t>
            </w:r>
          </w:p>
        </w:tc>
      </w:tr>
      <w:tr w:rsidR="00AA5DB4" w:rsidRPr="00CC63BB" w14:paraId="5519816E" w14:textId="77777777" w:rsidTr="008D72AF">
        <w:trPr>
          <w:trHeight w:val="426"/>
        </w:trPr>
        <w:tc>
          <w:tcPr>
            <w:tcW w:w="9067" w:type="dxa"/>
            <w:gridSpan w:val="7"/>
            <w:shd w:val="clear" w:color="auto" w:fill="F2F2F2" w:themeFill="background1" w:themeFillShade="F2"/>
            <w:vAlign w:val="center"/>
          </w:tcPr>
          <w:p w14:paraId="6F34BBE7" w14:textId="039F62C4" w:rsidR="00AA5DB4" w:rsidRPr="00CC63BB" w:rsidRDefault="00AA5DB4" w:rsidP="00AA5DB4">
            <w:pPr>
              <w:jc w:val="center"/>
              <w:rPr>
                <w:rFonts w:eastAsia="Arial Unicode MS" w:cstheme="minorHAnsi"/>
                <w:bCs/>
                <w:color w:val="000000"/>
              </w:rPr>
            </w:pPr>
            <w:r w:rsidRPr="00CC63BB">
              <w:rPr>
                <w:rFonts w:eastAsia="Arial Unicode MS" w:cstheme="minorHAnsi"/>
                <w:bCs/>
                <w:color w:val="000000"/>
              </w:rPr>
              <w:t>Vilnius ACC/FIS/FMP/RCC</w:t>
            </w:r>
          </w:p>
        </w:tc>
      </w:tr>
      <w:tr w:rsidR="00AA5DB4" w:rsidRPr="00CC63BB" w14:paraId="71F5E537" w14:textId="77777777" w:rsidTr="00107100">
        <w:tc>
          <w:tcPr>
            <w:tcW w:w="664" w:type="dxa"/>
          </w:tcPr>
          <w:p w14:paraId="5A261914" w14:textId="1F76EB2A" w:rsidR="00AA5DB4" w:rsidRPr="00CC63BB" w:rsidRDefault="00AA5DB4" w:rsidP="00AA5DB4">
            <w:pPr>
              <w:jc w:val="both"/>
              <w:rPr>
                <w:rFonts w:eastAsia="Arial Unicode MS" w:cstheme="minorHAnsi"/>
                <w:bCs/>
                <w:color w:val="000000"/>
              </w:rPr>
            </w:pPr>
            <w:r>
              <w:rPr>
                <w:rFonts w:eastAsia="Arial Unicode MS" w:cstheme="minorHAnsi"/>
                <w:bCs/>
                <w:color w:val="000000"/>
              </w:rPr>
              <w:t>27</w:t>
            </w:r>
          </w:p>
        </w:tc>
        <w:tc>
          <w:tcPr>
            <w:tcW w:w="1599" w:type="dxa"/>
          </w:tcPr>
          <w:p w14:paraId="029CFE5E" w14:textId="77C8D535" w:rsidR="00AA5DB4" w:rsidRPr="00CC63BB" w:rsidRDefault="00AA5DB4" w:rsidP="00AA5DB4">
            <w:pPr>
              <w:jc w:val="both"/>
              <w:rPr>
                <w:rFonts w:eastAsia="Arial Unicode MS" w:cstheme="minorHAnsi"/>
                <w:bCs/>
                <w:color w:val="000000"/>
              </w:rPr>
            </w:pPr>
            <w:r w:rsidRPr="00CC63BB">
              <w:rPr>
                <w:rFonts w:eastAsia="Arial Unicode MS" w:cstheme="minorHAnsi"/>
                <w:bCs/>
                <w:color w:val="000000"/>
              </w:rPr>
              <w:t>ACCU</w:t>
            </w:r>
          </w:p>
        </w:tc>
        <w:tc>
          <w:tcPr>
            <w:tcW w:w="1572" w:type="dxa"/>
          </w:tcPr>
          <w:p w14:paraId="5BD7176A" w14:textId="580F4C16" w:rsidR="00AA5DB4" w:rsidRPr="00CC63BB" w:rsidRDefault="00AA5DB4" w:rsidP="00AA5DB4">
            <w:pPr>
              <w:jc w:val="both"/>
              <w:rPr>
                <w:rFonts w:eastAsia="Arial Unicode MS" w:cstheme="minorHAnsi"/>
                <w:bCs/>
                <w:color w:val="000000"/>
              </w:rPr>
            </w:pPr>
            <w:r w:rsidRPr="00C37F26">
              <w:rPr>
                <w:rFonts w:eastAsia="Arial Unicode MS" w:cstheme="minorHAnsi"/>
                <w:bCs/>
                <w:color w:val="000000"/>
              </w:rPr>
              <w:t>Antstalinis</w:t>
            </w:r>
          </w:p>
        </w:tc>
        <w:tc>
          <w:tcPr>
            <w:tcW w:w="1361" w:type="dxa"/>
          </w:tcPr>
          <w:p w14:paraId="65AA3159" w14:textId="53CF6D2F" w:rsidR="00AA5DB4" w:rsidRPr="00CC63BB" w:rsidRDefault="00AA5DB4" w:rsidP="00AA5DB4">
            <w:pPr>
              <w:jc w:val="both"/>
              <w:rPr>
                <w:rFonts w:eastAsia="Arial Unicode MS" w:cstheme="minorHAnsi"/>
                <w:bCs/>
                <w:color w:val="000000"/>
              </w:rPr>
            </w:pPr>
            <w:r w:rsidRPr="00CC63BB">
              <w:rPr>
                <w:rFonts w:eastAsia="Arial Unicode MS" w:cstheme="minorHAnsi"/>
                <w:bCs/>
                <w:color w:val="000000"/>
              </w:rPr>
              <w:t>2</w:t>
            </w:r>
          </w:p>
        </w:tc>
        <w:tc>
          <w:tcPr>
            <w:tcW w:w="1036" w:type="dxa"/>
          </w:tcPr>
          <w:p w14:paraId="4D340D21" w14:textId="579C9597" w:rsidR="00AA5DB4" w:rsidRPr="00CC63BB" w:rsidRDefault="00AA5DB4" w:rsidP="00AA5DB4">
            <w:pPr>
              <w:jc w:val="both"/>
              <w:rPr>
                <w:rFonts w:eastAsia="Arial Unicode MS" w:cstheme="minorHAnsi"/>
                <w:bCs/>
                <w:color w:val="000000"/>
              </w:rPr>
            </w:pPr>
            <w:r w:rsidRPr="00CC63BB">
              <w:rPr>
                <w:rFonts w:eastAsia="Arial Unicode MS" w:cstheme="minorHAnsi"/>
                <w:bCs/>
                <w:color w:val="000000"/>
              </w:rPr>
              <w:t>1</w:t>
            </w:r>
          </w:p>
        </w:tc>
        <w:tc>
          <w:tcPr>
            <w:tcW w:w="1331" w:type="dxa"/>
          </w:tcPr>
          <w:p w14:paraId="60E8971C" w14:textId="2D23A2D0" w:rsidR="00AA5DB4" w:rsidRPr="00CC63BB" w:rsidRDefault="00AA5DB4" w:rsidP="00AA5DB4">
            <w:pPr>
              <w:jc w:val="both"/>
              <w:rPr>
                <w:rFonts w:eastAsia="Arial Unicode MS" w:cstheme="minorHAnsi"/>
                <w:bCs/>
                <w:color w:val="000000"/>
              </w:rPr>
            </w:pPr>
            <w:r w:rsidRPr="00CC63BB">
              <w:rPr>
                <w:rFonts w:eastAsia="Arial Unicode MS" w:cstheme="minorHAnsi"/>
                <w:bCs/>
                <w:color w:val="000000"/>
              </w:rPr>
              <w:t>1</w:t>
            </w:r>
          </w:p>
        </w:tc>
        <w:tc>
          <w:tcPr>
            <w:tcW w:w="1504" w:type="dxa"/>
          </w:tcPr>
          <w:p w14:paraId="55F9EB22" w14:textId="4B29E10D" w:rsidR="00AA5DB4" w:rsidRPr="00CC63BB" w:rsidRDefault="00AA5DB4" w:rsidP="00AA5DB4">
            <w:pPr>
              <w:jc w:val="both"/>
              <w:rPr>
                <w:rFonts w:eastAsia="Arial Unicode MS" w:cstheme="minorHAnsi"/>
                <w:bCs/>
                <w:color w:val="000000"/>
              </w:rPr>
            </w:pPr>
            <w:r w:rsidRPr="00CC63BB">
              <w:rPr>
                <w:rFonts w:eastAsia="Arial Unicode MS" w:cstheme="minorHAnsi"/>
                <w:bCs/>
                <w:color w:val="000000"/>
              </w:rPr>
              <w:t>1</w:t>
            </w:r>
          </w:p>
        </w:tc>
      </w:tr>
      <w:tr w:rsidR="00AA5DB4" w:rsidRPr="00CC63BB" w14:paraId="3CD80CF6" w14:textId="77777777" w:rsidTr="00107100">
        <w:tc>
          <w:tcPr>
            <w:tcW w:w="664" w:type="dxa"/>
          </w:tcPr>
          <w:p w14:paraId="7D6DDBB7" w14:textId="1BA2F8CD" w:rsidR="00AA5DB4" w:rsidRPr="00CC63BB" w:rsidRDefault="00AA5DB4" w:rsidP="00AA5DB4">
            <w:pPr>
              <w:jc w:val="both"/>
              <w:rPr>
                <w:rFonts w:eastAsia="Arial Unicode MS" w:cstheme="minorHAnsi"/>
                <w:bCs/>
                <w:color w:val="000000"/>
              </w:rPr>
            </w:pPr>
            <w:r>
              <w:rPr>
                <w:rFonts w:eastAsia="Arial Unicode MS" w:cstheme="minorHAnsi"/>
                <w:bCs/>
                <w:color w:val="000000"/>
              </w:rPr>
              <w:t>28</w:t>
            </w:r>
          </w:p>
        </w:tc>
        <w:tc>
          <w:tcPr>
            <w:tcW w:w="1599" w:type="dxa"/>
          </w:tcPr>
          <w:p w14:paraId="7A92FED4" w14:textId="02C3F1F4" w:rsidR="00AA5DB4" w:rsidRPr="00CC63BB" w:rsidRDefault="00AA5DB4" w:rsidP="00AA5DB4">
            <w:pPr>
              <w:jc w:val="both"/>
              <w:rPr>
                <w:rFonts w:eastAsia="Arial Unicode MS" w:cstheme="minorHAnsi"/>
                <w:bCs/>
                <w:color w:val="000000"/>
              </w:rPr>
            </w:pPr>
            <w:r w:rsidRPr="00CC63BB">
              <w:rPr>
                <w:rFonts w:eastAsia="Arial Unicode MS" w:cstheme="minorHAnsi"/>
                <w:bCs/>
                <w:color w:val="000000"/>
              </w:rPr>
              <w:t>ACCU2</w:t>
            </w:r>
          </w:p>
        </w:tc>
        <w:tc>
          <w:tcPr>
            <w:tcW w:w="1572" w:type="dxa"/>
          </w:tcPr>
          <w:p w14:paraId="7446F4E3" w14:textId="7A1C893C" w:rsidR="00AA5DB4" w:rsidRPr="00CC63BB" w:rsidRDefault="00AA5DB4" w:rsidP="00AA5DB4">
            <w:pPr>
              <w:jc w:val="both"/>
              <w:rPr>
                <w:rFonts w:eastAsia="Arial Unicode MS" w:cstheme="minorHAnsi"/>
                <w:bCs/>
                <w:color w:val="000000"/>
              </w:rPr>
            </w:pPr>
            <w:r w:rsidRPr="00C37F26">
              <w:rPr>
                <w:rFonts w:eastAsia="Arial Unicode MS" w:cstheme="minorHAnsi"/>
                <w:bCs/>
                <w:color w:val="000000"/>
              </w:rPr>
              <w:t>Antstalinis</w:t>
            </w:r>
          </w:p>
        </w:tc>
        <w:tc>
          <w:tcPr>
            <w:tcW w:w="1361" w:type="dxa"/>
          </w:tcPr>
          <w:p w14:paraId="612D9BA1" w14:textId="42FAF513" w:rsidR="00AA5DB4" w:rsidRPr="00CC63BB" w:rsidRDefault="00AA5DB4" w:rsidP="00AA5DB4">
            <w:pPr>
              <w:jc w:val="both"/>
              <w:rPr>
                <w:rFonts w:eastAsia="Arial Unicode MS" w:cstheme="minorHAnsi"/>
                <w:bCs/>
                <w:color w:val="000000"/>
              </w:rPr>
            </w:pPr>
            <w:r w:rsidRPr="00CC63BB">
              <w:rPr>
                <w:rFonts w:eastAsia="Arial Unicode MS" w:cstheme="minorHAnsi"/>
                <w:bCs/>
                <w:color w:val="000000"/>
              </w:rPr>
              <w:t>2</w:t>
            </w:r>
          </w:p>
        </w:tc>
        <w:tc>
          <w:tcPr>
            <w:tcW w:w="1036" w:type="dxa"/>
          </w:tcPr>
          <w:p w14:paraId="2DB8505F" w14:textId="3098A50F" w:rsidR="00AA5DB4" w:rsidRPr="00CC63BB" w:rsidRDefault="00AA5DB4" w:rsidP="00AA5DB4">
            <w:pPr>
              <w:jc w:val="both"/>
              <w:rPr>
                <w:rFonts w:eastAsia="Arial Unicode MS" w:cstheme="minorHAnsi"/>
                <w:bCs/>
                <w:color w:val="000000"/>
              </w:rPr>
            </w:pPr>
            <w:r w:rsidRPr="00CC63BB">
              <w:rPr>
                <w:rFonts w:eastAsia="Arial Unicode MS" w:cstheme="minorHAnsi"/>
                <w:bCs/>
                <w:color w:val="000000"/>
              </w:rPr>
              <w:t>1</w:t>
            </w:r>
          </w:p>
        </w:tc>
        <w:tc>
          <w:tcPr>
            <w:tcW w:w="1331" w:type="dxa"/>
          </w:tcPr>
          <w:p w14:paraId="12F02109" w14:textId="6B00EB0A" w:rsidR="00AA5DB4" w:rsidRPr="00CC63BB" w:rsidRDefault="00AA5DB4" w:rsidP="00AA5DB4">
            <w:pPr>
              <w:jc w:val="both"/>
              <w:rPr>
                <w:rFonts w:eastAsia="Arial Unicode MS" w:cstheme="minorHAnsi"/>
                <w:bCs/>
                <w:color w:val="000000"/>
              </w:rPr>
            </w:pPr>
            <w:r w:rsidRPr="00CC63BB">
              <w:rPr>
                <w:rFonts w:eastAsia="Arial Unicode MS" w:cstheme="minorHAnsi"/>
                <w:bCs/>
                <w:color w:val="000000"/>
              </w:rPr>
              <w:t>1</w:t>
            </w:r>
          </w:p>
        </w:tc>
        <w:tc>
          <w:tcPr>
            <w:tcW w:w="1504" w:type="dxa"/>
          </w:tcPr>
          <w:p w14:paraId="2130058D" w14:textId="1D45E07C" w:rsidR="00AA5DB4" w:rsidRPr="00CC63BB" w:rsidRDefault="00AA5DB4" w:rsidP="00AA5DB4">
            <w:pPr>
              <w:jc w:val="both"/>
              <w:rPr>
                <w:rFonts w:eastAsia="Arial Unicode MS" w:cstheme="minorHAnsi"/>
                <w:bCs/>
                <w:color w:val="000000"/>
              </w:rPr>
            </w:pPr>
            <w:r w:rsidRPr="00CC63BB">
              <w:rPr>
                <w:rFonts w:eastAsia="Arial Unicode MS" w:cstheme="minorHAnsi"/>
                <w:bCs/>
                <w:color w:val="000000"/>
              </w:rPr>
              <w:t>1</w:t>
            </w:r>
          </w:p>
        </w:tc>
      </w:tr>
      <w:tr w:rsidR="00AA5DB4" w:rsidRPr="00CC63BB" w14:paraId="2874CE37" w14:textId="77777777" w:rsidTr="00107100">
        <w:tc>
          <w:tcPr>
            <w:tcW w:w="664" w:type="dxa"/>
          </w:tcPr>
          <w:p w14:paraId="05ED4DC6" w14:textId="7B91C8A8" w:rsidR="00AA5DB4" w:rsidRPr="00CC63BB" w:rsidRDefault="00AA5DB4" w:rsidP="00AA5DB4">
            <w:pPr>
              <w:jc w:val="both"/>
              <w:rPr>
                <w:rFonts w:eastAsia="Arial Unicode MS" w:cstheme="minorHAnsi"/>
                <w:bCs/>
                <w:color w:val="000000"/>
              </w:rPr>
            </w:pPr>
            <w:r>
              <w:rPr>
                <w:rFonts w:eastAsia="Arial Unicode MS" w:cstheme="minorHAnsi"/>
                <w:bCs/>
                <w:color w:val="000000"/>
              </w:rPr>
              <w:t>29</w:t>
            </w:r>
          </w:p>
        </w:tc>
        <w:tc>
          <w:tcPr>
            <w:tcW w:w="1599" w:type="dxa"/>
          </w:tcPr>
          <w:p w14:paraId="7BCD61B1" w14:textId="4F4A7B60" w:rsidR="00AA5DB4" w:rsidRPr="00CC63BB" w:rsidRDefault="00AA5DB4" w:rsidP="00AA5DB4">
            <w:pPr>
              <w:jc w:val="both"/>
              <w:rPr>
                <w:rFonts w:eastAsia="Arial Unicode MS" w:cstheme="minorHAnsi"/>
                <w:bCs/>
                <w:color w:val="000000"/>
              </w:rPr>
            </w:pPr>
            <w:r w:rsidRPr="00CC63BB">
              <w:rPr>
                <w:rFonts w:eastAsia="Arial Unicode MS" w:cstheme="minorHAnsi"/>
                <w:bCs/>
                <w:color w:val="000000"/>
              </w:rPr>
              <w:t>ACCM</w:t>
            </w:r>
          </w:p>
        </w:tc>
        <w:tc>
          <w:tcPr>
            <w:tcW w:w="1572" w:type="dxa"/>
          </w:tcPr>
          <w:p w14:paraId="1129CF6B" w14:textId="5E6D2731" w:rsidR="00AA5DB4" w:rsidRPr="00CC63BB" w:rsidRDefault="00AA5DB4" w:rsidP="00AA5DB4">
            <w:pPr>
              <w:jc w:val="both"/>
              <w:rPr>
                <w:rFonts w:eastAsia="Arial Unicode MS" w:cstheme="minorHAnsi"/>
                <w:bCs/>
                <w:color w:val="000000"/>
              </w:rPr>
            </w:pPr>
            <w:r w:rsidRPr="00C37F26">
              <w:rPr>
                <w:rFonts w:eastAsia="Arial Unicode MS" w:cstheme="minorHAnsi"/>
                <w:bCs/>
                <w:color w:val="000000"/>
              </w:rPr>
              <w:t>Antstalinis</w:t>
            </w:r>
          </w:p>
        </w:tc>
        <w:tc>
          <w:tcPr>
            <w:tcW w:w="1361" w:type="dxa"/>
          </w:tcPr>
          <w:p w14:paraId="0C070920" w14:textId="67D91421" w:rsidR="00AA5DB4" w:rsidRPr="00CC63BB" w:rsidRDefault="00AA5DB4" w:rsidP="00AA5DB4">
            <w:pPr>
              <w:jc w:val="both"/>
              <w:rPr>
                <w:rFonts w:eastAsia="Arial Unicode MS" w:cstheme="minorHAnsi"/>
                <w:bCs/>
                <w:color w:val="000000"/>
              </w:rPr>
            </w:pPr>
            <w:r w:rsidRPr="00CC63BB">
              <w:rPr>
                <w:rFonts w:eastAsia="Arial Unicode MS" w:cstheme="minorHAnsi"/>
                <w:bCs/>
                <w:color w:val="000000"/>
              </w:rPr>
              <w:t>2</w:t>
            </w:r>
          </w:p>
        </w:tc>
        <w:tc>
          <w:tcPr>
            <w:tcW w:w="1036" w:type="dxa"/>
          </w:tcPr>
          <w:p w14:paraId="04F5CE85" w14:textId="0DE627BC" w:rsidR="00AA5DB4" w:rsidRPr="00CC63BB" w:rsidRDefault="00AA5DB4" w:rsidP="00AA5DB4">
            <w:pPr>
              <w:jc w:val="both"/>
              <w:rPr>
                <w:rFonts w:eastAsia="Arial Unicode MS" w:cstheme="minorHAnsi"/>
                <w:bCs/>
                <w:color w:val="000000"/>
              </w:rPr>
            </w:pPr>
            <w:r w:rsidRPr="00CC63BB">
              <w:rPr>
                <w:rFonts w:eastAsia="Arial Unicode MS" w:cstheme="minorHAnsi"/>
                <w:bCs/>
                <w:color w:val="000000"/>
              </w:rPr>
              <w:t>1</w:t>
            </w:r>
          </w:p>
        </w:tc>
        <w:tc>
          <w:tcPr>
            <w:tcW w:w="1331" w:type="dxa"/>
          </w:tcPr>
          <w:p w14:paraId="65007924" w14:textId="518F006F" w:rsidR="00AA5DB4" w:rsidRPr="00CC63BB" w:rsidRDefault="00AA5DB4" w:rsidP="00AA5DB4">
            <w:pPr>
              <w:jc w:val="both"/>
              <w:rPr>
                <w:rFonts w:eastAsia="Arial Unicode MS" w:cstheme="minorHAnsi"/>
                <w:bCs/>
                <w:color w:val="000000"/>
              </w:rPr>
            </w:pPr>
            <w:r w:rsidRPr="00CC63BB">
              <w:rPr>
                <w:rFonts w:eastAsia="Arial Unicode MS" w:cstheme="minorHAnsi"/>
                <w:bCs/>
                <w:color w:val="000000"/>
              </w:rPr>
              <w:t>1</w:t>
            </w:r>
          </w:p>
        </w:tc>
        <w:tc>
          <w:tcPr>
            <w:tcW w:w="1504" w:type="dxa"/>
          </w:tcPr>
          <w:p w14:paraId="5E343617" w14:textId="76107172" w:rsidR="00AA5DB4" w:rsidRPr="00CC63BB" w:rsidRDefault="00AA5DB4" w:rsidP="00AA5DB4">
            <w:pPr>
              <w:jc w:val="both"/>
              <w:rPr>
                <w:rFonts w:eastAsia="Arial Unicode MS" w:cstheme="minorHAnsi"/>
                <w:bCs/>
                <w:color w:val="000000"/>
              </w:rPr>
            </w:pPr>
            <w:r w:rsidRPr="00CC63BB">
              <w:rPr>
                <w:rFonts w:eastAsia="Arial Unicode MS" w:cstheme="minorHAnsi"/>
                <w:bCs/>
                <w:color w:val="000000"/>
              </w:rPr>
              <w:t>1</w:t>
            </w:r>
          </w:p>
        </w:tc>
      </w:tr>
      <w:tr w:rsidR="00AA5DB4" w:rsidRPr="00CC63BB" w14:paraId="786BD16C" w14:textId="77777777" w:rsidTr="00107100">
        <w:tc>
          <w:tcPr>
            <w:tcW w:w="664" w:type="dxa"/>
          </w:tcPr>
          <w:p w14:paraId="4D3DBCA5" w14:textId="7FF419A6" w:rsidR="00AA5DB4" w:rsidRPr="00CC63BB" w:rsidRDefault="00AA5DB4" w:rsidP="00AA5DB4">
            <w:pPr>
              <w:jc w:val="both"/>
              <w:rPr>
                <w:rFonts w:eastAsia="Arial Unicode MS" w:cstheme="minorHAnsi"/>
                <w:bCs/>
                <w:color w:val="000000"/>
              </w:rPr>
            </w:pPr>
            <w:r>
              <w:rPr>
                <w:rFonts w:eastAsia="Arial Unicode MS" w:cstheme="minorHAnsi"/>
                <w:bCs/>
                <w:color w:val="000000"/>
              </w:rPr>
              <w:t>30</w:t>
            </w:r>
          </w:p>
        </w:tc>
        <w:tc>
          <w:tcPr>
            <w:tcW w:w="1599" w:type="dxa"/>
          </w:tcPr>
          <w:p w14:paraId="547AD66A" w14:textId="3EC8E4D6" w:rsidR="00AA5DB4" w:rsidRPr="00CC63BB" w:rsidRDefault="00AA5DB4" w:rsidP="00AA5DB4">
            <w:pPr>
              <w:jc w:val="both"/>
              <w:rPr>
                <w:rFonts w:eastAsia="Arial Unicode MS" w:cstheme="minorHAnsi"/>
                <w:bCs/>
                <w:color w:val="000000"/>
              </w:rPr>
            </w:pPr>
            <w:r w:rsidRPr="00CC63BB">
              <w:rPr>
                <w:rFonts w:eastAsia="Arial Unicode MS" w:cstheme="minorHAnsi"/>
                <w:bCs/>
                <w:color w:val="000000"/>
              </w:rPr>
              <w:t>ACCM2</w:t>
            </w:r>
          </w:p>
        </w:tc>
        <w:tc>
          <w:tcPr>
            <w:tcW w:w="1572" w:type="dxa"/>
          </w:tcPr>
          <w:p w14:paraId="07807D7F" w14:textId="485036EC" w:rsidR="00AA5DB4" w:rsidRPr="00CC63BB" w:rsidRDefault="00AA5DB4" w:rsidP="00AA5DB4">
            <w:pPr>
              <w:jc w:val="both"/>
              <w:rPr>
                <w:rFonts w:eastAsia="Arial Unicode MS" w:cstheme="minorHAnsi"/>
                <w:bCs/>
                <w:color w:val="000000"/>
              </w:rPr>
            </w:pPr>
            <w:r w:rsidRPr="00C37F26">
              <w:rPr>
                <w:rFonts w:eastAsia="Arial Unicode MS" w:cstheme="minorHAnsi"/>
                <w:bCs/>
                <w:color w:val="000000"/>
              </w:rPr>
              <w:t>Antstalinis</w:t>
            </w:r>
          </w:p>
        </w:tc>
        <w:tc>
          <w:tcPr>
            <w:tcW w:w="1361" w:type="dxa"/>
          </w:tcPr>
          <w:p w14:paraId="675B3492" w14:textId="7C808B5E" w:rsidR="00AA5DB4" w:rsidRPr="00CC63BB" w:rsidRDefault="00AA5DB4" w:rsidP="00AA5DB4">
            <w:pPr>
              <w:jc w:val="both"/>
              <w:rPr>
                <w:rFonts w:eastAsia="Arial Unicode MS" w:cstheme="minorHAnsi"/>
                <w:bCs/>
                <w:color w:val="000000"/>
              </w:rPr>
            </w:pPr>
            <w:r w:rsidRPr="00CC63BB">
              <w:rPr>
                <w:rFonts w:eastAsia="Arial Unicode MS" w:cstheme="minorHAnsi"/>
                <w:bCs/>
                <w:color w:val="000000"/>
              </w:rPr>
              <w:t>2</w:t>
            </w:r>
          </w:p>
        </w:tc>
        <w:tc>
          <w:tcPr>
            <w:tcW w:w="1036" w:type="dxa"/>
          </w:tcPr>
          <w:p w14:paraId="30FCB129" w14:textId="6A6F8EFB" w:rsidR="00AA5DB4" w:rsidRPr="00CC63BB" w:rsidRDefault="00AA5DB4" w:rsidP="00AA5DB4">
            <w:pPr>
              <w:jc w:val="both"/>
              <w:rPr>
                <w:rFonts w:eastAsia="Arial Unicode MS" w:cstheme="minorHAnsi"/>
                <w:bCs/>
                <w:color w:val="000000"/>
              </w:rPr>
            </w:pPr>
            <w:r w:rsidRPr="00CC63BB">
              <w:rPr>
                <w:rFonts w:eastAsia="Arial Unicode MS" w:cstheme="minorHAnsi"/>
                <w:bCs/>
                <w:color w:val="000000"/>
              </w:rPr>
              <w:t>1</w:t>
            </w:r>
          </w:p>
        </w:tc>
        <w:tc>
          <w:tcPr>
            <w:tcW w:w="1331" w:type="dxa"/>
          </w:tcPr>
          <w:p w14:paraId="69254FDA" w14:textId="54CD1A82" w:rsidR="00AA5DB4" w:rsidRPr="00CC63BB" w:rsidRDefault="00AA5DB4" w:rsidP="00AA5DB4">
            <w:pPr>
              <w:jc w:val="both"/>
              <w:rPr>
                <w:rFonts w:eastAsia="Arial Unicode MS" w:cstheme="minorHAnsi"/>
                <w:bCs/>
                <w:color w:val="000000"/>
              </w:rPr>
            </w:pPr>
            <w:r w:rsidRPr="00CC63BB">
              <w:rPr>
                <w:rFonts w:eastAsia="Arial Unicode MS" w:cstheme="minorHAnsi"/>
                <w:bCs/>
                <w:color w:val="000000"/>
              </w:rPr>
              <w:t>1</w:t>
            </w:r>
          </w:p>
        </w:tc>
        <w:tc>
          <w:tcPr>
            <w:tcW w:w="1504" w:type="dxa"/>
          </w:tcPr>
          <w:p w14:paraId="577555DB" w14:textId="5B7ED992" w:rsidR="00AA5DB4" w:rsidRPr="00CC63BB" w:rsidRDefault="00AA5DB4" w:rsidP="00AA5DB4">
            <w:pPr>
              <w:jc w:val="both"/>
              <w:rPr>
                <w:rFonts w:eastAsia="Arial Unicode MS" w:cstheme="minorHAnsi"/>
                <w:bCs/>
                <w:color w:val="000000"/>
              </w:rPr>
            </w:pPr>
            <w:r w:rsidRPr="00CC63BB">
              <w:rPr>
                <w:rFonts w:eastAsia="Arial Unicode MS" w:cstheme="minorHAnsi"/>
                <w:bCs/>
                <w:color w:val="000000"/>
              </w:rPr>
              <w:t>1</w:t>
            </w:r>
          </w:p>
        </w:tc>
      </w:tr>
      <w:tr w:rsidR="00AA5DB4" w:rsidRPr="00CC63BB" w14:paraId="732C543D" w14:textId="77777777" w:rsidTr="00107100">
        <w:tc>
          <w:tcPr>
            <w:tcW w:w="664" w:type="dxa"/>
          </w:tcPr>
          <w:p w14:paraId="76672BE7" w14:textId="69090786" w:rsidR="00AA5DB4" w:rsidRPr="00CC63BB" w:rsidRDefault="00AA5DB4" w:rsidP="00AA5DB4">
            <w:pPr>
              <w:jc w:val="both"/>
              <w:rPr>
                <w:rFonts w:eastAsia="Arial Unicode MS" w:cstheme="minorHAnsi"/>
                <w:bCs/>
                <w:color w:val="000000"/>
              </w:rPr>
            </w:pPr>
            <w:r>
              <w:rPr>
                <w:rFonts w:eastAsia="Arial Unicode MS" w:cstheme="minorHAnsi"/>
                <w:bCs/>
                <w:color w:val="000000"/>
              </w:rPr>
              <w:t>31</w:t>
            </w:r>
          </w:p>
        </w:tc>
        <w:tc>
          <w:tcPr>
            <w:tcW w:w="1599" w:type="dxa"/>
          </w:tcPr>
          <w:p w14:paraId="6F0C4296" w14:textId="48CF9607" w:rsidR="00AA5DB4" w:rsidRPr="00CC63BB" w:rsidRDefault="00AA5DB4" w:rsidP="00AA5DB4">
            <w:pPr>
              <w:jc w:val="both"/>
              <w:rPr>
                <w:rFonts w:eastAsia="Arial Unicode MS" w:cstheme="minorHAnsi"/>
                <w:bCs/>
                <w:color w:val="000000"/>
              </w:rPr>
            </w:pPr>
            <w:r w:rsidRPr="00CC63BB">
              <w:rPr>
                <w:rFonts w:eastAsia="Arial Unicode MS" w:cstheme="minorHAnsi"/>
                <w:bCs/>
                <w:color w:val="000000"/>
              </w:rPr>
              <w:t>ACCL</w:t>
            </w:r>
          </w:p>
        </w:tc>
        <w:tc>
          <w:tcPr>
            <w:tcW w:w="1572" w:type="dxa"/>
          </w:tcPr>
          <w:p w14:paraId="4463767E" w14:textId="6FC57640" w:rsidR="00AA5DB4" w:rsidRPr="00CC63BB" w:rsidRDefault="00AA5DB4" w:rsidP="00AA5DB4">
            <w:pPr>
              <w:jc w:val="both"/>
              <w:rPr>
                <w:rFonts w:eastAsia="Arial Unicode MS" w:cstheme="minorHAnsi"/>
                <w:bCs/>
                <w:color w:val="000000"/>
              </w:rPr>
            </w:pPr>
            <w:r w:rsidRPr="00C37F26">
              <w:rPr>
                <w:rFonts w:eastAsia="Arial Unicode MS" w:cstheme="minorHAnsi"/>
                <w:bCs/>
                <w:color w:val="000000"/>
              </w:rPr>
              <w:t>Antstalinis</w:t>
            </w:r>
          </w:p>
        </w:tc>
        <w:tc>
          <w:tcPr>
            <w:tcW w:w="1361" w:type="dxa"/>
          </w:tcPr>
          <w:p w14:paraId="36C59F4F" w14:textId="38D0C904" w:rsidR="00AA5DB4" w:rsidRPr="00CC63BB" w:rsidRDefault="00AA5DB4" w:rsidP="00AA5DB4">
            <w:pPr>
              <w:jc w:val="both"/>
              <w:rPr>
                <w:rFonts w:eastAsia="Arial Unicode MS" w:cstheme="minorHAnsi"/>
                <w:bCs/>
                <w:color w:val="000000"/>
              </w:rPr>
            </w:pPr>
            <w:r w:rsidRPr="00CC63BB">
              <w:rPr>
                <w:rFonts w:eastAsia="Arial Unicode MS" w:cstheme="minorHAnsi"/>
                <w:bCs/>
                <w:color w:val="000000"/>
              </w:rPr>
              <w:t>2</w:t>
            </w:r>
          </w:p>
        </w:tc>
        <w:tc>
          <w:tcPr>
            <w:tcW w:w="1036" w:type="dxa"/>
          </w:tcPr>
          <w:p w14:paraId="567D63E1" w14:textId="3CBC76B8" w:rsidR="00AA5DB4" w:rsidRPr="00CC63BB" w:rsidRDefault="00AA5DB4" w:rsidP="00AA5DB4">
            <w:pPr>
              <w:jc w:val="both"/>
              <w:rPr>
                <w:rFonts w:eastAsia="Arial Unicode MS" w:cstheme="minorHAnsi"/>
                <w:bCs/>
                <w:color w:val="000000"/>
              </w:rPr>
            </w:pPr>
            <w:r w:rsidRPr="00CC63BB">
              <w:rPr>
                <w:rFonts w:eastAsia="Arial Unicode MS" w:cstheme="minorHAnsi"/>
                <w:bCs/>
                <w:color w:val="000000"/>
              </w:rPr>
              <w:t>1</w:t>
            </w:r>
          </w:p>
        </w:tc>
        <w:tc>
          <w:tcPr>
            <w:tcW w:w="1331" w:type="dxa"/>
          </w:tcPr>
          <w:p w14:paraId="236D81D6" w14:textId="252349A3" w:rsidR="00AA5DB4" w:rsidRPr="00CC63BB" w:rsidRDefault="00AA5DB4" w:rsidP="00AA5DB4">
            <w:pPr>
              <w:jc w:val="both"/>
              <w:rPr>
                <w:rFonts w:eastAsia="Arial Unicode MS" w:cstheme="minorHAnsi"/>
                <w:bCs/>
                <w:color w:val="000000"/>
              </w:rPr>
            </w:pPr>
            <w:r w:rsidRPr="00CC63BB">
              <w:rPr>
                <w:rFonts w:eastAsia="Arial Unicode MS" w:cstheme="minorHAnsi"/>
                <w:bCs/>
                <w:color w:val="000000"/>
              </w:rPr>
              <w:t>1</w:t>
            </w:r>
          </w:p>
        </w:tc>
        <w:tc>
          <w:tcPr>
            <w:tcW w:w="1504" w:type="dxa"/>
          </w:tcPr>
          <w:p w14:paraId="3B1AB314" w14:textId="55CCAF0E" w:rsidR="00AA5DB4" w:rsidRPr="00CC63BB" w:rsidRDefault="00AA5DB4" w:rsidP="00AA5DB4">
            <w:pPr>
              <w:jc w:val="both"/>
              <w:rPr>
                <w:rFonts w:eastAsia="Arial Unicode MS" w:cstheme="minorHAnsi"/>
                <w:bCs/>
                <w:color w:val="000000"/>
              </w:rPr>
            </w:pPr>
            <w:r w:rsidRPr="00CC63BB">
              <w:rPr>
                <w:rFonts w:eastAsia="Arial Unicode MS" w:cstheme="minorHAnsi"/>
                <w:bCs/>
                <w:color w:val="000000"/>
              </w:rPr>
              <w:t>1</w:t>
            </w:r>
          </w:p>
        </w:tc>
      </w:tr>
      <w:tr w:rsidR="00AA5DB4" w:rsidRPr="00CC63BB" w14:paraId="318D7DF6" w14:textId="77777777" w:rsidTr="00107100">
        <w:tc>
          <w:tcPr>
            <w:tcW w:w="664" w:type="dxa"/>
          </w:tcPr>
          <w:p w14:paraId="16A3EF33" w14:textId="37A0B2FA" w:rsidR="00AA5DB4" w:rsidRPr="00CC63BB" w:rsidRDefault="00AA5DB4" w:rsidP="00AA5DB4">
            <w:pPr>
              <w:jc w:val="both"/>
              <w:rPr>
                <w:rFonts w:eastAsia="Arial Unicode MS" w:cstheme="minorHAnsi"/>
                <w:bCs/>
                <w:color w:val="000000"/>
              </w:rPr>
            </w:pPr>
            <w:r>
              <w:rPr>
                <w:rFonts w:eastAsia="Arial Unicode MS" w:cstheme="minorHAnsi"/>
                <w:bCs/>
                <w:color w:val="000000"/>
              </w:rPr>
              <w:t>32</w:t>
            </w:r>
          </w:p>
        </w:tc>
        <w:tc>
          <w:tcPr>
            <w:tcW w:w="1599" w:type="dxa"/>
          </w:tcPr>
          <w:p w14:paraId="2A1C42E8" w14:textId="477A3A5C" w:rsidR="00AA5DB4" w:rsidRPr="00CC63BB" w:rsidRDefault="00AA5DB4" w:rsidP="00AA5DB4">
            <w:pPr>
              <w:jc w:val="both"/>
              <w:rPr>
                <w:rFonts w:eastAsia="Arial Unicode MS" w:cstheme="minorHAnsi"/>
                <w:bCs/>
                <w:color w:val="000000"/>
              </w:rPr>
            </w:pPr>
            <w:r w:rsidRPr="00CC63BB">
              <w:rPr>
                <w:rFonts w:eastAsia="Arial Unicode MS" w:cstheme="minorHAnsi"/>
                <w:bCs/>
                <w:color w:val="000000"/>
              </w:rPr>
              <w:t>ACCL2</w:t>
            </w:r>
          </w:p>
        </w:tc>
        <w:tc>
          <w:tcPr>
            <w:tcW w:w="1572" w:type="dxa"/>
          </w:tcPr>
          <w:p w14:paraId="193F8DC8" w14:textId="5C7B07C9" w:rsidR="00AA5DB4" w:rsidRPr="00CC63BB" w:rsidRDefault="00AA5DB4" w:rsidP="00AA5DB4">
            <w:pPr>
              <w:jc w:val="both"/>
              <w:rPr>
                <w:rFonts w:eastAsia="Arial Unicode MS" w:cstheme="minorHAnsi"/>
                <w:bCs/>
                <w:color w:val="000000"/>
              </w:rPr>
            </w:pPr>
            <w:r w:rsidRPr="00C37F26">
              <w:rPr>
                <w:rFonts w:eastAsia="Arial Unicode MS" w:cstheme="minorHAnsi"/>
                <w:bCs/>
                <w:color w:val="000000"/>
              </w:rPr>
              <w:t>Antstalinis</w:t>
            </w:r>
          </w:p>
        </w:tc>
        <w:tc>
          <w:tcPr>
            <w:tcW w:w="1361" w:type="dxa"/>
          </w:tcPr>
          <w:p w14:paraId="362F00C8" w14:textId="5DC4E967" w:rsidR="00AA5DB4" w:rsidRPr="00CC63BB" w:rsidRDefault="00AA5DB4" w:rsidP="00AA5DB4">
            <w:pPr>
              <w:jc w:val="both"/>
              <w:rPr>
                <w:rFonts w:eastAsia="Arial Unicode MS" w:cstheme="minorHAnsi"/>
                <w:bCs/>
                <w:color w:val="000000"/>
              </w:rPr>
            </w:pPr>
            <w:r w:rsidRPr="00CC63BB">
              <w:rPr>
                <w:rFonts w:eastAsia="Arial Unicode MS" w:cstheme="minorHAnsi"/>
                <w:bCs/>
                <w:color w:val="000000"/>
              </w:rPr>
              <w:t>2</w:t>
            </w:r>
          </w:p>
        </w:tc>
        <w:tc>
          <w:tcPr>
            <w:tcW w:w="1036" w:type="dxa"/>
          </w:tcPr>
          <w:p w14:paraId="443DCB4D" w14:textId="663AF453" w:rsidR="00AA5DB4" w:rsidRPr="00CC63BB" w:rsidRDefault="00AA5DB4" w:rsidP="00AA5DB4">
            <w:pPr>
              <w:jc w:val="both"/>
              <w:rPr>
                <w:rFonts w:eastAsia="Arial Unicode MS" w:cstheme="minorHAnsi"/>
                <w:bCs/>
                <w:color w:val="000000"/>
              </w:rPr>
            </w:pPr>
            <w:r w:rsidRPr="00CC63BB">
              <w:rPr>
                <w:rFonts w:eastAsia="Arial Unicode MS" w:cstheme="minorHAnsi"/>
                <w:bCs/>
                <w:color w:val="000000"/>
              </w:rPr>
              <w:t>1</w:t>
            </w:r>
          </w:p>
        </w:tc>
        <w:tc>
          <w:tcPr>
            <w:tcW w:w="1331" w:type="dxa"/>
          </w:tcPr>
          <w:p w14:paraId="11AD303A" w14:textId="7EBC012B" w:rsidR="00AA5DB4" w:rsidRPr="00CC63BB" w:rsidRDefault="00AA5DB4" w:rsidP="00AA5DB4">
            <w:pPr>
              <w:jc w:val="both"/>
              <w:rPr>
                <w:rFonts w:eastAsia="Arial Unicode MS" w:cstheme="minorHAnsi"/>
                <w:bCs/>
                <w:color w:val="000000"/>
              </w:rPr>
            </w:pPr>
            <w:r w:rsidRPr="00CC63BB">
              <w:rPr>
                <w:rFonts w:eastAsia="Arial Unicode MS" w:cstheme="minorHAnsi"/>
                <w:bCs/>
                <w:color w:val="000000"/>
              </w:rPr>
              <w:t>1</w:t>
            </w:r>
          </w:p>
        </w:tc>
        <w:tc>
          <w:tcPr>
            <w:tcW w:w="1504" w:type="dxa"/>
          </w:tcPr>
          <w:p w14:paraId="3C1FE016" w14:textId="0D85D9D7" w:rsidR="00AA5DB4" w:rsidRPr="00CC63BB" w:rsidRDefault="00AA5DB4" w:rsidP="00AA5DB4">
            <w:pPr>
              <w:jc w:val="both"/>
              <w:rPr>
                <w:rFonts w:eastAsia="Arial Unicode MS" w:cstheme="minorHAnsi"/>
                <w:bCs/>
                <w:color w:val="000000"/>
              </w:rPr>
            </w:pPr>
            <w:r w:rsidRPr="00CC63BB">
              <w:rPr>
                <w:rFonts w:eastAsia="Arial Unicode MS" w:cstheme="minorHAnsi"/>
                <w:bCs/>
                <w:color w:val="000000"/>
              </w:rPr>
              <w:t>1</w:t>
            </w:r>
          </w:p>
        </w:tc>
      </w:tr>
      <w:tr w:rsidR="00AA5DB4" w:rsidRPr="00CC63BB" w14:paraId="24E997D0" w14:textId="77777777" w:rsidTr="00107100">
        <w:tc>
          <w:tcPr>
            <w:tcW w:w="664" w:type="dxa"/>
          </w:tcPr>
          <w:p w14:paraId="29038258" w14:textId="115EE887" w:rsidR="00AA5DB4" w:rsidRPr="00CC63BB" w:rsidRDefault="00AA5DB4" w:rsidP="00AA5DB4">
            <w:pPr>
              <w:jc w:val="both"/>
              <w:rPr>
                <w:rFonts w:eastAsia="Arial Unicode MS" w:cstheme="minorHAnsi"/>
                <w:bCs/>
                <w:color w:val="000000"/>
              </w:rPr>
            </w:pPr>
            <w:r>
              <w:rPr>
                <w:rFonts w:eastAsia="Arial Unicode MS" w:cstheme="minorHAnsi"/>
                <w:bCs/>
                <w:color w:val="000000"/>
              </w:rPr>
              <w:t>33</w:t>
            </w:r>
          </w:p>
        </w:tc>
        <w:tc>
          <w:tcPr>
            <w:tcW w:w="1599" w:type="dxa"/>
          </w:tcPr>
          <w:p w14:paraId="06AC2A43" w14:textId="05BA0E87" w:rsidR="00AA5DB4" w:rsidRPr="00CC63BB" w:rsidRDefault="00AA5DB4" w:rsidP="00AA5DB4">
            <w:pPr>
              <w:jc w:val="both"/>
              <w:rPr>
                <w:rFonts w:eastAsia="Arial Unicode MS" w:cstheme="minorHAnsi"/>
                <w:bCs/>
                <w:color w:val="000000"/>
              </w:rPr>
            </w:pPr>
            <w:r w:rsidRPr="00CC63BB">
              <w:rPr>
                <w:rFonts w:eastAsia="Arial Unicode MS" w:cstheme="minorHAnsi"/>
                <w:bCs/>
                <w:color w:val="000000"/>
              </w:rPr>
              <w:t>ACCE</w:t>
            </w:r>
          </w:p>
        </w:tc>
        <w:tc>
          <w:tcPr>
            <w:tcW w:w="1572" w:type="dxa"/>
          </w:tcPr>
          <w:p w14:paraId="15DDF9F9" w14:textId="07A1DAF7" w:rsidR="00AA5DB4" w:rsidRPr="00CC63BB" w:rsidRDefault="00AA5DB4" w:rsidP="00AA5DB4">
            <w:pPr>
              <w:jc w:val="both"/>
              <w:rPr>
                <w:rFonts w:eastAsia="Arial Unicode MS" w:cstheme="minorHAnsi"/>
                <w:bCs/>
                <w:color w:val="000000"/>
              </w:rPr>
            </w:pPr>
            <w:r w:rsidRPr="00C37F26">
              <w:rPr>
                <w:rFonts w:eastAsia="Arial Unicode MS" w:cstheme="minorHAnsi"/>
                <w:bCs/>
                <w:color w:val="000000"/>
              </w:rPr>
              <w:t>Antstalinis</w:t>
            </w:r>
          </w:p>
        </w:tc>
        <w:tc>
          <w:tcPr>
            <w:tcW w:w="1361" w:type="dxa"/>
          </w:tcPr>
          <w:p w14:paraId="7FCB90AE" w14:textId="40A6FF4F" w:rsidR="00AA5DB4" w:rsidRPr="00CC63BB" w:rsidRDefault="00AA5DB4" w:rsidP="00AA5DB4">
            <w:pPr>
              <w:jc w:val="both"/>
              <w:rPr>
                <w:rFonts w:eastAsia="Arial Unicode MS" w:cstheme="minorHAnsi"/>
                <w:bCs/>
                <w:color w:val="000000"/>
              </w:rPr>
            </w:pPr>
            <w:r w:rsidRPr="00CC63BB">
              <w:rPr>
                <w:rFonts w:eastAsia="Arial Unicode MS" w:cstheme="minorHAnsi"/>
                <w:bCs/>
                <w:color w:val="000000"/>
              </w:rPr>
              <w:t>2</w:t>
            </w:r>
          </w:p>
        </w:tc>
        <w:tc>
          <w:tcPr>
            <w:tcW w:w="1036" w:type="dxa"/>
          </w:tcPr>
          <w:p w14:paraId="3F7A7180" w14:textId="619D59AE" w:rsidR="00AA5DB4" w:rsidRPr="00CC63BB" w:rsidRDefault="00AA5DB4" w:rsidP="00AA5DB4">
            <w:pPr>
              <w:jc w:val="both"/>
              <w:rPr>
                <w:rFonts w:eastAsia="Arial Unicode MS" w:cstheme="minorHAnsi"/>
                <w:bCs/>
                <w:color w:val="000000"/>
              </w:rPr>
            </w:pPr>
            <w:r w:rsidRPr="00CC63BB">
              <w:rPr>
                <w:rFonts w:eastAsia="Arial Unicode MS" w:cstheme="minorHAnsi"/>
                <w:bCs/>
                <w:color w:val="000000"/>
              </w:rPr>
              <w:t>1</w:t>
            </w:r>
          </w:p>
        </w:tc>
        <w:tc>
          <w:tcPr>
            <w:tcW w:w="1331" w:type="dxa"/>
          </w:tcPr>
          <w:p w14:paraId="576112F1" w14:textId="6C865C33" w:rsidR="00AA5DB4" w:rsidRPr="00CC63BB" w:rsidRDefault="00AA5DB4" w:rsidP="00AA5DB4">
            <w:pPr>
              <w:jc w:val="both"/>
              <w:rPr>
                <w:rFonts w:eastAsia="Arial Unicode MS" w:cstheme="minorHAnsi"/>
                <w:bCs/>
                <w:color w:val="000000"/>
              </w:rPr>
            </w:pPr>
            <w:r w:rsidRPr="00CC63BB">
              <w:rPr>
                <w:rFonts w:eastAsia="Arial Unicode MS" w:cstheme="minorHAnsi"/>
                <w:bCs/>
                <w:color w:val="000000"/>
              </w:rPr>
              <w:t>1</w:t>
            </w:r>
          </w:p>
        </w:tc>
        <w:tc>
          <w:tcPr>
            <w:tcW w:w="1504" w:type="dxa"/>
          </w:tcPr>
          <w:p w14:paraId="4220806A" w14:textId="798BF142" w:rsidR="00AA5DB4" w:rsidRPr="00CC63BB" w:rsidRDefault="00AA5DB4" w:rsidP="00AA5DB4">
            <w:pPr>
              <w:jc w:val="both"/>
              <w:rPr>
                <w:rFonts w:eastAsia="Arial Unicode MS" w:cstheme="minorHAnsi"/>
                <w:bCs/>
                <w:color w:val="000000"/>
              </w:rPr>
            </w:pPr>
            <w:r w:rsidRPr="00CC63BB">
              <w:rPr>
                <w:rFonts w:eastAsia="Arial Unicode MS" w:cstheme="minorHAnsi"/>
                <w:bCs/>
                <w:color w:val="000000"/>
              </w:rPr>
              <w:t>1</w:t>
            </w:r>
          </w:p>
        </w:tc>
      </w:tr>
      <w:tr w:rsidR="00AA5DB4" w:rsidRPr="00CC63BB" w14:paraId="2D91C188" w14:textId="77777777" w:rsidTr="00107100">
        <w:tc>
          <w:tcPr>
            <w:tcW w:w="664" w:type="dxa"/>
          </w:tcPr>
          <w:p w14:paraId="301B24AD" w14:textId="2908DD87" w:rsidR="00AA5DB4" w:rsidRPr="00CC63BB" w:rsidRDefault="00AA5DB4" w:rsidP="00AA5DB4">
            <w:pPr>
              <w:jc w:val="both"/>
              <w:rPr>
                <w:rFonts w:eastAsia="Arial Unicode MS" w:cstheme="minorHAnsi"/>
                <w:bCs/>
                <w:color w:val="000000"/>
              </w:rPr>
            </w:pPr>
            <w:r>
              <w:rPr>
                <w:rFonts w:eastAsia="Arial Unicode MS" w:cstheme="minorHAnsi"/>
                <w:bCs/>
                <w:color w:val="000000"/>
              </w:rPr>
              <w:t>34</w:t>
            </w:r>
          </w:p>
        </w:tc>
        <w:tc>
          <w:tcPr>
            <w:tcW w:w="1599" w:type="dxa"/>
          </w:tcPr>
          <w:p w14:paraId="1C5ACF4D" w14:textId="0FCA0C2A" w:rsidR="00AA5DB4" w:rsidRPr="00CC63BB" w:rsidRDefault="00AA5DB4" w:rsidP="00AA5DB4">
            <w:pPr>
              <w:jc w:val="both"/>
              <w:rPr>
                <w:rFonts w:eastAsia="Arial Unicode MS" w:cstheme="minorHAnsi"/>
                <w:bCs/>
                <w:color w:val="000000"/>
              </w:rPr>
            </w:pPr>
            <w:r w:rsidRPr="00CC63BB">
              <w:rPr>
                <w:rFonts w:eastAsia="Arial Unicode MS" w:cstheme="minorHAnsi"/>
                <w:bCs/>
                <w:color w:val="000000"/>
              </w:rPr>
              <w:t>ACCE2</w:t>
            </w:r>
          </w:p>
        </w:tc>
        <w:tc>
          <w:tcPr>
            <w:tcW w:w="1572" w:type="dxa"/>
          </w:tcPr>
          <w:p w14:paraId="62CF7744" w14:textId="7DC7B9C5" w:rsidR="00AA5DB4" w:rsidRPr="00CC63BB" w:rsidRDefault="00AA5DB4" w:rsidP="00AA5DB4">
            <w:pPr>
              <w:jc w:val="both"/>
              <w:rPr>
                <w:rFonts w:eastAsia="Arial Unicode MS" w:cstheme="minorHAnsi"/>
                <w:bCs/>
                <w:color w:val="000000"/>
              </w:rPr>
            </w:pPr>
            <w:r w:rsidRPr="00C37F26">
              <w:rPr>
                <w:rFonts w:eastAsia="Arial Unicode MS" w:cstheme="minorHAnsi"/>
                <w:bCs/>
                <w:color w:val="000000"/>
              </w:rPr>
              <w:t>Antstalinis</w:t>
            </w:r>
          </w:p>
        </w:tc>
        <w:tc>
          <w:tcPr>
            <w:tcW w:w="1361" w:type="dxa"/>
          </w:tcPr>
          <w:p w14:paraId="4C1F51AE" w14:textId="36325BDA" w:rsidR="00AA5DB4" w:rsidRPr="00CC63BB" w:rsidRDefault="00AA5DB4" w:rsidP="00AA5DB4">
            <w:pPr>
              <w:jc w:val="both"/>
              <w:rPr>
                <w:rFonts w:eastAsia="Arial Unicode MS" w:cstheme="minorHAnsi"/>
                <w:bCs/>
                <w:color w:val="000000"/>
              </w:rPr>
            </w:pPr>
            <w:r w:rsidRPr="00CC63BB">
              <w:rPr>
                <w:rFonts w:eastAsia="Arial Unicode MS" w:cstheme="minorHAnsi"/>
                <w:bCs/>
                <w:color w:val="000000"/>
              </w:rPr>
              <w:t>2</w:t>
            </w:r>
          </w:p>
        </w:tc>
        <w:tc>
          <w:tcPr>
            <w:tcW w:w="1036" w:type="dxa"/>
          </w:tcPr>
          <w:p w14:paraId="688D6237" w14:textId="44FA977B" w:rsidR="00AA5DB4" w:rsidRPr="00CC63BB" w:rsidRDefault="00AA5DB4" w:rsidP="00AA5DB4">
            <w:pPr>
              <w:jc w:val="both"/>
              <w:rPr>
                <w:rFonts w:eastAsia="Arial Unicode MS" w:cstheme="minorHAnsi"/>
                <w:bCs/>
                <w:color w:val="000000"/>
              </w:rPr>
            </w:pPr>
            <w:r w:rsidRPr="00CC63BB">
              <w:rPr>
                <w:rFonts w:eastAsia="Arial Unicode MS" w:cstheme="minorHAnsi"/>
                <w:bCs/>
                <w:color w:val="000000"/>
              </w:rPr>
              <w:t>1</w:t>
            </w:r>
          </w:p>
        </w:tc>
        <w:tc>
          <w:tcPr>
            <w:tcW w:w="1331" w:type="dxa"/>
          </w:tcPr>
          <w:p w14:paraId="12FDC84D" w14:textId="5C9228FE" w:rsidR="00AA5DB4" w:rsidRPr="00CC63BB" w:rsidRDefault="00AA5DB4" w:rsidP="00AA5DB4">
            <w:pPr>
              <w:jc w:val="both"/>
              <w:rPr>
                <w:rFonts w:eastAsia="Arial Unicode MS" w:cstheme="minorHAnsi"/>
                <w:bCs/>
                <w:color w:val="000000"/>
              </w:rPr>
            </w:pPr>
            <w:r w:rsidRPr="00CC63BB">
              <w:rPr>
                <w:rFonts w:eastAsia="Arial Unicode MS" w:cstheme="minorHAnsi"/>
                <w:bCs/>
                <w:color w:val="000000"/>
              </w:rPr>
              <w:t>1</w:t>
            </w:r>
          </w:p>
        </w:tc>
        <w:tc>
          <w:tcPr>
            <w:tcW w:w="1504" w:type="dxa"/>
          </w:tcPr>
          <w:p w14:paraId="2CF9F02A" w14:textId="6E3B73E9" w:rsidR="00AA5DB4" w:rsidRPr="00CC63BB" w:rsidRDefault="00AA5DB4" w:rsidP="00AA5DB4">
            <w:pPr>
              <w:jc w:val="both"/>
              <w:rPr>
                <w:rFonts w:eastAsia="Arial Unicode MS" w:cstheme="minorHAnsi"/>
                <w:bCs/>
                <w:color w:val="000000"/>
              </w:rPr>
            </w:pPr>
            <w:r w:rsidRPr="00CC63BB">
              <w:rPr>
                <w:rFonts w:eastAsia="Arial Unicode MS" w:cstheme="minorHAnsi"/>
                <w:bCs/>
                <w:color w:val="000000"/>
              </w:rPr>
              <w:t>1</w:t>
            </w:r>
          </w:p>
        </w:tc>
      </w:tr>
      <w:tr w:rsidR="00AA5DB4" w:rsidRPr="00CC63BB" w14:paraId="52F57E9F" w14:textId="77777777" w:rsidTr="00107100">
        <w:tc>
          <w:tcPr>
            <w:tcW w:w="664" w:type="dxa"/>
          </w:tcPr>
          <w:p w14:paraId="22DCF794" w14:textId="056EE299" w:rsidR="00AA5DB4" w:rsidRPr="00CC63BB" w:rsidRDefault="00AA5DB4" w:rsidP="00AA5DB4">
            <w:pPr>
              <w:jc w:val="both"/>
              <w:rPr>
                <w:rFonts w:eastAsia="Arial Unicode MS" w:cstheme="minorHAnsi"/>
                <w:bCs/>
                <w:color w:val="000000"/>
              </w:rPr>
            </w:pPr>
            <w:r>
              <w:rPr>
                <w:rFonts w:eastAsia="Arial Unicode MS" w:cstheme="minorHAnsi"/>
                <w:bCs/>
                <w:color w:val="000000"/>
              </w:rPr>
              <w:t>35</w:t>
            </w:r>
          </w:p>
        </w:tc>
        <w:tc>
          <w:tcPr>
            <w:tcW w:w="1599" w:type="dxa"/>
          </w:tcPr>
          <w:p w14:paraId="1212AD67" w14:textId="55013B7C" w:rsidR="00AA5DB4" w:rsidRPr="00CC63BB" w:rsidRDefault="00AA5DB4" w:rsidP="00AA5DB4">
            <w:pPr>
              <w:jc w:val="both"/>
              <w:rPr>
                <w:rFonts w:eastAsia="Arial Unicode MS" w:cstheme="minorHAnsi"/>
                <w:bCs/>
                <w:color w:val="000000"/>
              </w:rPr>
            </w:pPr>
            <w:r w:rsidRPr="00CC63BB">
              <w:rPr>
                <w:rFonts w:eastAsia="Arial Unicode MS" w:cstheme="minorHAnsi"/>
                <w:bCs/>
                <w:color w:val="000000"/>
              </w:rPr>
              <w:t>ACC Rez</w:t>
            </w:r>
          </w:p>
        </w:tc>
        <w:tc>
          <w:tcPr>
            <w:tcW w:w="1572" w:type="dxa"/>
          </w:tcPr>
          <w:p w14:paraId="71930A94" w14:textId="04ABF5BB" w:rsidR="00AA5DB4" w:rsidRPr="00CC63BB" w:rsidRDefault="00AA5DB4" w:rsidP="00AA5DB4">
            <w:pPr>
              <w:jc w:val="both"/>
              <w:rPr>
                <w:rFonts w:eastAsia="Arial Unicode MS" w:cstheme="minorHAnsi"/>
                <w:bCs/>
                <w:color w:val="000000"/>
              </w:rPr>
            </w:pPr>
            <w:r w:rsidRPr="00C37F26">
              <w:rPr>
                <w:rFonts w:eastAsia="Arial Unicode MS" w:cstheme="minorHAnsi"/>
                <w:bCs/>
                <w:color w:val="000000"/>
              </w:rPr>
              <w:t>Antstalinis</w:t>
            </w:r>
          </w:p>
        </w:tc>
        <w:tc>
          <w:tcPr>
            <w:tcW w:w="1361" w:type="dxa"/>
          </w:tcPr>
          <w:p w14:paraId="3109B884" w14:textId="279162DA" w:rsidR="00AA5DB4" w:rsidRPr="00CC63BB" w:rsidRDefault="00AA5DB4" w:rsidP="00AA5DB4">
            <w:pPr>
              <w:jc w:val="both"/>
              <w:rPr>
                <w:rFonts w:eastAsia="Arial Unicode MS" w:cstheme="minorHAnsi"/>
                <w:bCs/>
                <w:color w:val="000000"/>
              </w:rPr>
            </w:pPr>
            <w:r w:rsidRPr="00CC63BB">
              <w:rPr>
                <w:rFonts w:eastAsia="Arial Unicode MS" w:cstheme="minorHAnsi"/>
                <w:bCs/>
                <w:color w:val="000000"/>
              </w:rPr>
              <w:t>2</w:t>
            </w:r>
          </w:p>
        </w:tc>
        <w:tc>
          <w:tcPr>
            <w:tcW w:w="1036" w:type="dxa"/>
          </w:tcPr>
          <w:p w14:paraId="5CF87765" w14:textId="0F8A07E3" w:rsidR="00AA5DB4" w:rsidRPr="00CC63BB" w:rsidRDefault="00AA5DB4" w:rsidP="00AA5DB4">
            <w:pPr>
              <w:jc w:val="both"/>
              <w:rPr>
                <w:rFonts w:eastAsia="Arial Unicode MS" w:cstheme="minorHAnsi"/>
                <w:bCs/>
                <w:color w:val="000000"/>
              </w:rPr>
            </w:pPr>
            <w:r w:rsidRPr="00CC63BB">
              <w:rPr>
                <w:rFonts w:eastAsia="Arial Unicode MS" w:cstheme="minorHAnsi"/>
                <w:bCs/>
                <w:color w:val="000000"/>
              </w:rPr>
              <w:t>1</w:t>
            </w:r>
          </w:p>
        </w:tc>
        <w:tc>
          <w:tcPr>
            <w:tcW w:w="1331" w:type="dxa"/>
          </w:tcPr>
          <w:p w14:paraId="4309368E" w14:textId="3D5D35E7" w:rsidR="00AA5DB4" w:rsidRPr="00CC63BB" w:rsidRDefault="00AA5DB4" w:rsidP="00AA5DB4">
            <w:pPr>
              <w:jc w:val="both"/>
              <w:rPr>
                <w:rFonts w:eastAsia="Arial Unicode MS" w:cstheme="minorHAnsi"/>
                <w:bCs/>
                <w:color w:val="000000"/>
              </w:rPr>
            </w:pPr>
            <w:r w:rsidRPr="00CC63BB">
              <w:rPr>
                <w:rFonts w:eastAsia="Arial Unicode MS" w:cstheme="minorHAnsi"/>
                <w:bCs/>
                <w:color w:val="000000"/>
              </w:rPr>
              <w:t>1</w:t>
            </w:r>
          </w:p>
        </w:tc>
        <w:tc>
          <w:tcPr>
            <w:tcW w:w="1504" w:type="dxa"/>
          </w:tcPr>
          <w:p w14:paraId="537ECFC2" w14:textId="3BE9BFBA" w:rsidR="00AA5DB4" w:rsidRPr="00CC63BB" w:rsidRDefault="00AA5DB4" w:rsidP="00AA5DB4">
            <w:pPr>
              <w:jc w:val="both"/>
              <w:rPr>
                <w:rFonts w:eastAsia="Arial Unicode MS" w:cstheme="minorHAnsi"/>
                <w:bCs/>
                <w:color w:val="000000"/>
              </w:rPr>
            </w:pPr>
            <w:r w:rsidRPr="00CC63BB">
              <w:rPr>
                <w:rFonts w:eastAsia="Arial Unicode MS" w:cstheme="minorHAnsi"/>
                <w:bCs/>
                <w:color w:val="000000"/>
              </w:rPr>
              <w:t>1</w:t>
            </w:r>
          </w:p>
        </w:tc>
      </w:tr>
      <w:tr w:rsidR="00AA5DB4" w:rsidRPr="00CC63BB" w14:paraId="32E9AAAD" w14:textId="77777777" w:rsidTr="00107100">
        <w:tc>
          <w:tcPr>
            <w:tcW w:w="664" w:type="dxa"/>
          </w:tcPr>
          <w:p w14:paraId="36BF93DC" w14:textId="7FAAA1CC" w:rsidR="00AA5DB4" w:rsidRPr="00CC63BB" w:rsidRDefault="00AA5DB4" w:rsidP="00AA5DB4">
            <w:pPr>
              <w:jc w:val="both"/>
              <w:rPr>
                <w:rFonts w:eastAsia="Arial Unicode MS" w:cstheme="minorHAnsi"/>
                <w:bCs/>
                <w:color w:val="000000"/>
              </w:rPr>
            </w:pPr>
            <w:r>
              <w:rPr>
                <w:rFonts w:eastAsia="Arial Unicode MS" w:cstheme="minorHAnsi"/>
                <w:bCs/>
                <w:color w:val="000000"/>
              </w:rPr>
              <w:t>36</w:t>
            </w:r>
          </w:p>
        </w:tc>
        <w:tc>
          <w:tcPr>
            <w:tcW w:w="1599" w:type="dxa"/>
          </w:tcPr>
          <w:p w14:paraId="6E982E91" w14:textId="6590D8C9" w:rsidR="00AA5DB4" w:rsidRPr="00CC63BB" w:rsidRDefault="00AA5DB4" w:rsidP="00AA5DB4">
            <w:pPr>
              <w:jc w:val="both"/>
              <w:rPr>
                <w:rFonts w:eastAsia="Arial Unicode MS" w:cstheme="minorHAnsi"/>
                <w:bCs/>
                <w:color w:val="000000"/>
              </w:rPr>
            </w:pPr>
            <w:r w:rsidRPr="00CC63BB">
              <w:rPr>
                <w:rFonts w:eastAsia="Arial Unicode MS" w:cstheme="minorHAnsi"/>
                <w:bCs/>
                <w:color w:val="000000"/>
              </w:rPr>
              <w:t>ACC Rez2</w:t>
            </w:r>
          </w:p>
        </w:tc>
        <w:tc>
          <w:tcPr>
            <w:tcW w:w="1572" w:type="dxa"/>
          </w:tcPr>
          <w:p w14:paraId="5F3F7419" w14:textId="710AFFBE" w:rsidR="00AA5DB4" w:rsidRPr="00CC63BB" w:rsidRDefault="00AA5DB4" w:rsidP="00AA5DB4">
            <w:pPr>
              <w:jc w:val="both"/>
              <w:rPr>
                <w:rFonts w:eastAsia="Arial Unicode MS" w:cstheme="minorHAnsi"/>
                <w:bCs/>
                <w:color w:val="000000"/>
              </w:rPr>
            </w:pPr>
            <w:r w:rsidRPr="00C37F26">
              <w:rPr>
                <w:rFonts w:eastAsia="Arial Unicode MS" w:cstheme="minorHAnsi"/>
                <w:bCs/>
                <w:color w:val="000000"/>
              </w:rPr>
              <w:t>Antstalinis</w:t>
            </w:r>
          </w:p>
        </w:tc>
        <w:tc>
          <w:tcPr>
            <w:tcW w:w="1361" w:type="dxa"/>
          </w:tcPr>
          <w:p w14:paraId="2055D400" w14:textId="2CB48A3F" w:rsidR="00AA5DB4" w:rsidRPr="00CC63BB" w:rsidRDefault="00AA5DB4" w:rsidP="00AA5DB4">
            <w:pPr>
              <w:jc w:val="both"/>
              <w:rPr>
                <w:rFonts w:eastAsia="Arial Unicode MS" w:cstheme="minorHAnsi"/>
                <w:bCs/>
                <w:color w:val="000000"/>
              </w:rPr>
            </w:pPr>
            <w:r w:rsidRPr="00CC63BB">
              <w:rPr>
                <w:rFonts w:eastAsia="Arial Unicode MS" w:cstheme="minorHAnsi"/>
                <w:bCs/>
                <w:color w:val="000000"/>
              </w:rPr>
              <w:t>2</w:t>
            </w:r>
          </w:p>
        </w:tc>
        <w:tc>
          <w:tcPr>
            <w:tcW w:w="1036" w:type="dxa"/>
          </w:tcPr>
          <w:p w14:paraId="17B2D394" w14:textId="25287066" w:rsidR="00AA5DB4" w:rsidRPr="00CC63BB" w:rsidRDefault="00AA5DB4" w:rsidP="00AA5DB4">
            <w:pPr>
              <w:jc w:val="both"/>
              <w:rPr>
                <w:rFonts w:eastAsia="Arial Unicode MS" w:cstheme="minorHAnsi"/>
                <w:bCs/>
                <w:color w:val="000000"/>
              </w:rPr>
            </w:pPr>
            <w:r w:rsidRPr="00CC63BB">
              <w:rPr>
                <w:rFonts w:eastAsia="Arial Unicode MS" w:cstheme="minorHAnsi"/>
                <w:bCs/>
                <w:color w:val="000000"/>
              </w:rPr>
              <w:t>1</w:t>
            </w:r>
          </w:p>
        </w:tc>
        <w:tc>
          <w:tcPr>
            <w:tcW w:w="1331" w:type="dxa"/>
          </w:tcPr>
          <w:p w14:paraId="426B847F" w14:textId="1B6CC6E8" w:rsidR="00AA5DB4" w:rsidRPr="00CC63BB" w:rsidRDefault="00AA5DB4" w:rsidP="00AA5DB4">
            <w:pPr>
              <w:jc w:val="both"/>
              <w:rPr>
                <w:rFonts w:eastAsia="Arial Unicode MS" w:cstheme="minorHAnsi"/>
                <w:bCs/>
                <w:color w:val="000000"/>
              </w:rPr>
            </w:pPr>
            <w:r w:rsidRPr="00CC63BB">
              <w:rPr>
                <w:rFonts w:eastAsia="Arial Unicode MS" w:cstheme="minorHAnsi"/>
                <w:bCs/>
                <w:color w:val="000000"/>
              </w:rPr>
              <w:t>1</w:t>
            </w:r>
          </w:p>
        </w:tc>
        <w:tc>
          <w:tcPr>
            <w:tcW w:w="1504" w:type="dxa"/>
          </w:tcPr>
          <w:p w14:paraId="31C6CAAA" w14:textId="3717818E" w:rsidR="00AA5DB4" w:rsidRPr="00CC63BB" w:rsidRDefault="00AA5DB4" w:rsidP="00AA5DB4">
            <w:pPr>
              <w:jc w:val="both"/>
              <w:rPr>
                <w:rFonts w:eastAsia="Arial Unicode MS" w:cstheme="minorHAnsi"/>
                <w:bCs/>
                <w:color w:val="000000"/>
              </w:rPr>
            </w:pPr>
            <w:r w:rsidRPr="00CC63BB">
              <w:rPr>
                <w:rFonts w:eastAsia="Arial Unicode MS" w:cstheme="minorHAnsi"/>
                <w:bCs/>
                <w:color w:val="000000"/>
              </w:rPr>
              <w:t>1</w:t>
            </w:r>
          </w:p>
        </w:tc>
      </w:tr>
      <w:tr w:rsidR="00AA5DB4" w:rsidRPr="00CC63BB" w14:paraId="6E29B1F7" w14:textId="77777777" w:rsidTr="00107100">
        <w:tc>
          <w:tcPr>
            <w:tcW w:w="664" w:type="dxa"/>
          </w:tcPr>
          <w:p w14:paraId="54ACCA7E" w14:textId="48A48842" w:rsidR="00AA5DB4" w:rsidRPr="00CC63BB" w:rsidRDefault="00AA5DB4" w:rsidP="00AA5DB4">
            <w:pPr>
              <w:jc w:val="both"/>
              <w:rPr>
                <w:rFonts w:eastAsia="Arial Unicode MS" w:cstheme="minorHAnsi"/>
                <w:bCs/>
                <w:color w:val="000000"/>
              </w:rPr>
            </w:pPr>
            <w:r w:rsidRPr="00CC63BB">
              <w:rPr>
                <w:rFonts w:eastAsia="Arial Unicode MS" w:cstheme="minorHAnsi"/>
                <w:bCs/>
                <w:color w:val="000000"/>
              </w:rPr>
              <w:lastRenderedPageBreak/>
              <w:t>3</w:t>
            </w:r>
            <w:r>
              <w:rPr>
                <w:rFonts w:eastAsia="Arial Unicode MS" w:cstheme="minorHAnsi"/>
                <w:bCs/>
                <w:color w:val="000000"/>
              </w:rPr>
              <w:t>7</w:t>
            </w:r>
          </w:p>
        </w:tc>
        <w:tc>
          <w:tcPr>
            <w:tcW w:w="1599" w:type="dxa"/>
          </w:tcPr>
          <w:p w14:paraId="03E12CE7" w14:textId="096D0B8F" w:rsidR="00AA5DB4" w:rsidRPr="00CC63BB" w:rsidRDefault="00AA5DB4" w:rsidP="00AA5DB4">
            <w:pPr>
              <w:jc w:val="both"/>
              <w:rPr>
                <w:rFonts w:eastAsia="Arial Unicode MS" w:cstheme="minorHAnsi"/>
                <w:bCs/>
                <w:color w:val="000000"/>
              </w:rPr>
            </w:pPr>
            <w:r w:rsidRPr="00CC63BB">
              <w:rPr>
                <w:rFonts w:eastAsia="Arial Unicode MS" w:cstheme="minorHAnsi"/>
                <w:bCs/>
                <w:color w:val="000000"/>
              </w:rPr>
              <w:t>ACC SUP</w:t>
            </w:r>
          </w:p>
        </w:tc>
        <w:tc>
          <w:tcPr>
            <w:tcW w:w="1572" w:type="dxa"/>
          </w:tcPr>
          <w:p w14:paraId="70844752" w14:textId="69E4EEE9" w:rsidR="00AA5DB4" w:rsidRPr="00CC63BB" w:rsidRDefault="00AA5DB4" w:rsidP="00AA5DB4">
            <w:pPr>
              <w:jc w:val="both"/>
              <w:rPr>
                <w:rFonts w:eastAsia="Arial Unicode MS" w:cstheme="minorHAnsi"/>
                <w:bCs/>
                <w:color w:val="000000"/>
              </w:rPr>
            </w:pPr>
            <w:r w:rsidRPr="00C37F26">
              <w:rPr>
                <w:rFonts w:eastAsia="Arial Unicode MS" w:cstheme="minorHAnsi"/>
                <w:bCs/>
                <w:color w:val="000000"/>
              </w:rPr>
              <w:t>Antstalinis</w:t>
            </w:r>
          </w:p>
        </w:tc>
        <w:tc>
          <w:tcPr>
            <w:tcW w:w="1361" w:type="dxa"/>
          </w:tcPr>
          <w:p w14:paraId="1DB117D7" w14:textId="2CC2253E" w:rsidR="00AA5DB4" w:rsidRPr="00CC63BB" w:rsidRDefault="00AA5DB4" w:rsidP="00AA5DB4">
            <w:pPr>
              <w:jc w:val="both"/>
              <w:rPr>
                <w:rFonts w:eastAsia="Arial Unicode MS" w:cstheme="minorHAnsi"/>
                <w:bCs/>
                <w:color w:val="000000"/>
              </w:rPr>
            </w:pPr>
            <w:r w:rsidRPr="00CC63BB">
              <w:rPr>
                <w:rFonts w:eastAsia="Arial Unicode MS" w:cstheme="minorHAnsi"/>
                <w:bCs/>
                <w:color w:val="000000"/>
              </w:rPr>
              <w:t>2</w:t>
            </w:r>
          </w:p>
        </w:tc>
        <w:tc>
          <w:tcPr>
            <w:tcW w:w="1036" w:type="dxa"/>
          </w:tcPr>
          <w:p w14:paraId="2DEC611B" w14:textId="2F1B87BA" w:rsidR="00AA5DB4" w:rsidRPr="00CC63BB" w:rsidRDefault="00AA5DB4" w:rsidP="00AA5DB4">
            <w:pPr>
              <w:jc w:val="both"/>
              <w:rPr>
                <w:rFonts w:eastAsia="Arial Unicode MS" w:cstheme="minorHAnsi"/>
                <w:bCs/>
                <w:color w:val="000000"/>
              </w:rPr>
            </w:pPr>
            <w:r w:rsidRPr="00CC63BB">
              <w:rPr>
                <w:rFonts w:eastAsia="Arial Unicode MS" w:cstheme="minorHAnsi"/>
                <w:bCs/>
                <w:color w:val="000000"/>
              </w:rPr>
              <w:t>1</w:t>
            </w:r>
          </w:p>
        </w:tc>
        <w:tc>
          <w:tcPr>
            <w:tcW w:w="1331" w:type="dxa"/>
          </w:tcPr>
          <w:p w14:paraId="60562605" w14:textId="4E32B9FE" w:rsidR="00AA5DB4" w:rsidRPr="00CC63BB" w:rsidRDefault="00AA5DB4" w:rsidP="00AA5DB4">
            <w:pPr>
              <w:jc w:val="both"/>
              <w:rPr>
                <w:rFonts w:eastAsia="Arial Unicode MS" w:cstheme="minorHAnsi"/>
                <w:bCs/>
                <w:color w:val="000000"/>
              </w:rPr>
            </w:pPr>
            <w:r w:rsidRPr="00CC63BB">
              <w:rPr>
                <w:rFonts w:eastAsia="Arial Unicode MS" w:cstheme="minorHAnsi"/>
                <w:bCs/>
                <w:color w:val="000000"/>
              </w:rPr>
              <w:t>1</w:t>
            </w:r>
          </w:p>
        </w:tc>
        <w:tc>
          <w:tcPr>
            <w:tcW w:w="1504" w:type="dxa"/>
          </w:tcPr>
          <w:p w14:paraId="63FD6628" w14:textId="37F67BC6" w:rsidR="00AA5DB4" w:rsidRPr="00CC63BB" w:rsidRDefault="00AA5DB4" w:rsidP="00AA5DB4">
            <w:pPr>
              <w:jc w:val="both"/>
              <w:rPr>
                <w:rFonts w:eastAsia="Arial Unicode MS" w:cstheme="minorHAnsi"/>
                <w:bCs/>
                <w:color w:val="000000"/>
              </w:rPr>
            </w:pPr>
            <w:r w:rsidRPr="00CC63BB">
              <w:rPr>
                <w:rFonts w:eastAsia="Arial Unicode MS" w:cstheme="minorHAnsi"/>
                <w:bCs/>
                <w:color w:val="000000"/>
              </w:rPr>
              <w:t>-</w:t>
            </w:r>
          </w:p>
        </w:tc>
      </w:tr>
      <w:tr w:rsidR="00AA5DB4" w:rsidRPr="00CC63BB" w14:paraId="03478575" w14:textId="77777777" w:rsidTr="00107100">
        <w:tc>
          <w:tcPr>
            <w:tcW w:w="664" w:type="dxa"/>
          </w:tcPr>
          <w:p w14:paraId="20A20A6F" w14:textId="4B13C01B" w:rsidR="00AA5DB4" w:rsidRPr="00CC63BB" w:rsidRDefault="00AA5DB4" w:rsidP="00AA5DB4">
            <w:pPr>
              <w:jc w:val="both"/>
              <w:rPr>
                <w:rFonts w:eastAsia="Arial Unicode MS" w:cstheme="minorHAnsi"/>
                <w:bCs/>
                <w:color w:val="000000"/>
              </w:rPr>
            </w:pPr>
            <w:r w:rsidRPr="00CC63BB">
              <w:rPr>
                <w:rFonts w:eastAsia="Arial Unicode MS" w:cstheme="minorHAnsi"/>
                <w:bCs/>
                <w:color w:val="000000"/>
              </w:rPr>
              <w:t>3</w:t>
            </w:r>
            <w:r>
              <w:rPr>
                <w:rFonts w:eastAsia="Arial Unicode MS" w:cstheme="minorHAnsi"/>
                <w:bCs/>
                <w:color w:val="000000"/>
              </w:rPr>
              <w:t>8</w:t>
            </w:r>
          </w:p>
        </w:tc>
        <w:tc>
          <w:tcPr>
            <w:tcW w:w="1599" w:type="dxa"/>
          </w:tcPr>
          <w:p w14:paraId="0376F88E" w14:textId="7FECD141" w:rsidR="00AA5DB4" w:rsidRPr="00CC63BB" w:rsidRDefault="00AA5DB4" w:rsidP="00AA5DB4">
            <w:pPr>
              <w:jc w:val="both"/>
              <w:rPr>
                <w:rFonts w:eastAsia="Arial Unicode MS" w:cstheme="minorHAnsi"/>
                <w:bCs/>
                <w:color w:val="000000"/>
              </w:rPr>
            </w:pPr>
            <w:r w:rsidRPr="00CC63BB">
              <w:rPr>
                <w:rFonts w:eastAsia="Arial Unicode MS" w:cstheme="minorHAnsi"/>
                <w:bCs/>
                <w:color w:val="000000"/>
              </w:rPr>
              <w:t>FIS Vilnius</w:t>
            </w:r>
          </w:p>
        </w:tc>
        <w:tc>
          <w:tcPr>
            <w:tcW w:w="1572" w:type="dxa"/>
          </w:tcPr>
          <w:p w14:paraId="062A03DB" w14:textId="51A103B2" w:rsidR="00AA5DB4" w:rsidRPr="00CC63BB" w:rsidRDefault="00AA5DB4" w:rsidP="00AA5DB4">
            <w:pPr>
              <w:jc w:val="both"/>
              <w:rPr>
                <w:rFonts w:eastAsia="Arial Unicode MS" w:cstheme="minorHAnsi"/>
                <w:bCs/>
                <w:color w:val="000000"/>
              </w:rPr>
            </w:pPr>
            <w:r w:rsidRPr="00C37F26">
              <w:rPr>
                <w:rFonts w:eastAsia="Arial Unicode MS" w:cstheme="minorHAnsi"/>
                <w:bCs/>
                <w:color w:val="000000"/>
              </w:rPr>
              <w:t>Antstalinis</w:t>
            </w:r>
          </w:p>
        </w:tc>
        <w:tc>
          <w:tcPr>
            <w:tcW w:w="1361" w:type="dxa"/>
          </w:tcPr>
          <w:p w14:paraId="14E298BE" w14:textId="2B2CD837" w:rsidR="00AA5DB4" w:rsidRPr="00CC63BB" w:rsidRDefault="00AA5DB4" w:rsidP="00AA5DB4">
            <w:pPr>
              <w:jc w:val="both"/>
              <w:rPr>
                <w:rFonts w:eastAsia="Arial Unicode MS" w:cstheme="minorHAnsi"/>
                <w:bCs/>
                <w:color w:val="000000"/>
              </w:rPr>
            </w:pPr>
            <w:r w:rsidRPr="00CC63BB">
              <w:rPr>
                <w:rFonts w:eastAsia="Arial Unicode MS" w:cstheme="minorHAnsi"/>
                <w:bCs/>
                <w:color w:val="000000"/>
              </w:rPr>
              <w:t>2</w:t>
            </w:r>
          </w:p>
        </w:tc>
        <w:tc>
          <w:tcPr>
            <w:tcW w:w="1036" w:type="dxa"/>
          </w:tcPr>
          <w:p w14:paraId="540A5CA1" w14:textId="726F7511" w:rsidR="00AA5DB4" w:rsidRPr="00CC63BB" w:rsidRDefault="00AA5DB4" w:rsidP="00AA5DB4">
            <w:pPr>
              <w:jc w:val="both"/>
              <w:rPr>
                <w:rFonts w:eastAsia="Arial Unicode MS" w:cstheme="minorHAnsi"/>
                <w:bCs/>
                <w:color w:val="000000"/>
              </w:rPr>
            </w:pPr>
            <w:r w:rsidRPr="00CC63BB">
              <w:rPr>
                <w:rFonts w:eastAsia="Arial Unicode MS" w:cstheme="minorHAnsi"/>
                <w:bCs/>
                <w:color w:val="000000"/>
              </w:rPr>
              <w:t>1</w:t>
            </w:r>
          </w:p>
        </w:tc>
        <w:tc>
          <w:tcPr>
            <w:tcW w:w="1331" w:type="dxa"/>
          </w:tcPr>
          <w:p w14:paraId="2C9081C1" w14:textId="38EB0B22" w:rsidR="00AA5DB4" w:rsidRPr="00CC63BB" w:rsidRDefault="00AA5DB4" w:rsidP="00AA5DB4">
            <w:pPr>
              <w:jc w:val="both"/>
              <w:rPr>
                <w:rFonts w:eastAsia="Arial Unicode MS" w:cstheme="minorHAnsi"/>
                <w:bCs/>
                <w:color w:val="000000"/>
              </w:rPr>
            </w:pPr>
            <w:r w:rsidRPr="00CC63BB">
              <w:rPr>
                <w:rFonts w:eastAsia="Arial Unicode MS" w:cstheme="minorHAnsi"/>
                <w:bCs/>
                <w:color w:val="000000"/>
              </w:rPr>
              <w:t>1</w:t>
            </w:r>
          </w:p>
        </w:tc>
        <w:tc>
          <w:tcPr>
            <w:tcW w:w="1504" w:type="dxa"/>
          </w:tcPr>
          <w:p w14:paraId="3ECE86DB" w14:textId="2C16D7DE" w:rsidR="00AA5DB4" w:rsidRPr="00CC63BB" w:rsidRDefault="00AA5DB4" w:rsidP="00AA5DB4">
            <w:pPr>
              <w:jc w:val="both"/>
              <w:rPr>
                <w:rFonts w:eastAsia="Arial Unicode MS" w:cstheme="minorHAnsi"/>
                <w:bCs/>
                <w:color w:val="000000"/>
              </w:rPr>
            </w:pPr>
            <w:r w:rsidRPr="00CC63BB">
              <w:rPr>
                <w:rFonts w:eastAsia="Arial Unicode MS" w:cstheme="minorHAnsi"/>
                <w:bCs/>
                <w:color w:val="000000"/>
              </w:rPr>
              <w:t>1</w:t>
            </w:r>
          </w:p>
        </w:tc>
      </w:tr>
      <w:tr w:rsidR="00AA5DB4" w:rsidRPr="00CC63BB" w14:paraId="127FD698" w14:textId="77777777" w:rsidTr="00107100">
        <w:tc>
          <w:tcPr>
            <w:tcW w:w="664" w:type="dxa"/>
          </w:tcPr>
          <w:p w14:paraId="09A663E4" w14:textId="3CB33E82" w:rsidR="00AA5DB4" w:rsidRPr="00CC63BB" w:rsidRDefault="00AA5DB4" w:rsidP="00AA5DB4">
            <w:pPr>
              <w:jc w:val="both"/>
              <w:rPr>
                <w:rFonts w:eastAsia="Arial Unicode MS" w:cstheme="minorHAnsi"/>
                <w:bCs/>
                <w:color w:val="000000"/>
              </w:rPr>
            </w:pPr>
            <w:r w:rsidRPr="00CC63BB">
              <w:rPr>
                <w:rFonts w:eastAsia="Arial Unicode MS" w:cstheme="minorHAnsi"/>
                <w:bCs/>
                <w:color w:val="000000"/>
              </w:rPr>
              <w:t>3</w:t>
            </w:r>
            <w:r>
              <w:rPr>
                <w:rFonts w:eastAsia="Arial Unicode MS" w:cstheme="minorHAnsi"/>
                <w:bCs/>
                <w:color w:val="000000"/>
              </w:rPr>
              <w:t>9</w:t>
            </w:r>
          </w:p>
        </w:tc>
        <w:tc>
          <w:tcPr>
            <w:tcW w:w="1599" w:type="dxa"/>
          </w:tcPr>
          <w:p w14:paraId="4F52C844" w14:textId="7B4995CF" w:rsidR="00AA5DB4" w:rsidRPr="00CC63BB" w:rsidRDefault="00AA5DB4" w:rsidP="00AA5DB4">
            <w:pPr>
              <w:jc w:val="both"/>
              <w:rPr>
                <w:rFonts w:eastAsia="Arial Unicode MS" w:cstheme="minorHAnsi"/>
                <w:bCs/>
                <w:color w:val="000000"/>
              </w:rPr>
            </w:pPr>
            <w:r w:rsidRPr="00CC63BB">
              <w:rPr>
                <w:rFonts w:eastAsia="Arial Unicode MS" w:cstheme="minorHAnsi"/>
                <w:bCs/>
                <w:color w:val="000000"/>
              </w:rPr>
              <w:t>FIS Kaunas</w:t>
            </w:r>
          </w:p>
        </w:tc>
        <w:tc>
          <w:tcPr>
            <w:tcW w:w="1572" w:type="dxa"/>
          </w:tcPr>
          <w:p w14:paraId="35D9B983" w14:textId="09B1B329" w:rsidR="00AA5DB4" w:rsidRPr="00CC63BB" w:rsidRDefault="00AA5DB4" w:rsidP="00AA5DB4">
            <w:pPr>
              <w:jc w:val="both"/>
              <w:rPr>
                <w:rFonts w:eastAsia="Arial Unicode MS" w:cstheme="minorHAnsi"/>
                <w:bCs/>
                <w:color w:val="000000"/>
              </w:rPr>
            </w:pPr>
            <w:r w:rsidRPr="00C37F26">
              <w:rPr>
                <w:rFonts w:eastAsia="Arial Unicode MS" w:cstheme="minorHAnsi"/>
                <w:bCs/>
                <w:color w:val="000000"/>
              </w:rPr>
              <w:t>Antstalinis</w:t>
            </w:r>
          </w:p>
        </w:tc>
        <w:tc>
          <w:tcPr>
            <w:tcW w:w="1361" w:type="dxa"/>
          </w:tcPr>
          <w:p w14:paraId="7CAEA423" w14:textId="6676D4E1" w:rsidR="00AA5DB4" w:rsidRPr="00CC63BB" w:rsidRDefault="00AA5DB4" w:rsidP="00AA5DB4">
            <w:pPr>
              <w:jc w:val="both"/>
              <w:rPr>
                <w:rFonts w:eastAsia="Arial Unicode MS" w:cstheme="minorHAnsi"/>
                <w:bCs/>
                <w:color w:val="000000"/>
              </w:rPr>
            </w:pPr>
            <w:r w:rsidRPr="00CC63BB">
              <w:rPr>
                <w:rFonts w:eastAsia="Arial Unicode MS" w:cstheme="minorHAnsi"/>
                <w:bCs/>
                <w:color w:val="000000"/>
              </w:rPr>
              <w:t>2</w:t>
            </w:r>
          </w:p>
        </w:tc>
        <w:tc>
          <w:tcPr>
            <w:tcW w:w="1036" w:type="dxa"/>
          </w:tcPr>
          <w:p w14:paraId="52DBD2D7" w14:textId="77D1AC0D" w:rsidR="00AA5DB4" w:rsidRPr="00CC63BB" w:rsidRDefault="00AA5DB4" w:rsidP="00AA5DB4">
            <w:pPr>
              <w:jc w:val="both"/>
              <w:rPr>
                <w:rFonts w:eastAsia="Arial Unicode MS" w:cstheme="minorHAnsi"/>
                <w:bCs/>
                <w:color w:val="000000"/>
              </w:rPr>
            </w:pPr>
            <w:r w:rsidRPr="00CC63BB">
              <w:rPr>
                <w:rFonts w:eastAsia="Arial Unicode MS" w:cstheme="minorHAnsi"/>
                <w:bCs/>
                <w:color w:val="000000"/>
              </w:rPr>
              <w:t>1</w:t>
            </w:r>
          </w:p>
        </w:tc>
        <w:tc>
          <w:tcPr>
            <w:tcW w:w="1331" w:type="dxa"/>
          </w:tcPr>
          <w:p w14:paraId="56347352" w14:textId="41C279A4" w:rsidR="00AA5DB4" w:rsidRPr="00CC63BB" w:rsidRDefault="00AA5DB4" w:rsidP="00AA5DB4">
            <w:pPr>
              <w:jc w:val="both"/>
              <w:rPr>
                <w:rFonts w:eastAsia="Arial Unicode MS" w:cstheme="minorHAnsi"/>
                <w:bCs/>
                <w:color w:val="000000"/>
              </w:rPr>
            </w:pPr>
            <w:r w:rsidRPr="00CC63BB">
              <w:rPr>
                <w:rFonts w:eastAsia="Arial Unicode MS" w:cstheme="minorHAnsi"/>
                <w:bCs/>
                <w:color w:val="000000"/>
              </w:rPr>
              <w:t>1</w:t>
            </w:r>
          </w:p>
        </w:tc>
        <w:tc>
          <w:tcPr>
            <w:tcW w:w="1504" w:type="dxa"/>
          </w:tcPr>
          <w:p w14:paraId="3538FC3D" w14:textId="5CC1596D" w:rsidR="00AA5DB4" w:rsidRPr="00CC63BB" w:rsidRDefault="00AA5DB4" w:rsidP="00AA5DB4">
            <w:pPr>
              <w:jc w:val="both"/>
              <w:rPr>
                <w:rFonts w:eastAsia="Arial Unicode MS" w:cstheme="minorHAnsi"/>
                <w:bCs/>
                <w:color w:val="000000"/>
              </w:rPr>
            </w:pPr>
            <w:r w:rsidRPr="00CC63BB">
              <w:rPr>
                <w:rFonts w:eastAsia="Arial Unicode MS" w:cstheme="minorHAnsi"/>
                <w:bCs/>
                <w:color w:val="000000"/>
              </w:rPr>
              <w:t>1</w:t>
            </w:r>
          </w:p>
        </w:tc>
      </w:tr>
      <w:tr w:rsidR="00AA5DB4" w:rsidRPr="00CC63BB" w14:paraId="7C81EEDE" w14:textId="77777777" w:rsidTr="00107100">
        <w:tc>
          <w:tcPr>
            <w:tcW w:w="664" w:type="dxa"/>
          </w:tcPr>
          <w:p w14:paraId="7D697EE1" w14:textId="6CBB9347" w:rsidR="00AA5DB4" w:rsidRPr="00CC63BB" w:rsidRDefault="00AA5DB4" w:rsidP="00AA5DB4">
            <w:pPr>
              <w:jc w:val="both"/>
              <w:rPr>
                <w:rFonts w:eastAsia="Arial Unicode MS" w:cstheme="minorHAnsi"/>
                <w:bCs/>
                <w:color w:val="000000"/>
              </w:rPr>
            </w:pPr>
            <w:r>
              <w:rPr>
                <w:rFonts w:eastAsia="Arial Unicode MS" w:cstheme="minorHAnsi"/>
                <w:bCs/>
                <w:color w:val="000000"/>
              </w:rPr>
              <w:t>40</w:t>
            </w:r>
          </w:p>
        </w:tc>
        <w:tc>
          <w:tcPr>
            <w:tcW w:w="1599" w:type="dxa"/>
          </w:tcPr>
          <w:p w14:paraId="5335862F" w14:textId="0E243608" w:rsidR="00AA5DB4" w:rsidRPr="00CC63BB" w:rsidRDefault="00AA5DB4" w:rsidP="00AA5DB4">
            <w:pPr>
              <w:jc w:val="both"/>
              <w:rPr>
                <w:rFonts w:eastAsia="Arial Unicode MS" w:cstheme="minorHAnsi"/>
                <w:bCs/>
                <w:color w:val="000000"/>
              </w:rPr>
            </w:pPr>
            <w:r w:rsidRPr="00CC63BB">
              <w:rPr>
                <w:rFonts w:eastAsia="Arial Unicode MS" w:cstheme="minorHAnsi"/>
                <w:bCs/>
                <w:color w:val="000000"/>
              </w:rPr>
              <w:t>FIS Šiauliai</w:t>
            </w:r>
          </w:p>
        </w:tc>
        <w:tc>
          <w:tcPr>
            <w:tcW w:w="1572" w:type="dxa"/>
          </w:tcPr>
          <w:p w14:paraId="47698A12" w14:textId="17AA5172" w:rsidR="00AA5DB4" w:rsidRPr="00CC63BB" w:rsidRDefault="00AA5DB4" w:rsidP="00AA5DB4">
            <w:pPr>
              <w:jc w:val="both"/>
              <w:rPr>
                <w:rFonts w:eastAsia="Arial Unicode MS" w:cstheme="minorHAnsi"/>
                <w:bCs/>
                <w:color w:val="000000"/>
              </w:rPr>
            </w:pPr>
            <w:r w:rsidRPr="00C37F26">
              <w:rPr>
                <w:rFonts w:eastAsia="Arial Unicode MS" w:cstheme="minorHAnsi"/>
                <w:bCs/>
                <w:color w:val="000000"/>
              </w:rPr>
              <w:t>Antstalinis</w:t>
            </w:r>
          </w:p>
        </w:tc>
        <w:tc>
          <w:tcPr>
            <w:tcW w:w="1361" w:type="dxa"/>
          </w:tcPr>
          <w:p w14:paraId="36E2BBF1" w14:textId="62363416" w:rsidR="00AA5DB4" w:rsidRPr="00CC63BB" w:rsidRDefault="00AA5DB4" w:rsidP="00AA5DB4">
            <w:pPr>
              <w:jc w:val="both"/>
              <w:rPr>
                <w:rFonts w:eastAsia="Arial Unicode MS" w:cstheme="minorHAnsi"/>
                <w:bCs/>
                <w:color w:val="000000"/>
              </w:rPr>
            </w:pPr>
            <w:r w:rsidRPr="00CC63BB">
              <w:rPr>
                <w:rFonts w:eastAsia="Arial Unicode MS" w:cstheme="minorHAnsi"/>
                <w:bCs/>
                <w:color w:val="000000"/>
              </w:rPr>
              <w:t>2</w:t>
            </w:r>
          </w:p>
        </w:tc>
        <w:tc>
          <w:tcPr>
            <w:tcW w:w="1036" w:type="dxa"/>
          </w:tcPr>
          <w:p w14:paraId="3350D981" w14:textId="547918D1" w:rsidR="00AA5DB4" w:rsidRPr="00CC63BB" w:rsidRDefault="00AA5DB4" w:rsidP="00AA5DB4">
            <w:pPr>
              <w:jc w:val="both"/>
              <w:rPr>
                <w:rFonts w:eastAsia="Arial Unicode MS" w:cstheme="minorHAnsi"/>
                <w:bCs/>
                <w:color w:val="000000"/>
              </w:rPr>
            </w:pPr>
            <w:r w:rsidRPr="00CC63BB">
              <w:rPr>
                <w:rFonts w:eastAsia="Arial Unicode MS" w:cstheme="minorHAnsi"/>
                <w:bCs/>
                <w:color w:val="000000"/>
              </w:rPr>
              <w:t>1</w:t>
            </w:r>
          </w:p>
        </w:tc>
        <w:tc>
          <w:tcPr>
            <w:tcW w:w="1331" w:type="dxa"/>
          </w:tcPr>
          <w:p w14:paraId="3FB4F23F" w14:textId="44B9E830" w:rsidR="00AA5DB4" w:rsidRPr="00CC63BB" w:rsidRDefault="00AA5DB4" w:rsidP="00AA5DB4">
            <w:pPr>
              <w:jc w:val="both"/>
              <w:rPr>
                <w:rFonts w:eastAsia="Arial Unicode MS" w:cstheme="minorHAnsi"/>
                <w:bCs/>
                <w:color w:val="000000"/>
              </w:rPr>
            </w:pPr>
            <w:r w:rsidRPr="00CC63BB">
              <w:rPr>
                <w:rFonts w:eastAsia="Arial Unicode MS" w:cstheme="minorHAnsi"/>
                <w:bCs/>
                <w:color w:val="000000"/>
              </w:rPr>
              <w:t>1</w:t>
            </w:r>
          </w:p>
        </w:tc>
        <w:tc>
          <w:tcPr>
            <w:tcW w:w="1504" w:type="dxa"/>
          </w:tcPr>
          <w:p w14:paraId="1BBE2033" w14:textId="2B0D403F" w:rsidR="00AA5DB4" w:rsidRPr="00CC63BB" w:rsidRDefault="00AA5DB4" w:rsidP="00AA5DB4">
            <w:pPr>
              <w:jc w:val="both"/>
              <w:rPr>
                <w:rFonts w:eastAsia="Arial Unicode MS" w:cstheme="minorHAnsi"/>
                <w:bCs/>
                <w:color w:val="000000"/>
              </w:rPr>
            </w:pPr>
            <w:r w:rsidRPr="00CC63BB">
              <w:rPr>
                <w:rFonts w:eastAsia="Arial Unicode MS" w:cstheme="minorHAnsi"/>
                <w:bCs/>
                <w:color w:val="000000"/>
              </w:rPr>
              <w:t>1</w:t>
            </w:r>
          </w:p>
        </w:tc>
      </w:tr>
      <w:tr w:rsidR="00AA5DB4" w:rsidRPr="00CC63BB" w14:paraId="04510236" w14:textId="77777777" w:rsidTr="00107100">
        <w:tc>
          <w:tcPr>
            <w:tcW w:w="664" w:type="dxa"/>
          </w:tcPr>
          <w:p w14:paraId="65C72923" w14:textId="21586120" w:rsidR="00AA5DB4" w:rsidRPr="00CC63BB" w:rsidRDefault="00AA5DB4" w:rsidP="00AA5DB4">
            <w:pPr>
              <w:jc w:val="both"/>
              <w:rPr>
                <w:rFonts w:eastAsia="Arial Unicode MS" w:cstheme="minorHAnsi"/>
                <w:bCs/>
                <w:color w:val="000000"/>
              </w:rPr>
            </w:pPr>
            <w:r>
              <w:rPr>
                <w:rFonts w:eastAsia="Arial Unicode MS" w:cstheme="minorHAnsi"/>
                <w:bCs/>
                <w:color w:val="000000"/>
              </w:rPr>
              <w:t>41</w:t>
            </w:r>
          </w:p>
        </w:tc>
        <w:tc>
          <w:tcPr>
            <w:tcW w:w="1599" w:type="dxa"/>
          </w:tcPr>
          <w:p w14:paraId="2481FF5B" w14:textId="417D6010" w:rsidR="00AA5DB4" w:rsidRPr="00CC63BB" w:rsidRDefault="00AA5DB4" w:rsidP="00AA5DB4">
            <w:pPr>
              <w:jc w:val="both"/>
              <w:rPr>
                <w:rFonts w:eastAsia="Arial Unicode MS" w:cstheme="minorHAnsi"/>
                <w:bCs/>
                <w:color w:val="000000"/>
              </w:rPr>
            </w:pPr>
            <w:r w:rsidRPr="00CC63BB">
              <w:rPr>
                <w:rFonts w:eastAsia="Arial Unicode MS" w:cstheme="minorHAnsi"/>
                <w:bCs/>
                <w:color w:val="000000"/>
              </w:rPr>
              <w:t>FIS Palanga</w:t>
            </w:r>
          </w:p>
        </w:tc>
        <w:tc>
          <w:tcPr>
            <w:tcW w:w="1572" w:type="dxa"/>
          </w:tcPr>
          <w:p w14:paraId="2A2DFF28" w14:textId="23623B8E" w:rsidR="00AA5DB4" w:rsidRPr="00CC63BB" w:rsidRDefault="00AA5DB4" w:rsidP="00AA5DB4">
            <w:pPr>
              <w:jc w:val="both"/>
              <w:rPr>
                <w:rFonts w:eastAsia="Arial Unicode MS" w:cstheme="minorHAnsi"/>
                <w:bCs/>
                <w:color w:val="000000"/>
              </w:rPr>
            </w:pPr>
            <w:r w:rsidRPr="00C37F26">
              <w:rPr>
                <w:rFonts w:eastAsia="Arial Unicode MS" w:cstheme="minorHAnsi"/>
                <w:bCs/>
                <w:color w:val="000000"/>
              </w:rPr>
              <w:t>Antstalinis</w:t>
            </w:r>
          </w:p>
        </w:tc>
        <w:tc>
          <w:tcPr>
            <w:tcW w:w="1361" w:type="dxa"/>
          </w:tcPr>
          <w:p w14:paraId="41A264BE" w14:textId="3B339AF5" w:rsidR="00AA5DB4" w:rsidRPr="00CC63BB" w:rsidRDefault="00AA5DB4" w:rsidP="00AA5DB4">
            <w:pPr>
              <w:jc w:val="both"/>
              <w:rPr>
                <w:rFonts w:eastAsia="Arial Unicode MS" w:cstheme="minorHAnsi"/>
                <w:bCs/>
                <w:color w:val="000000"/>
              </w:rPr>
            </w:pPr>
            <w:r w:rsidRPr="00CC63BB">
              <w:rPr>
                <w:rFonts w:eastAsia="Arial Unicode MS" w:cstheme="minorHAnsi"/>
                <w:bCs/>
                <w:color w:val="000000"/>
              </w:rPr>
              <w:t>2</w:t>
            </w:r>
          </w:p>
        </w:tc>
        <w:tc>
          <w:tcPr>
            <w:tcW w:w="1036" w:type="dxa"/>
          </w:tcPr>
          <w:p w14:paraId="0DFFA43E" w14:textId="45CC774E" w:rsidR="00AA5DB4" w:rsidRPr="00CC63BB" w:rsidRDefault="00AA5DB4" w:rsidP="00AA5DB4">
            <w:pPr>
              <w:jc w:val="both"/>
              <w:rPr>
                <w:rFonts w:eastAsia="Arial Unicode MS" w:cstheme="minorHAnsi"/>
                <w:bCs/>
                <w:color w:val="000000"/>
              </w:rPr>
            </w:pPr>
            <w:r w:rsidRPr="00CC63BB">
              <w:rPr>
                <w:rFonts w:eastAsia="Arial Unicode MS" w:cstheme="minorHAnsi"/>
                <w:bCs/>
                <w:color w:val="000000"/>
              </w:rPr>
              <w:t>1</w:t>
            </w:r>
          </w:p>
        </w:tc>
        <w:tc>
          <w:tcPr>
            <w:tcW w:w="1331" w:type="dxa"/>
          </w:tcPr>
          <w:p w14:paraId="234CA27C" w14:textId="5009C985" w:rsidR="00AA5DB4" w:rsidRPr="00CC63BB" w:rsidRDefault="00AA5DB4" w:rsidP="00AA5DB4">
            <w:pPr>
              <w:jc w:val="both"/>
              <w:rPr>
                <w:rFonts w:eastAsia="Arial Unicode MS" w:cstheme="minorHAnsi"/>
                <w:bCs/>
                <w:color w:val="000000"/>
              </w:rPr>
            </w:pPr>
            <w:r w:rsidRPr="00CC63BB">
              <w:rPr>
                <w:rFonts w:eastAsia="Arial Unicode MS" w:cstheme="minorHAnsi"/>
                <w:bCs/>
                <w:color w:val="000000"/>
              </w:rPr>
              <w:t>1</w:t>
            </w:r>
          </w:p>
        </w:tc>
        <w:tc>
          <w:tcPr>
            <w:tcW w:w="1504" w:type="dxa"/>
          </w:tcPr>
          <w:p w14:paraId="4E023F38" w14:textId="2284D985" w:rsidR="00AA5DB4" w:rsidRPr="00CC63BB" w:rsidRDefault="00AA5DB4" w:rsidP="00AA5DB4">
            <w:pPr>
              <w:jc w:val="both"/>
              <w:rPr>
                <w:rFonts w:eastAsia="Arial Unicode MS" w:cstheme="minorHAnsi"/>
                <w:bCs/>
                <w:color w:val="000000"/>
              </w:rPr>
            </w:pPr>
            <w:r w:rsidRPr="00CC63BB">
              <w:rPr>
                <w:rFonts w:eastAsia="Arial Unicode MS" w:cstheme="minorHAnsi"/>
                <w:bCs/>
                <w:color w:val="000000"/>
              </w:rPr>
              <w:t>1</w:t>
            </w:r>
          </w:p>
        </w:tc>
      </w:tr>
      <w:tr w:rsidR="00AA5DB4" w:rsidRPr="00CC63BB" w14:paraId="0F9A0035" w14:textId="77777777" w:rsidTr="00107100">
        <w:tc>
          <w:tcPr>
            <w:tcW w:w="664" w:type="dxa"/>
          </w:tcPr>
          <w:p w14:paraId="107EB8EB" w14:textId="50CF7AD6" w:rsidR="00AA5DB4" w:rsidRPr="00CC63BB" w:rsidRDefault="00AA5DB4" w:rsidP="00AA5DB4">
            <w:pPr>
              <w:jc w:val="both"/>
              <w:rPr>
                <w:rFonts w:eastAsia="Arial Unicode MS" w:cstheme="minorHAnsi"/>
                <w:bCs/>
                <w:color w:val="000000"/>
              </w:rPr>
            </w:pPr>
            <w:r>
              <w:rPr>
                <w:rFonts w:eastAsia="Arial Unicode MS" w:cstheme="minorHAnsi"/>
                <w:bCs/>
                <w:color w:val="000000"/>
              </w:rPr>
              <w:t>42</w:t>
            </w:r>
          </w:p>
        </w:tc>
        <w:tc>
          <w:tcPr>
            <w:tcW w:w="1599" w:type="dxa"/>
          </w:tcPr>
          <w:p w14:paraId="6888BEF3" w14:textId="427F79DE" w:rsidR="00AA5DB4" w:rsidRPr="00CC63BB" w:rsidRDefault="00AA5DB4" w:rsidP="00AA5DB4">
            <w:pPr>
              <w:jc w:val="both"/>
              <w:rPr>
                <w:rFonts w:eastAsia="Arial Unicode MS" w:cstheme="minorHAnsi"/>
                <w:bCs/>
                <w:color w:val="000000"/>
              </w:rPr>
            </w:pPr>
            <w:r w:rsidRPr="00CC63BB">
              <w:rPr>
                <w:rFonts w:eastAsia="Arial Unicode MS" w:cstheme="minorHAnsi"/>
                <w:bCs/>
                <w:color w:val="000000"/>
              </w:rPr>
              <w:t>FMP</w:t>
            </w:r>
          </w:p>
        </w:tc>
        <w:tc>
          <w:tcPr>
            <w:tcW w:w="1572" w:type="dxa"/>
          </w:tcPr>
          <w:p w14:paraId="6112573A" w14:textId="557DEC4B" w:rsidR="00AA5DB4" w:rsidRPr="00CC63BB" w:rsidRDefault="00AA5DB4" w:rsidP="00AA5DB4">
            <w:pPr>
              <w:jc w:val="both"/>
              <w:rPr>
                <w:rFonts w:eastAsia="Arial Unicode MS" w:cstheme="minorHAnsi"/>
                <w:bCs/>
                <w:color w:val="000000"/>
              </w:rPr>
            </w:pPr>
            <w:r w:rsidRPr="00C37F26">
              <w:rPr>
                <w:rFonts w:eastAsia="Arial Unicode MS" w:cstheme="minorHAnsi"/>
                <w:bCs/>
                <w:color w:val="000000"/>
              </w:rPr>
              <w:t>Antstalinis</w:t>
            </w:r>
          </w:p>
        </w:tc>
        <w:tc>
          <w:tcPr>
            <w:tcW w:w="1361" w:type="dxa"/>
          </w:tcPr>
          <w:p w14:paraId="17A93BF1" w14:textId="02136116" w:rsidR="00AA5DB4" w:rsidRPr="00CC63BB" w:rsidRDefault="00AA5DB4" w:rsidP="00AA5DB4">
            <w:pPr>
              <w:jc w:val="both"/>
              <w:rPr>
                <w:rFonts w:eastAsia="Arial Unicode MS" w:cstheme="minorHAnsi"/>
                <w:bCs/>
                <w:color w:val="000000"/>
              </w:rPr>
            </w:pPr>
            <w:r w:rsidRPr="00CC63BB">
              <w:rPr>
                <w:rFonts w:eastAsia="Arial Unicode MS" w:cstheme="minorHAnsi"/>
                <w:bCs/>
                <w:color w:val="000000"/>
              </w:rPr>
              <w:t>2</w:t>
            </w:r>
          </w:p>
        </w:tc>
        <w:tc>
          <w:tcPr>
            <w:tcW w:w="1036" w:type="dxa"/>
          </w:tcPr>
          <w:p w14:paraId="526D474B" w14:textId="3C803BDE" w:rsidR="00AA5DB4" w:rsidRPr="00CC63BB" w:rsidRDefault="00AA5DB4" w:rsidP="00AA5DB4">
            <w:pPr>
              <w:jc w:val="both"/>
              <w:rPr>
                <w:rFonts w:eastAsia="Arial Unicode MS" w:cstheme="minorHAnsi"/>
                <w:bCs/>
                <w:color w:val="000000"/>
              </w:rPr>
            </w:pPr>
            <w:r w:rsidRPr="00CC63BB">
              <w:rPr>
                <w:rFonts w:eastAsia="Arial Unicode MS" w:cstheme="minorHAnsi"/>
                <w:bCs/>
                <w:color w:val="000000"/>
              </w:rPr>
              <w:t>1</w:t>
            </w:r>
          </w:p>
        </w:tc>
        <w:tc>
          <w:tcPr>
            <w:tcW w:w="1331" w:type="dxa"/>
          </w:tcPr>
          <w:p w14:paraId="4554F1AC" w14:textId="033262FA" w:rsidR="00AA5DB4" w:rsidRPr="00CC63BB" w:rsidRDefault="00AA5DB4" w:rsidP="00AA5DB4">
            <w:pPr>
              <w:jc w:val="both"/>
              <w:rPr>
                <w:rFonts w:eastAsia="Arial Unicode MS" w:cstheme="minorHAnsi"/>
                <w:bCs/>
                <w:color w:val="000000"/>
              </w:rPr>
            </w:pPr>
            <w:r w:rsidRPr="00CC63BB">
              <w:rPr>
                <w:rFonts w:eastAsia="Arial Unicode MS" w:cstheme="minorHAnsi"/>
                <w:bCs/>
                <w:color w:val="000000"/>
              </w:rPr>
              <w:t>-</w:t>
            </w:r>
          </w:p>
        </w:tc>
        <w:tc>
          <w:tcPr>
            <w:tcW w:w="1504" w:type="dxa"/>
          </w:tcPr>
          <w:p w14:paraId="66C81CC3" w14:textId="12C6FAD8" w:rsidR="00AA5DB4" w:rsidRPr="00CC63BB" w:rsidRDefault="00AA5DB4" w:rsidP="00AA5DB4">
            <w:pPr>
              <w:jc w:val="both"/>
              <w:rPr>
                <w:rFonts w:eastAsia="Arial Unicode MS" w:cstheme="minorHAnsi"/>
                <w:bCs/>
                <w:color w:val="000000"/>
              </w:rPr>
            </w:pPr>
            <w:r w:rsidRPr="00CC63BB">
              <w:rPr>
                <w:rFonts w:eastAsia="Arial Unicode MS" w:cstheme="minorHAnsi"/>
                <w:bCs/>
                <w:color w:val="000000"/>
              </w:rPr>
              <w:t>-</w:t>
            </w:r>
          </w:p>
        </w:tc>
      </w:tr>
      <w:tr w:rsidR="00AA5DB4" w:rsidRPr="00CC63BB" w14:paraId="72CAAA9D" w14:textId="77777777" w:rsidTr="00107100">
        <w:tc>
          <w:tcPr>
            <w:tcW w:w="664" w:type="dxa"/>
          </w:tcPr>
          <w:p w14:paraId="44E6D0B9" w14:textId="07674A93" w:rsidR="00AA5DB4" w:rsidRPr="00CC63BB" w:rsidRDefault="00AA5DB4" w:rsidP="00AA5DB4">
            <w:pPr>
              <w:jc w:val="both"/>
              <w:rPr>
                <w:rFonts w:eastAsia="Arial Unicode MS" w:cstheme="minorHAnsi"/>
                <w:bCs/>
                <w:color w:val="000000"/>
              </w:rPr>
            </w:pPr>
            <w:r>
              <w:rPr>
                <w:rFonts w:eastAsia="Arial Unicode MS" w:cstheme="minorHAnsi"/>
                <w:bCs/>
                <w:color w:val="000000"/>
              </w:rPr>
              <w:t>43</w:t>
            </w:r>
          </w:p>
        </w:tc>
        <w:tc>
          <w:tcPr>
            <w:tcW w:w="1599" w:type="dxa"/>
          </w:tcPr>
          <w:p w14:paraId="65E21149" w14:textId="3AA085F7" w:rsidR="00AA5DB4" w:rsidRPr="00CC63BB" w:rsidRDefault="00AA5DB4" w:rsidP="00AA5DB4">
            <w:pPr>
              <w:jc w:val="both"/>
              <w:rPr>
                <w:rFonts w:eastAsia="Arial Unicode MS" w:cstheme="minorHAnsi"/>
                <w:bCs/>
                <w:color w:val="000000"/>
              </w:rPr>
            </w:pPr>
            <w:r w:rsidRPr="00CC63BB">
              <w:rPr>
                <w:rFonts w:eastAsia="Arial Unicode MS" w:cstheme="minorHAnsi"/>
                <w:bCs/>
                <w:color w:val="000000"/>
              </w:rPr>
              <w:t>FDO</w:t>
            </w:r>
          </w:p>
        </w:tc>
        <w:tc>
          <w:tcPr>
            <w:tcW w:w="1572" w:type="dxa"/>
          </w:tcPr>
          <w:p w14:paraId="2CBE13AF" w14:textId="3182C299" w:rsidR="00AA5DB4" w:rsidRPr="00CC63BB" w:rsidRDefault="00AA5DB4" w:rsidP="00AA5DB4">
            <w:pPr>
              <w:jc w:val="both"/>
              <w:rPr>
                <w:rFonts w:eastAsia="Arial Unicode MS" w:cstheme="minorHAnsi"/>
                <w:bCs/>
                <w:color w:val="000000"/>
              </w:rPr>
            </w:pPr>
            <w:r w:rsidRPr="00C37F26">
              <w:rPr>
                <w:rFonts w:eastAsia="Arial Unicode MS" w:cstheme="minorHAnsi"/>
                <w:bCs/>
                <w:color w:val="000000"/>
              </w:rPr>
              <w:t>Antstalinis</w:t>
            </w:r>
          </w:p>
        </w:tc>
        <w:tc>
          <w:tcPr>
            <w:tcW w:w="1361" w:type="dxa"/>
          </w:tcPr>
          <w:p w14:paraId="1305E536" w14:textId="2C8B2578" w:rsidR="00AA5DB4" w:rsidRPr="00CC63BB" w:rsidRDefault="00AA5DB4" w:rsidP="00AA5DB4">
            <w:pPr>
              <w:jc w:val="both"/>
              <w:rPr>
                <w:rFonts w:eastAsia="Arial Unicode MS" w:cstheme="minorHAnsi"/>
                <w:bCs/>
                <w:color w:val="000000"/>
              </w:rPr>
            </w:pPr>
            <w:r w:rsidRPr="00CC63BB">
              <w:rPr>
                <w:rFonts w:eastAsia="Arial Unicode MS" w:cstheme="minorHAnsi"/>
                <w:bCs/>
                <w:color w:val="000000"/>
              </w:rPr>
              <w:t>2</w:t>
            </w:r>
          </w:p>
        </w:tc>
        <w:tc>
          <w:tcPr>
            <w:tcW w:w="1036" w:type="dxa"/>
          </w:tcPr>
          <w:p w14:paraId="64370AC7" w14:textId="71293259" w:rsidR="00AA5DB4" w:rsidRPr="00CC63BB" w:rsidRDefault="00AA5DB4" w:rsidP="00AA5DB4">
            <w:pPr>
              <w:jc w:val="both"/>
              <w:rPr>
                <w:rFonts w:eastAsia="Arial Unicode MS" w:cstheme="minorHAnsi"/>
                <w:bCs/>
                <w:color w:val="000000"/>
              </w:rPr>
            </w:pPr>
            <w:r w:rsidRPr="00CC63BB">
              <w:rPr>
                <w:rFonts w:eastAsia="Arial Unicode MS" w:cstheme="minorHAnsi"/>
                <w:bCs/>
                <w:color w:val="000000"/>
              </w:rPr>
              <w:t>1</w:t>
            </w:r>
          </w:p>
        </w:tc>
        <w:tc>
          <w:tcPr>
            <w:tcW w:w="1331" w:type="dxa"/>
          </w:tcPr>
          <w:p w14:paraId="2EA55D0B" w14:textId="69DAEC6F" w:rsidR="00AA5DB4" w:rsidRPr="00CC63BB" w:rsidRDefault="00AA5DB4" w:rsidP="00AA5DB4">
            <w:pPr>
              <w:jc w:val="both"/>
              <w:rPr>
                <w:rFonts w:eastAsia="Arial Unicode MS" w:cstheme="minorHAnsi"/>
                <w:bCs/>
                <w:color w:val="000000"/>
              </w:rPr>
            </w:pPr>
            <w:r w:rsidRPr="00CC63BB">
              <w:rPr>
                <w:rFonts w:eastAsia="Arial Unicode MS" w:cstheme="minorHAnsi"/>
                <w:bCs/>
                <w:color w:val="000000"/>
              </w:rPr>
              <w:t>-</w:t>
            </w:r>
          </w:p>
        </w:tc>
        <w:tc>
          <w:tcPr>
            <w:tcW w:w="1504" w:type="dxa"/>
          </w:tcPr>
          <w:p w14:paraId="18EF464A" w14:textId="6E56F27A" w:rsidR="00AA5DB4" w:rsidRPr="00CC63BB" w:rsidRDefault="00AA5DB4" w:rsidP="00AA5DB4">
            <w:pPr>
              <w:jc w:val="both"/>
              <w:rPr>
                <w:rFonts w:eastAsia="Arial Unicode MS" w:cstheme="minorHAnsi"/>
                <w:bCs/>
                <w:color w:val="000000"/>
              </w:rPr>
            </w:pPr>
            <w:r w:rsidRPr="00CC63BB">
              <w:rPr>
                <w:rFonts w:eastAsia="Arial Unicode MS" w:cstheme="minorHAnsi"/>
                <w:bCs/>
                <w:color w:val="000000"/>
              </w:rPr>
              <w:t>-</w:t>
            </w:r>
          </w:p>
        </w:tc>
      </w:tr>
      <w:tr w:rsidR="00AA5DB4" w:rsidRPr="00CC63BB" w14:paraId="2E075B72" w14:textId="77777777" w:rsidTr="00107100">
        <w:tc>
          <w:tcPr>
            <w:tcW w:w="664" w:type="dxa"/>
          </w:tcPr>
          <w:p w14:paraId="2EE7DE42" w14:textId="6628F526" w:rsidR="00AA5DB4" w:rsidRPr="00CC63BB" w:rsidRDefault="00AA5DB4" w:rsidP="00AA5DB4">
            <w:pPr>
              <w:jc w:val="both"/>
              <w:rPr>
                <w:rFonts w:eastAsia="Arial Unicode MS" w:cstheme="minorHAnsi"/>
                <w:bCs/>
                <w:color w:val="000000"/>
              </w:rPr>
            </w:pPr>
            <w:r>
              <w:rPr>
                <w:rFonts w:eastAsia="Arial Unicode MS" w:cstheme="minorHAnsi"/>
                <w:bCs/>
                <w:color w:val="000000"/>
              </w:rPr>
              <w:t>44</w:t>
            </w:r>
          </w:p>
        </w:tc>
        <w:tc>
          <w:tcPr>
            <w:tcW w:w="1599" w:type="dxa"/>
          </w:tcPr>
          <w:p w14:paraId="10464D0A" w14:textId="22ED6C3C" w:rsidR="00AA5DB4" w:rsidRPr="00CC63BB" w:rsidRDefault="00AA5DB4" w:rsidP="00AA5DB4">
            <w:pPr>
              <w:jc w:val="both"/>
              <w:rPr>
                <w:rFonts w:eastAsia="Arial Unicode MS" w:cstheme="minorHAnsi"/>
                <w:bCs/>
                <w:color w:val="000000"/>
              </w:rPr>
            </w:pPr>
            <w:r w:rsidRPr="00CC63BB">
              <w:rPr>
                <w:rFonts w:eastAsia="Arial Unicode MS" w:cstheme="minorHAnsi"/>
                <w:bCs/>
                <w:color w:val="000000"/>
              </w:rPr>
              <w:t>RCC</w:t>
            </w:r>
          </w:p>
        </w:tc>
        <w:tc>
          <w:tcPr>
            <w:tcW w:w="1572" w:type="dxa"/>
          </w:tcPr>
          <w:p w14:paraId="740641E9" w14:textId="69578E46" w:rsidR="00AA5DB4" w:rsidRPr="00CC63BB" w:rsidRDefault="00AA5DB4" w:rsidP="00AA5DB4">
            <w:pPr>
              <w:jc w:val="both"/>
              <w:rPr>
                <w:rFonts w:eastAsia="Arial Unicode MS" w:cstheme="minorHAnsi"/>
                <w:bCs/>
                <w:color w:val="000000"/>
              </w:rPr>
            </w:pPr>
            <w:r w:rsidRPr="00C37F26">
              <w:rPr>
                <w:rFonts w:eastAsia="Arial Unicode MS" w:cstheme="minorHAnsi"/>
                <w:bCs/>
                <w:color w:val="000000"/>
              </w:rPr>
              <w:t>Antstalinis</w:t>
            </w:r>
          </w:p>
        </w:tc>
        <w:tc>
          <w:tcPr>
            <w:tcW w:w="1361" w:type="dxa"/>
          </w:tcPr>
          <w:p w14:paraId="2F1B7A36" w14:textId="406B39B0" w:rsidR="00AA5DB4" w:rsidRPr="00CC63BB" w:rsidRDefault="00AA5DB4" w:rsidP="00AA5DB4">
            <w:pPr>
              <w:jc w:val="both"/>
              <w:rPr>
                <w:rFonts w:eastAsia="Arial Unicode MS" w:cstheme="minorHAnsi"/>
                <w:bCs/>
                <w:color w:val="000000"/>
              </w:rPr>
            </w:pPr>
            <w:r w:rsidRPr="00CC63BB">
              <w:rPr>
                <w:rFonts w:eastAsia="Arial Unicode MS" w:cstheme="minorHAnsi"/>
                <w:bCs/>
                <w:color w:val="000000"/>
              </w:rPr>
              <w:t>2</w:t>
            </w:r>
          </w:p>
        </w:tc>
        <w:tc>
          <w:tcPr>
            <w:tcW w:w="1036" w:type="dxa"/>
          </w:tcPr>
          <w:p w14:paraId="4C2C391E" w14:textId="6C90DEF7" w:rsidR="00AA5DB4" w:rsidRPr="00CC63BB" w:rsidRDefault="00AA5DB4" w:rsidP="00AA5DB4">
            <w:pPr>
              <w:jc w:val="both"/>
              <w:rPr>
                <w:rFonts w:eastAsia="Arial Unicode MS" w:cstheme="minorHAnsi"/>
                <w:bCs/>
                <w:color w:val="000000"/>
              </w:rPr>
            </w:pPr>
            <w:r w:rsidRPr="00CC63BB">
              <w:rPr>
                <w:rFonts w:eastAsia="Arial Unicode MS" w:cstheme="minorHAnsi"/>
                <w:bCs/>
                <w:color w:val="000000"/>
              </w:rPr>
              <w:t>1</w:t>
            </w:r>
          </w:p>
        </w:tc>
        <w:tc>
          <w:tcPr>
            <w:tcW w:w="1331" w:type="dxa"/>
          </w:tcPr>
          <w:p w14:paraId="57980306" w14:textId="69BDFC6F" w:rsidR="00AA5DB4" w:rsidRPr="00CC63BB" w:rsidRDefault="00AA5DB4" w:rsidP="00AA5DB4">
            <w:pPr>
              <w:jc w:val="both"/>
              <w:rPr>
                <w:rFonts w:eastAsia="Arial Unicode MS" w:cstheme="minorHAnsi"/>
                <w:bCs/>
                <w:color w:val="000000"/>
              </w:rPr>
            </w:pPr>
            <w:r w:rsidRPr="00CC63BB">
              <w:rPr>
                <w:rFonts w:eastAsia="Arial Unicode MS" w:cstheme="minorHAnsi"/>
                <w:bCs/>
                <w:color w:val="000000"/>
              </w:rPr>
              <w:t>-</w:t>
            </w:r>
          </w:p>
        </w:tc>
        <w:tc>
          <w:tcPr>
            <w:tcW w:w="1504" w:type="dxa"/>
          </w:tcPr>
          <w:p w14:paraId="7DB8CFD2" w14:textId="3958AB44" w:rsidR="00AA5DB4" w:rsidRPr="00CC63BB" w:rsidRDefault="00AA5DB4" w:rsidP="00AA5DB4">
            <w:pPr>
              <w:jc w:val="both"/>
              <w:rPr>
                <w:rFonts w:eastAsia="Arial Unicode MS" w:cstheme="minorHAnsi"/>
                <w:bCs/>
                <w:color w:val="000000"/>
              </w:rPr>
            </w:pPr>
            <w:r w:rsidRPr="00CC63BB">
              <w:rPr>
                <w:rFonts w:eastAsia="Arial Unicode MS" w:cstheme="minorHAnsi"/>
                <w:bCs/>
                <w:color w:val="000000"/>
              </w:rPr>
              <w:t>-</w:t>
            </w:r>
          </w:p>
        </w:tc>
      </w:tr>
      <w:tr w:rsidR="00AA5DB4" w:rsidRPr="00CC63BB" w14:paraId="68904C14" w14:textId="77777777" w:rsidTr="00107100">
        <w:tc>
          <w:tcPr>
            <w:tcW w:w="664" w:type="dxa"/>
          </w:tcPr>
          <w:p w14:paraId="1C35D03F" w14:textId="73FFB466" w:rsidR="00AA5DB4" w:rsidRPr="00CC63BB" w:rsidRDefault="00AA5DB4" w:rsidP="00AA5DB4">
            <w:pPr>
              <w:jc w:val="both"/>
              <w:rPr>
                <w:rFonts w:eastAsia="Arial Unicode MS" w:cstheme="minorHAnsi"/>
                <w:bCs/>
                <w:color w:val="000000"/>
              </w:rPr>
            </w:pPr>
            <w:r>
              <w:rPr>
                <w:rFonts w:eastAsia="Arial Unicode MS" w:cstheme="minorHAnsi"/>
                <w:bCs/>
                <w:color w:val="000000"/>
              </w:rPr>
              <w:t>45</w:t>
            </w:r>
          </w:p>
        </w:tc>
        <w:tc>
          <w:tcPr>
            <w:tcW w:w="1599" w:type="dxa"/>
          </w:tcPr>
          <w:p w14:paraId="5782B629" w14:textId="1C45B356" w:rsidR="00AA5DB4" w:rsidRPr="00CC63BB" w:rsidRDefault="00AA5DB4" w:rsidP="00AA5DB4">
            <w:pPr>
              <w:jc w:val="both"/>
              <w:rPr>
                <w:rFonts w:eastAsia="Arial Unicode MS" w:cstheme="minorHAnsi"/>
                <w:bCs/>
                <w:color w:val="000000"/>
              </w:rPr>
            </w:pPr>
            <w:r w:rsidRPr="00CC63BB">
              <w:rPr>
                <w:rFonts w:eastAsia="Arial Unicode MS" w:cstheme="minorHAnsi"/>
                <w:bCs/>
                <w:color w:val="000000"/>
              </w:rPr>
              <w:t>TCS</w:t>
            </w:r>
          </w:p>
        </w:tc>
        <w:tc>
          <w:tcPr>
            <w:tcW w:w="1572" w:type="dxa"/>
          </w:tcPr>
          <w:p w14:paraId="4C93225A" w14:textId="3601C257" w:rsidR="00AA5DB4" w:rsidRPr="00CC63BB" w:rsidRDefault="00AA5DB4" w:rsidP="00AA5DB4">
            <w:pPr>
              <w:jc w:val="both"/>
              <w:rPr>
                <w:rFonts w:eastAsia="Arial Unicode MS" w:cstheme="minorHAnsi"/>
                <w:bCs/>
                <w:color w:val="000000"/>
              </w:rPr>
            </w:pPr>
            <w:r w:rsidRPr="00C37F26">
              <w:rPr>
                <w:rFonts w:eastAsia="Arial Unicode MS" w:cstheme="minorHAnsi"/>
                <w:bCs/>
                <w:color w:val="000000"/>
              </w:rPr>
              <w:t>Antstalinis</w:t>
            </w:r>
          </w:p>
        </w:tc>
        <w:tc>
          <w:tcPr>
            <w:tcW w:w="1361" w:type="dxa"/>
          </w:tcPr>
          <w:p w14:paraId="4399C045" w14:textId="7FF644FC" w:rsidR="00AA5DB4" w:rsidRPr="00CC63BB" w:rsidRDefault="00AA5DB4" w:rsidP="00AA5DB4">
            <w:pPr>
              <w:jc w:val="both"/>
              <w:rPr>
                <w:rFonts w:eastAsia="Arial Unicode MS" w:cstheme="minorHAnsi"/>
                <w:bCs/>
                <w:color w:val="000000"/>
              </w:rPr>
            </w:pPr>
            <w:r w:rsidRPr="00CC63BB">
              <w:rPr>
                <w:rFonts w:eastAsia="Arial Unicode MS" w:cstheme="minorHAnsi"/>
                <w:bCs/>
                <w:color w:val="000000"/>
              </w:rPr>
              <w:t>2</w:t>
            </w:r>
          </w:p>
        </w:tc>
        <w:tc>
          <w:tcPr>
            <w:tcW w:w="1036" w:type="dxa"/>
          </w:tcPr>
          <w:p w14:paraId="7C71EE48" w14:textId="25C17DBF" w:rsidR="00AA5DB4" w:rsidRPr="00CC63BB" w:rsidRDefault="00AA5DB4" w:rsidP="00AA5DB4">
            <w:pPr>
              <w:jc w:val="both"/>
              <w:rPr>
                <w:rFonts w:eastAsia="Arial Unicode MS" w:cstheme="minorHAnsi"/>
                <w:bCs/>
                <w:color w:val="000000"/>
              </w:rPr>
            </w:pPr>
            <w:r w:rsidRPr="00CC63BB">
              <w:rPr>
                <w:rFonts w:eastAsia="Arial Unicode MS" w:cstheme="minorHAnsi"/>
                <w:bCs/>
                <w:color w:val="000000"/>
              </w:rPr>
              <w:t>1</w:t>
            </w:r>
          </w:p>
        </w:tc>
        <w:tc>
          <w:tcPr>
            <w:tcW w:w="1331" w:type="dxa"/>
          </w:tcPr>
          <w:p w14:paraId="39CF2A7B" w14:textId="0B01C827" w:rsidR="00AA5DB4" w:rsidRPr="00CC63BB" w:rsidRDefault="00AA5DB4" w:rsidP="00AA5DB4">
            <w:pPr>
              <w:jc w:val="both"/>
              <w:rPr>
                <w:rFonts w:eastAsia="Arial Unicode MS" w:cstheme="minorHAnsi"/>
                <w:bCs/>
                <w:color w:val="000000"/>
              </w:rPr>
            </w:pPr>
            <w:r w:rsidRPr="00CC63BB">
              <w:rPr>
                <w:rFonts w:eastAsia="Arial Unicode MS" w:cstheme="minorHAnsi"/>
                <w:bCs/>
                <w:color w:val="000000"/>
              </w:rPr>
              <w:t>1</w:t>
            </w:r>
          </w:p>
        </w:tc>
        <w:tc>
          <w:tcPr>
            <w:tcW w:w="1504" w:type="dxa"/>
          </w:tcPr>
          <w:p w14:paraId="5B9D80EE" w14:textId="255D8CAC" w:rsidR="00AA5DB4" w:rsidRPr="00CC63BB" w:rsidRDefault="00AA5DB4" w:rsidP="00AA5DB4">
            <w:pPr>
              <w:jc w:val="both"/>
              <w:rPr>
                <w:rFonts w:eastAsia="Arial Unicode MS" w:cstheme="minorHAnsi"/>
                <w:bCs/>
                <w:color w:val="000000"/>
              </w:rPr>
            </w:pPr>
            <w:r w:rsidRPr="00CC63BB">
              <w:rPr>
                <w:rFonts w:eastAsia="Arial Unicode MS" w:cstheme="minorHAnsi"/>
                <w:bCs/>
                <w:color w:val="000000"/>
              </w:rPr>
              <w:t>1</w:t>
            </w:r>
          </w:p>
        </w:tc>
      </w:tr>
      <w:tr w:rsidR="00AA5DB4" w:rsidRPr="00CC63BB" w14:paraId="674BC3E8" w14:textId="77777777" w:rsidTr="00107100">
        <w:tc>
          <w:tcPr>
            <w:tcW w:w="664" w:type="dxa"/>
          </w:tcPr>
          <w:p w14:paraId="35066F51" w14:textId="4BB0F331" w:rsidR="00AA5DB4" w:rsidRPr="00CC63BB" w:rsidRDefault="00AA5DB4" w:rsidP="00AA5DB4">
            <w:pPr>
              <w:jc w:val="both"/>
              <w:rPr>
                <w:rFonts w:eastAsia="Arial Unicode MS" w:cstheme="minorHAnsi"/>
                <w:bCs/>
                <w:color w:val="000000"/>
              </w:rPr>
            </w:pPr>
            <w:r>
              <w:rPr>
                <w:rFonts w:eastAsia="Arial Unicode MS" w:cstheme="minorHAnsi"/>
                <w:bCs/>
                <w:color w:val="000000"/>
              </w:rPr>
              <w:t>46</w:t>
            </w:r>
          </w:p>
        </w:tc>
        <w:tc>
          <w:tcPr>
            <w:tcW w:w="1599" w:type="dxa"/>
          </w:tcPr>
          <w:p w14:paraId="52E95343" w14:textId="57D7ECD8" w:rsidR="00AA5DB4" w:rsidRPr="00CC63BB" w:rsidRDefault="00AA5DB4" w:rsidP="00AA5DB4">
            <w:pPr>
              <w:jc w:val="both"/>
              <w:rPr>
                <w:rFonts w:eastAsia="Arial Unicode MS" w:cstheme="minorHAnsi"/>
                <w:bCs/>
                <w:color w:val="000000"/>
              </w:rPr>
            </w:pPr>
            <w:r w:rsidRPr="00CC63BB">
              <w:rPr>
                <w:rFonts w:eastAsia="Arial Unicode MS" w:cstheme="minorHAnsi"/>
                <w:bCs/>
                <w:color w:val="000000"/>
              </w:rPr>
              <w:t>TTP</w:t>
            </w:r>
          </w:p>
        </w:tc>
        <w:tc>
          <w:tcPr>
            <w:tcW w:w="1572" w:type="dxa"/>
          </w:tcPr>
          <w:p w14:paraId="5C2C0D33" w14:textId="3086C81B" w:rsidR="00AA5DB4" w:rsidRPr="00CC63BB" w:rsidRDefault="00AA5DB4" w:rsidP="00AA5DB4">
            <w:pPr>
              <w:jc w:val="both"/>
              <w:rPr>
                <w:rFonts w:eastAsia="Arial Unicode MS" w:cstheme="minorHAnsi"/>
                <w:bCs/>
                <w:color w:val="000000"/>
              </w:rPr>
            </w:pPr>
            <w:r w:rsidRPr="00CC63BB">
              <w:rPr>
                <w:rFonts w:eastAsia="Arial Unicode MS" w:cstheme="minorHAnsi"/>
                <w:bCs/>
                <w:color w:val="000000"/>
              </w:rPr>
              <w:t xml:space="preserve">Montuojamas spintoje </w:t>
            </w:r>
          </w:p>
        </w:tc>
        <w:tc>
          <w:tcPr>
            <w:tcW w:w="1361" w:type="dxa"/>
          </w:tcPr>
          <w:p w14:paraId="210351E5" w14:textId="0ACCF9E8" w:rsidR="00AA5DB4" w:rsidRPr="00CC63BB" w:rsidRDefault="00AA5DB4" w:rsidP="00AA5DB4">
            <w:pPr>
              <w:jc w:val="both"/>
              <w:rPr>
                <w:rFonts w:eastAsia="Arial Unicode MS" w:cstheme="minorHAnsi"/>
                <w:bCs/>
                <w:color w:val="000000"/>
              </w:rPr>
            </w:pPr>
            <w:r w:rsidRPr="00CC63BB">
              <w:rPr>
                <w:rFonts w:eastAsia="Arial Unicode MS" w:cstheme="minorHAnsi"/>
                <w:bCs/>
                <w:color w:val="000000"/>
              </w:rPr>
              <w:t>2</w:t>
            </w:r>
          </w:p>
        </w:tc>
        <w:tc>
          <w:tcPr>
            <w:tcW w:w="1036" w:type="dxa"/>
          </w:tcPr>
          <w:p w14:paraId="1769750B" w14:textId="06F56ACC" w:rsidR="00AA5DB4" w:rsidRPr="00CC63BB" w:rsidRDefault="00AA5DB4" w:rsidP="00AA5DB4">
            <w:pPr>
              <w:jc w:val="both"/>
              <w:rPr>
                <w:rFonts w:eastAsia="Arial Unicode MS" w:cstheme="minorHAnsi"/>
                <w:bCs/>
                <w:color w:val="000000"/>
              </w:rPr>
            </w:pPr>
            <w:r w:rsidRPr="00CC63BB">
              <w:rPr>
                <w:rFonts w:eastAsia="Arial Unicode MS" w:cstheme="minorHAnsi"/>
                <w:bCs/>
                <w:color w:val="000000"/>
              </w:rPr>
              <w:t>1</w:t>
            </w:r>
          </w:p>
        </w:tc>
        <w:tc>
          <w:tcPr>
            <w:tcW w:w="1331" w:type="dxa"/>
          </w:tcPr>
          <w:p w14:paraId="43BBD8F9" w14:textId="45E84182" w:rsidR="00AA5DB4" w:rsidRPr="00CC63BB" w:rsidRDefault="00AA5DB4" w:rsidP="00AA5DB4">
            <w:pPr>
              <w:jc w:val="both"/>
              <w:rPr>
                <w:rFonts w:eastAsia="Arial Unicode MS" w:cstheme="minorHAnsi"/>
                <w:bCs/>
                <w:color w:val="000000"/>
              </w:rPr>
            </w:pPr>
            <w:r w:rsidRPr="00CC63BB">
              <w:rPr>
                <w:rFonts w:eastAsia="Arial Unicode MS" w:cstheme="minorHAnsi"/>
                <w:bCs/>
                <w:color w:val="000000"/>
              </w:rPr>
              <w:t>1</w:t>
            </w:r>
          </w:p>
        </w:tc>
        <w:tc>
          <w:tcPr>
            <w:tcW w:w="1504" w:type="dxa"/>
          </w:tcPr>
          <w:p w14:paraId="187FA838" w14:textId="3060E076" w:rsidR="00AA5DB4" w:rsidRPr="00CC63BB" w:rsidRDefault="00AA5DB4" w:rsidP="00AA5DB4">
            <w:pPr>
              <w:jc w:val="both"/>
              <w:rPr>
                <w:rFonts w:eastAsia="Arial Unicode MS" w:cstheme="minorHAnsi"/>
                <w:bCs/>
                <w:color w:val="000000"/>
              </w:rPr>
            </w:pPr>
            <w:r w:rsidRPr="00CC63BB">
              <w:rPr>
                <w:rFonts w:eastAsia="Arial Unicode MS" w:cstheme="minorHAnsi"/>
                <w:bCs/>
                <w:color w:val="000000"/>
              </w:rPr>
              <w:t>1</w:t>
            </w:r>
          </w:p>
        </w:tc>
      </w:tr>
      <w:tr w:rsidR="00AA5DB4" w:rsidRPr="00CC63BB" w14:paraId="344E799F" w14:textId="318ECC42" w:rsidTr="00107100">
        <w:trPr>
          <w:trHeight w:val="384"/>
        </w:trPr>
        <w:tc>
          <w:tcPr>
            <w:tcW w:w="2263" w:type="dxa"/>
            <w:gridSpan w:val="2"/>
            <w:shd w:val="clear" w:color="auto" w:fill="F2F2F2" w:themeFill="background1" w:themeFillShade="F2"/>
            <w:vAlign w:val="center"/>
          </w:tcPr>
          <w:p w14:paraId="1C11DD40" w14:textId="6FED9D64" w:rsidR="00AA5DB4" w:rsidRPr="00CC63BB" w:rsidRDefault="00AA5DB4" w:rsidP="00AA5DB4">
            <w:pPr>
              <w:jc w:val="right"/>
              <w:rPr>
                <w:rFonts w:eastAsia="Arial Unicode MS" w:cstheme="minorHAnsi"/>
                <w:bCs/>
                <w:color w:val="000000"/>
              </w:rPr>
            </w:pPr>
            <w:r w:rsidRPr="00CC63BB">
              <w:rPr>
                <w:rFonts w:eastAsia="Arial Unicode MS" w:cstheme="minorHAnsi"/>
                <w:bCs/>
                <w:color w:val="000000"/>
              </w:rPr>
              <w:t>Darbo vietose:</w:t>
            </w:r>
          </w:p>
        </w:tc>
        <w:tc>
          <w:tcPr>
            <w:tcW w:w="1572" w:type="dxa"/>
            <w:shd w:val="clear" w:color="auto" w:fill="F2F2F2" w:themeFill="background1" w:themeFillShade="F2"/>
            <w:vAlign w:val="center"/>
          </w:tcPr>
          <w:p w14:paraId="746191ED" w14:textId="5C6CC9A1" w:rsidR="00AA5DB4" w:rsidRPr="00CC63BB" w:rsidRDefault="00AA5DB4" w:rsidP="00AA5DB4">
            <w:pPr>
              <w:jc w:val="both"/>
              <w:rPr>
                <w:rFonts w:eastAsia="Arial Unicode MS" w:cstheme="minorHAnsi"/>
                <w:bCs/>
                <w:color w:val="000000"/>
              </w:rPr>
            </w:pPr>
            <w:r w:rsidRPr="007B1161">
              <w:rPr>
                <w:rFonts w:eastAsia="Arial Unicode MS" w:cstheme="minorHAnsi"/>
                <w:bCs/>
                <w:color w:val="000000"/>
              </w:rPr>
              <w:t>46</w:t>
            </w:r>
          </w:p>
        </w:tc>
        <w:tc>
          <w:tcPr>
            <w:tcW w:w="1361" w:type="dxa"/>
            <w:shd w:val="clear" w:color="auto" w:fill="F2F2F2" w:themeFill="background1" w:themeFillShade="F2"/>
            <w:vAlign w:val="center"/>
          </w:tcPr>
          <w:p w14:paraId="5E281B58" w14:textId="51F69733" w:rsidR="00AA5DB4" w:rsidRPr="00CC63BB" w:rsidRDefault="00AA5DB4" w:rsidP="00AA5DB4">
            <w:pPr>
              <w:jc w:val="both"/>
              <w:rPr>
                <w:rFonts w:eastAsia="Arial Unicode MS" w:cstheme="minorHAnsi"/>
                <w:bCs/>
              </w:rPr>
            </w:pPr>
            <w:r w:rsidRPr="007B1161">
              <w:rPr>
                <w:rFonts w:eastAsia="Arial Unicode MS" w:cstheme="minorHAnsi"/>
                <w:bCs/>
              </w:rPr>
              <w:t>92</w:t>
            </w:r>
          </w:p>
        </w:tc>
        <w:tc>
          <w:tcPr>
            <w:tcW w:w="1036" w:type="dxa"/>
            <w:shd w:val="clear" w:color="auto" w:fill="F2F2F2" w:themeFill="background1" w:themeFillShade="F2"/>
            <w:vAlign w:val="center"/>
          </w:tcPr>
          <w:p w14:paraId="43ADEEB0" w14:textId="0C38C9C2" w:rsidR="00AA5DB4" w:rsidRPr="00CC63BB" w:rsidRDefault="00AA5DB4" w:rsidP="00AA5DB4">
            <w:pPr>
              <w:jc w:val="both"/>
              <w:rPr>
                <w:rFonts w:eastAsia="Arial Unicode MS" w:cstheme="minorHAnsi"/>
                <w:bCs/>
                <w:color w:val="000000"/>
              </w:rPr>
            </w:pPr>
            <w:r w:rsidRPr="007B1161">
              <w:rPr>
                <w:rFonts w:eastAsia="Arial Unicode MS" w:cstheme="minorHAnsi"/>
                <w:bCs/>
                <w:color w:val="000000"/>
              </w:rPr>
              <w:t>46</w:t>
            </w:r>
          </w:p>
        </w:tc>
        <w:tc>
          <w:tcPr>
            <w:tcW w:w="1331" w:type="dxa"/>
            <w:shd w:val="clear" w:color="auto" w:fill="F2F2F2" w:themeFill="background1" w:themeFillShade="F2"/>
            <w:vAlign w:val="center"/>
          </w:tcPr>
          <w:p w14:paraId="68266279" w14:textId="270FD5E7" w:rsidR="00AA5DB4" w:rsidRPr="00CC63BB" w:rsidRDefault="00AA5DB4" w:rsidP="00AA5DB4">
            <w:pPr>
              <w:jc w:val="both"/>
              <w:rPr>
                <w:rFonts w:eastAsia="Arial Unicode MS" w:cstheme="minorHAnsi"/>
                <w:bCs/>
                <w:color w:val="000000"/>
              </w:rPr>
            </w:pPr>
            <w:r w:rsidRPr="007B1161">
              <w:rPr>
                <w:rFonts w:eastAsia="Arial Unicode MS" w:cstheme="minorHAnsi"/>
                <w:bCs/>
                <w:color w:val="000000"/>
              </w:rPr>
              <w:t>41</w:t>
            </w:r>
          </w:p>
        </w:tc>
        <w:tc>
          <w:tcPr>
            <w:tcW w:w="1504" w:type="dxa"/>
            <w:shd w:val="clear" w:color="auto" w:fill="F2F2F2" w:themeFill="background1" w:themeFillShade="F2"/>
            <w:vAlign w:val="center"/>
          </w:tcPr>
          <w:p w14:paraId="239CAADB" w14:textId="4B76F688" w:rsidR="00AA5DB4" w:rsidRPr="00CC63BB" w:rsidRDefault="00AA5DB4" w:rsidP="00AA5DB4">
            <w:pPr>
              <w:jc w:val="both"/>
              <w:rPr>
                <w:rFonts w:eastAsia="Arial Unicode MS" w:cstheme="minorHAnsi"/>
                <w:bCs/>
                <w:color w:val="000000"/>
              </w:rPr>
            </w:pPr>
            <w:r w:rsidRPr="007B1161">
              <w:rPr>
                <w:rFonts w:eastAsia="Arial Unicode MS" w:cstheme="minorHAnsi"/>
                <w:bCs/>
                <w:color w:val="000000"/>
              </w:rPr>
              <w:t>29</w:t>
            </w:r>
          </w:p>
        </w:tc>
      </w:tr>
      <w:tr w:rsidR="00AA5DB4" w:rsidRPr="00CC63BB" w14:paraId="4E748F70" w14:textId="5A990B38" w:rsidTr="00107100">
        <w:trPr>
          <w:trHeight w:val="384"/>
        </w:trPr>
        <w:tc>
          <w:tcPr>
            <w:tcW w:w="2263" w:type="dxa"/>
            <w:gridSpan w:val="2"/>
            <w:shd w:val="clear" w:color="auto" w:fill="F2F2F2" w:themeFill="background1" w:themeFillShade="F2"/>
            <w:vAlign w:val="center"/>
          </w:tcPr>
          <w:p w14:paraId="75CF2623" w14:textId="423BC94C" w:rsidR="00AA5DB4" w:rsidRPr="00CC63BB" w:rsidRDefault="00AA5DB4" w:rsidP="00AA5DB4">
            <w:pPr>
              <w:jc w:val="right"/>
              <w:rPr>
                <w:rFonts w:eastAsia="Arial Unicode MS" w:cstheme="minorHAnsi"/>
                <w:bCs/>
                <w:color w:val="000000"/>
              </w:rPr>
            </w:pPr>
            <w:r w:rsidRPr="00CC63BB">
              <w:rPr>
                <w:rFonts w:eastAsia="Arial Unicode MS" w:cstheme="minorHAnsi"/>
                <w:bCs/>
                <w:color w:val="000000"/>
              </w:rPr>
              <w:t>Atsarginės d</w:t>
            </w:r>
            <w:r>
              <w:rPr>
                <w:rFonts w:eastAsia="Arial Unicode MS" w:cstheme="minorHAnsi"/>
                <w:bCs/>
                <w:color w:val="000000"/>
              </w:rPr>
              <w:t>alys</w:t>
            </w:r>
            <w:r w:rsidRPr="00CC63BB">
              <w:rPr>
                <w:rFonts w:eastAsia="Arial Unicode MS" w:cstheme="minorHAnsi"/>
                <w:bCs/>
                <w:color w:val="000000"/>
              </w:rPr>
              <w:t>:</w:t>
            </w:r>
          </w:p>
        </w:tc>
        <w:tc>
          <w:tcPr>
            <w:tcW w:w="1572" w:type="dxa"/>
            <w:shd w:val="clear" w:color="auto" w:fill="F2F2F2" w:themeFill="background1" w:themeFillShade="F2"/>
            <w:vAlign w:val="center"/>
          </w:tcPr>
          <w:p w14:paraId="26F7123D" w14:textId="02601E07" w:rsidR="00AA5DB4" w:rsidRPr="00CC63BB" w:rsidRDefault="00AA5DB4" w:rsidP="00AA5DB4">
            <w:pPr>
              <w:jc w:val="both"/>
              <w:rPr>
                <w:rFonts w:eastAsia="Arial Unicode MS" w:cstheme="minorHAnsi"/>
                <w:bCs/>
                <w:color w:val="000000"/>
              </w:rPr>
            </w:pPr>
            <w:r w:rsidRPr="007B1161">
              <w:rPr>
                <w:rFonts w:eastAsia="Arial Unicode MS" w:cstheme="minorHAnsi"/>
                <w:bCs/>
                <w:color w:val="000000"/>
              </w:rPr>
              <w:t>4</w:t>
            </w:r>
          </w:p>
        </w:tc>
        <w:tc>
          <w:tcPr>
            <w:tcW w:w="1361" w:type="dxa"/>
            <w:shd w:val="clear" w:color="auto" w:fill="F2F2F2" w:themeFill="background1" w:themeFillShade="F2"/>
            <w:vAlign w:val="center"/>
          </w:tcPr>
          <w:p w14:paraId="6F837C02" w14:textId="313AC7B2" w:rsidR="00AA5DB4" w:rsidRPr="00CC63BB" w:rsidRDefault="00AA5DB4" w:rsidP="00AA5DB4">
            <w:pPr>
              <w:jc w:val="both"/>
              <w:rPr>
                <w:rFonts w:eastAsia="Arial Unicode MS" w:cstheme="minorHAnsi"/>
                <w:bCs/>
              </w:rPr>
            </w:pPr>
            <w:r w:rsidRPr="007B1161">
              <w:rPr>
                <w:rFonts w:eastAsia="Arial Unicode MS" w:cstheme="minorHAnsi"/>
                <w:bCs/>
              </w:rPr>
              <w:t>8</w:t>
            </w:r>
          </w:p>
        </w:tc>
        <w:tc>
          <w:tcPr>
            <w:tcW w:w="1036" w:type="dxa"/>
            <w:shd w:val="clear" w:color="auto" w:fill="F2F2F2" w:themeFill="background1" w:themeFillShade="F2"/>
            <w:vAlign w:val="center"/>
          </w:tcPr>
          <w:p w14:paraId="22394E5E" w14:textId="5A6B7F4D" w:rsidR="00AA5DB4" w:rsidRPr="00CC63BB" w:rsidRDefault="00AA5DB4" w:rsidP="00AA5DB4">
            <w:pPr>
              <w:jc w:val="both"/>
              <w:rPr>
                <w:rFonts w:eastAsia="Arial Unicode MS" w:cstheme="minorHAnsi"/>
                <w:bCs/>
                <w:color w:val="000000"/>
              </w:rPr>
            </w:pPr>
            <w:r w:rsidRPr="007B1161">
              <w:rPr>
                <w:rFonts w:eastAsia="Arial Unicode MS" w:cstheme="minorHAnsi"/>
                <w:bCs/>
                <w:color w:val="000000"/>
              </w:rPr>
              <w:t>24</w:t>
            </w:r>
          </w:p>
        </w:tc>
        <w:tc>
          <w:tcPr>
            <w:tcW w:w="1331" w:type="dxa"/>
            <w:shd w:val="clear" w:color="auto" w:fill="F2F2F2" w:themeFill="background1" w:themeFillShade="F2"/>
            <w:vAlign w:val="center"/>
          </w:tcPr>
          <w:p w14:paraId="0B802685" w14:textId="324798AB" w:rsidR="00AA5DB4" w:rsidRPr="00CC63BB" w:rsidRDefault="00AA5DB4" w:rsidP="00AA5DB4">
            <w:pPr>
              <w:jc w:val="both"/>
              <w:rPr>
                <w:rFonts w:eastAsia="Arial Unicode MS" w:cstheme="minorHAnsi"/>
                <w:bCs/>
                <w:color w:val="000000"/>
              </w:rPr>
            </w:pPr>
            <w:r w:rsidRPr="007B1161">
              <w:rPr>
                <w:rFonts w:eastAsia="Arial Unicode MS" w:cstheme="minorHAnsi"/>
                <w:bCs/>
                <w:color w:val="000000"/>
              </w:rPr>
              <w:t>14</w:t>
            </w:r>
          </w:p>
        </w:tc>
        <w:tc>
          <w:tcPr>
            <w:tcW w:w="1504" w:type="dxa"/>
            <w:shd w:val="clear" w:color="auto" w:fill="F2F2F2" w:themeFill="background1" w:themeFillShade="F2"/>
            <w:vAlign w:val="center"/>
          </w:tcPr>
          <w:p w14:paraId="4E5282E6" w14:textId="6B7BDCF1" w:rsidR="00AA5DB4" w:rsidRPr="00CC63BB" w:rsidRDefault="00AA5DB4" w:rsidP="00AA5DB4">
            <w:pPr>
              <w:jc w:val="both"/>
              <w:rPr>
                <w:rFonts w:eastAsia="Arial Unicode MS" w:cstheme="minorHAnsi"/>
                <w:bCs/>
                <w:color w:val="000000"/>
              </w:rPr>
            </w:pPr>
            <w:r w:rsidRPr="007B1161">
              <w:rPr>
                <w:rFonts w:eastAsia="Arial Unicode MS" w:cstheme="minorHAnsi"/>
                <w:bCs/>
                <w:color w:val="000000"/>
              </w:rPr>
              <w:t>6</w:t>
            </w:r>
          </w:p>
        </w:tc>
      </w:tr>
      <w:tr w:rsidR="00AA5DB4" w:rsidRPr="00CC63BB" w14:paraId="10EE8F2B" w14:textId="6FE8A77B" w:rsidTr="00107100">
        <w:trPr>
          <w:trHeight w:val="384"/>
        </w:trPr>
        <w:tc>
          <w:tcPr>
            <w:tcW w:w="2263" w:type="dxa"/>
            <w:gridSpan w:val="2"/>
            <w:shd w:val="clear" w:color="auto" w:fill="F2F2F2" w:themeFill="background1" w:themeFillShade="F2"/>
            <w:vAlign w:val="center"/>
          </w:tcPr>
          <w:p w14:paraId="2A93506E" w14:textId="48A8A340" w:rsidR="00AA5DB4" w:rsidRPr="00CC63BB" w:rsidRDefault="00AA5DB4" w:rsidP="00AA5DB4">
            <w:pPr>
              <w:jc w:val="right"/>
              <w:rPr>
                <w:rFonts w:eastAsia="Arial Unicode MS" w:cstheme="minorHAnsi"/>
                <w:bCs/>
                <w:color w:val="000000"/>
              </w:rPr>
            </w:pPr>
            <w:r w:rsidRPr="00CC63BB">
              <w:rPr>
                <w:rFonts w:eastAsia="Arial Unicode MS" w:cstheme="minorHAnsi"/>
                <w:bCs/>
                <w:color w:val="000000"/>
              </w:rPr>
              <w:t>Iš viso:</w:t>
            </w:r>
          </w:p>
        </w:tc>
        <w:tc>
          <w:tcPr>
            <w:tcW w:w="1572" w:type="dxa"/>
            <w:shd w:val="clear" w:color="auto" w:fill="F2F2F2" w:themeFill="background1" w:themeFillShade="F2"/>
            <w:vAlign w:val="center"/>
          </w:tcPr>
          <w:p w14:paraId="708159CF" w14:textId="3E7F93EE" w:rsidR="00AA5DB4" w:rsidRPr="00CC63BB" w:rsidRDefault="00AA5DB4" w:rsidP="00AA5DB4">
            <w:pPr>
              <w:jc w:val="both"/>
              <w:rPr>
                <w:rFonts w:eastAsia="Arial Unicode MS" w:cstheme="minorHAnsi"/>
                <w:bCs/>
                <w:color w:val="000000"/>
              </w:rPr>
            </w:pPr>
            <w:r w:rsidRPr="007B1161">
              <w:rPr>
                <w:rFonts w:eastAsia="Arial Unicode MS" w:cstheme="minorHAnsi"/>
                <w:bCs/>
                <w:color w:val="000000"/>
              </w:rPr>
              <w:t>50</w:t>
            </w:r>
          </w:p>
        </w:tc>
        <w:tc>
          <w:tcPr>
            <w:tcW w:w="1361" w:type="dxa"/>
            <w:shd w:val="clear" w:color="auto" w:fill="F2F2F2" w:themeFill="background1" w:themeFillShade="F2"/>
            <w:vAlign w:val="center"/>
          </w:tcPr>
          <w:p w14:paraId="2D5F4FD7" w14:textId="2004437F" w:rsidR="00AA5DB4" w:rsidRPr="00CC63BB" w:rsidRDefault="00AA5DB4" w:rsidP="00AA5DB4">
            <w:pPr>
              <w:jc w:val="both"/>
              <w:rPr>
                <w:rFonts w:eastAsia="Arial Unicode MS" w:cstheme="minorHAnsi"/>
                <w:bCs/>
              </w:rPr>
            </w:pPr>
            <w:r w:rsidRPr="007B1161">
              <w:rPr>
                <w:rFonts w:eastAsia="Arial Unicode MS" w:cstheme="minorHAnsi"/>
                <w:bCs/>
              </w:rPr>
              <w:t>100</w:t>
            </w:r>
          </w:p>
        </w:tc>
        <w:tc>
          <w:tcPr>
            <w:tcW w:w="1036" w:type="dxa"/>
            <w:shd w:val="clear" w:color="auto" w:fill="F2F2F2" w:themeFill="background1" w:themeFillShade="F2"/>
            <w:vAlign w:val="center"/>
          </w:tcPr>
          <w:p w14:paraId="3C86A57A" w14:textId="759B1065" w:rsidR="00AA5DB4" w:rsidRPr="00CC63BB" w:rsidRDefault="00AA5DB4" w:rsidP="00AA5DB4">
            <w:pPr>
              <w:jc w:val="both"/>
              <w:rPr>
                <w:rFonts w:eastAsia="Arial Unicode MS" w:cstheme="minorHAnsi"/>
                <w:bCs/>
                <w:color w:val="000000"/>
              </w:rPr>
            </w:pPr>
            <w:r w:rsidRPr="007B1161">
              <w:rPr>
                <w:rFonts w:eastAsia="Arial Unicode MS" w:cstheme="minorHAnsi"/>
                <w:bCs/>
                <w:color w:val="000000"/>
              </w:rPr>
              <w:t>70</w:t>
            </w:r>
          </w:p>
        </w:tc>
        <w:tc>
          <w:tcPr>
            <w:tcW w:w="1331" w:type="dxa"/>
            <w:shd w:val="clear" w:color="auto" w:fill="F2F2F2" w:themeFill="background1" w:themeFillShade="F2"/>
            <w:vAlign w:val="center"/>
          </w:tcPr>
          <w:p w14:paraId="1486FFE8" w14:textId="642B1FB1" w:rsidR="00AA5DB4" w:rsidRPr="00CC63BB" w:rsidRDefault="00AA5DB4" w:rsidP="00AA5DB4">
            <w:pPr>
              <w:jc w:val="both"/>
              <w:rPr>
                <w:rFonts w:eastAsia="Arial Unicode MS" w:cstheme="minorHAnsi"/>
                <w:bCs/>
                <w:color w:val="000000"/>
              </w:rPr>
            </w:pPr>
            <w:r w:rsidRPr="007B1161">
              <w:rPr>
                <w:rFonts w:eastAsia="Arial Unicode MS" w:cstheme="minorHAnsi"/>
                <w:bCs/>
                <w:color w:val="000000"/>
              </w:rPr>
              <w:t>55</w:t>
            </w:r>
          </w:p>
        </w:tc>
        <w:tc>
          <w:tcPr>
            <w:tcW w:w="1504" w:type="dxa"/>
            <w:shd w:val="clear" w:color="auto" w:fill="F2F2F2" w:themeFill="background1" w:themeFillShade="F2"/>
            <w:vAlign w:val="center"/>
          </w:tcPr>
          <w:p w14:paraId="1A141ECE" w14:textId="6F04FABD" w:rsidR="00AA5DB4" w:rsidRPr="00CC63BB" w:rsidRDefault="00AA5DB4" w:rsidP="00AA5DB4">
            <w:pPr>
              <w:jc w:val="both"/>
              <w:rPr>
                <w:rFonts w:eastAsia="Arial Unicode MS" w:cstheme="minorHAnsi"/>
                <w:bCs/>
                <w:color w:val="000000"/>
              </w:rPr>
            </w:pPr>
            <w:r w:rsidRPr="007B1161">
              <w:rPr>
                <w:rFonts w:eastAsia="Arial Unicode MS" w:cstheme="minorHAnsi"/>
                <w:bCs/>
                <w:color w:val="000000"/>
              </w:rPr>
              <w:t>35</w:t>
            </w:r>
          </w:p>
        </w:tc>
      </w:tr>
    </w:tbl>
    <w:p w14:paraId="6CBEDF24" w14:textId="77777777" w:rsidR="00B13A5D" w:rsidRPr="00CC63BB" w:rsidRDefault="00B13A5D" w:rsidP="00B13A5D">
      <w:pPr>
        <w:rPr>
          <w:rFonts w:eastAsia="Arial Unicode MS" w:cstheme="minorHAnsi"/>
          <w:bCs/>
        </w:rPr>
      </w:pPr>
    </w:p>
    <w:bookmarkEnd w:id="7"/>
    <w:p w14:paraId="12D7A0F2" w14:textId="77777777" w:rsidR="00B13A5D" w:rsidRPr="00CC63BB" w:rsidRDefault="00B13A5D" w:rsidP="00B13A5D">
      <w:pPr>
        <w:rPr>
          <w:rFonts w:eastAsia="Arial Unicode MS" w:cstheme="minorHAnsi"/>
          <w:bCs/>
        </w:rPr>
      </w:pPr>
      <w:r w:rsidRPr="00CC63BB">
        <w:rPr>
          <w:rFonts w:eastAsia="Arial Unicode MS" w:cstheme="minorHAnsi"/>
          <w:bCs/>
        </w:rPr>
        <w:br w:type="page"/>
      </w:r>
    </w:p>
    <w:p w14:paraId="3B135710" w14:textId="166DF867" w:rsidR="002F3B33" w:rsidRDefault="00CA5404" w:rsidP="0043679B">
      <w:pPr>
        <w:jc w:val="right"/>
        <w:rPr>
          <w:rFonts w:eastAsia="Arial Unicode MS" w:cstheme="minorHAnsi"/>
          <w:bCs/>
        </w:rPr>
      </w:pPr>
      <w:r w:rsidRPr="00CC63BB">
        <w:rPr>
          <w:rFonts w:eastAsia="Arial Unicode MS" w:cstheme="minorHAnsi"/>
          <w:bCs/>
        </w:rPr>
        <w:lastRenderedPageBreak/>
        <w:t>2</w:t>
      </w:r>
      <w:r w:rsidR="00B67DBE" w:rsidRPr="00CC63BB">
        <w:rPr>
          <w:rFonts w:eastAsia="Arial Unicode MS" w:cstheme="minorHAnsi"/>
          <w:bCs/>
        </w:rPr>
        <w:t xml:space="preserve"> priedas</w:t>
      </w:r>
    </w:p>
    <w:p w14:paraId="1A39D929" w14:textId="384CBA69" w:rsidR="00AA5DB4" w:rsidRDefault="00AA5DB4" w:rsidP="00AA5DB4">
      <w:pPr>
        <w:jc w:val="center"/>
        <w:rPr>
          <w:rFonts w:eastAsia="Arial Unicode MS" w:cstheme="minorHAnsi"/>
          <w:bCs/>
          <w:color w:val="000000"/>
        </w:rPr>
      </w:pPr>
      <w:r w:rsidRPr="00CC63BB">
        <w:rPr>
          <w:rFonts w:eastAsia="Arial Unicode MS" w:cstheme="minorHAnsi"/>
          <w:bCs/>
          <w:color w:val="000000"/>
        </w:rPr>
        <w:t>Radijo kanalai, įranga ir vietos</w:t>
      </w:r>
    </w:p>
    <w:tbl>
      <w:tblPr>
        <w:tblW w:w="9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0"/>
        <w:gridCol w:w="1970"/>
        <w:gridCol w:w="1418"/>
        <w:gridCol w:w="708"/>
        <w:gridCol w:w="709"/>
        <w:gridCol w:w="709"/>
        <w:gridCol w:w="3830"/>
      </w:tblGrid>
      <w:tr w:rsidR="00AA5DB4" w:rsidRPr="007B1161" w14:paraId="73D533D5" w14:textId="77777777" w:rsidTr="00144E37">
        <w:trPr>
          <w:trHeight w:hRule="exact" w:val="748"/>
          <w:jc w:val="center"/>
        </w:trPr>
        <w:tc>
          <w:tcPr>
            <w:tcW w:w="440" w:type="dxa"/>
            <w:tcBorders>
              <w:top w:val="single" w:sz="4" w:space="0" w:color="auto"/>
              <w:left w:val="single" w:sz="4" w:space="0" w:color="auto"/>
              <w:bottom w:val="single" w:sz="4" w:space="0" w:color="auto"/>
              <w:right w:val="single" w:sz="4" w:space="0" w:color="auto"/>
            </w:tcBorders>
            <w:vAlign w:val="center"/>
          </w:tcPr>
          <w:p w14:paraId="03C3119C" w14:textId="77777777" w:rsidR="00AA5DB4" w:rsidRPr="007B1161" w:rsidRDefault="00AA5DB4" w:rsidP="00AA5DB4">
            <w:pPr>
              <w:spacing w:after="0" w:line="240" w:lineRule="auto"/>
              <w:jc w:val="center"/>
              <w:rPr>
                <w:rFonts w:eastAsia="Arial Unicode MS" w:cstheme="minorHAnsi"/>
                <w:bCs/>
              </w:rPr>
            </w:pPr>
          </w:p>
        </w:tc>
        <w:tc>
          <w:tcPr>
            <w:tcW w:w="1970" w:type="dxa"/>
            <w:tcBorders>
              <w:top w:val="single" w:sz="4" w:space="0" w:color="auto"/>
              <w:left w:val="single" w:sz="4" w:space="0" w:color="auto"/>
              <w:bottom w:val="single" w:sz="4" w:space="0" w:color="auto"/>
              <w:right w:val="single" w:sz="4" w:space="0" w:color="auto"/>
            </w:tcBorders>
            <w:tcMar>
              <w:left w:w="113" w:type="dxa"/>
              <w:right w:w="0" w:type="dxa"/>
            </w:tcMar>
            <w:vAlign w:val="center"/>
          </w:tcPr>
          <w:p w14:paraId="6D87395A" w14:textId="5D841D9D" w:rsidR="00AA5DB4" w:rsidRPr="007B1161" w:rsidRDefault="00AA5DB4" w:rsidP="00AA5DB4">
            <w:pPr>
              <w:spacing w:after="0" w:line="240" w:lineRule="auto"/>
              <w:jc w:val="center"/>
              <w:rPr>
                <w:rFonts w:eastAsia="Arial Unicode MS" w:cstheme="minorHAnsi"/>
                <w:bCs/>
              </w:rPr>
            </w:pPr>
            <w:r w:rsidRPr="00CC63BB">
              <w:rPr>
                <w:rFonts w:eastAsia="Arial Unicode MS" w:cstheme="minorHAnsi"/>
                <w:bCs/>
              </w:rPr>
              <w:t>Pavadinimas</w:t>
            </w:r>
          </w:p>
        </w:tc>
        <w:tc>
          <w:tcPr>
            <w:tcW w:w="1418" w:type="dxa"/>
            <w:tcBorders>
              <w:top w:val="single" w:sz="4" w:space="0" w:color="auto"/>
              <w:left w:val="single" w:sz="4" w:space="0" w:color="auto"/>
              <w:bottom w:val="single" w:sz="4" w:space="0" w:color="auto"/>
              <w:right w:val="single" w:sz="4" w:space="0" w:color="auto"/>
            </w:tcBorders>
            <w:vAlign w:val="center"/>
          </w:tcPr>
          <w:p w14:paraId="77B02DEC" w14:textId="65660DC3" w:rsidR="00AA5DB4" w:rsidRPr="007B1161" w:rsidRDefault="00AA5DB4" w:rsidP="00AA5DB4">
            <w:pPr>
              <w:spacing w:after="0" w:line="240" w:lineRule="auto"/>
              <w:jc w:val="center"/>
              <w:rPr>
                <w:rFonts w:eastAsia="Arial Unicode MS" w:cstheme="minorHAnsi"/>
                <w:bCs/>
              </w:rPr>
            </w:pPr>
            <w:r w:rsidRPr="00CC63BB">
              <w:rPr>
                <w:rFonts w:eastAsia="Arial Unicode MS" w:cstheme="minorHAnsi"/>
                <w:bCs/>
              </w:rPr>
              <w:t>Kanalas</w:t>
            </w:r>
            <w:r>
              <w:rPr>
                <w:rFonts w:eastAsia="Arial Unicode MS" w:cstheme="minorHAnsi"/>
                <w:bCs/>
              </w:rPr>
              <w:t xml:space="preserve"> ar dažnis</w:t>
            </w:r>
            <w:r w:rsidRPr="00CC63BB">
              <w:rPr>
                <w:rFonts w:eastAsia="Arial Unicode MS" w:cstheme="minorHAnsi"/>
                <w:bCs/>
              </w:rPr>
              <w:t xml:space="preserve"> </w:t>
            </w:r>
          </w:p>
        </w:tc>
        <w:tc>
          <w:tcPr>
            <w:tcW w:w="708" w:type="dxa"/>
            <w:tcBorders>
              <w:top w:val="single" w:sz="4" w:space="0" w:color="auto"/>
              <w:left w:val="single" w:sz="4" w:space="0" w:color="auto"/>
              <w:bottom w:val="single" w:sz="4" w:space="0" w:color="auto"/>
              <w:right w:val="single" w:sz="4" w:space="0" w:color="auto"/>
            </w:tcBorders>
            <w:tcMar>
              <w:left w:w="113" w:type="dxa"/>
              <w:right w:w="0" w:type="dxa"/>
            </w:tcMar>
            <w:vAlign w:val="center"/>
          </w:tcPr>
          <w:p w14:paraId="3CDEBD3B" w14:textId="77777777" w:rsidR="00AA5DB4" w:rsidRPr="007B1161" w:rsidRDefault="00AA5DB4" w:rsidP="00AA5DB4">
            <w:pPr>
              <w:spacing w:after="0" w:line="240" w:lineRule="auto"/>
              <w:jc w:val="center"/>
              <w:rPr>
                <w:rFonts w:eastAsia="Arial Unicode MS" w:cstheme="minorHAnsi"/>
                <w:bCs/>
              </w:rPr>
            </w:pPr>
            <w:r w:rsidRPr="007B1161">
              <w:rPr>
                <w:rFonts w:eastAsia="Arial Unicode MS" w:cstheme="minorHAnsi"/>
                <w:bCs/>
              </w:rPr>
              <w:t>Tx</w:t>
            </w:r>
          </w:p>
        </w:tc>
        <w:tc>
          <w:tcPr>
            <w:tcW w:w="709" w:type="dxa"/>
            <w:tcBorders>
              <w:top w:val="single" w:sz="4" w:space="0" w:color="auto"/>
              <w:left w:val="single" w:sz="4" w:space="0" w:color="auto"/>
              <w:bottom w:val="single" w:sz="4" w:space="0" w:color="auto"/>
              <w:right w:val="single" w:sz="4" w:space="0" w:color="auto"/>
            </w:tcBorders>
            <w:vAlign w:val="center"/>
          </w:tcPr>
          <w:p w14:paraId="480E5C12" w14:textId="77777777" w:rsidR="00AA5DB4" w:rsidRPr="007B1161" w:rsidRDefault="00AA5DB4" w:rsidP="00AA5DB4">
            <w:pPr>
              <w:spacing w:after="0" w:line="240" w:lineRule="auto"/>
              <w:jc w:val="center"/>
              <w:rPr>
                <w:rFonts w:eastAsia="Arial Unicode MS" w:cstheme="minorHAnsi"/>
                <w:bCs/>
              </w:rPr>
            </w:pPr>
            <w:r w:rsidRPr="007B1161">
              <w:rPr>
                <w:rFonts w:eastAsia="Arial Unicode MS" w:cstheme="minorHAnsi"/>
                <w:bCs/>
              </w:rPr>
              <w:t>Rx</w:t>
            </w:r>
          </w:p>
        </w:tc>
        <w:tc>
          <w:tcPr>
            <w:tcW w:w="709" w:type="dxa"/>
            <w:tcBorders>
              <w:top w:val="single" w:sz="4" w:space="0" w:color="auto"/>
              <w:left w:val="single" w:sz="4" w:space="0" w:color="auto"/>
              <w:bottom w:val="single" w:sz="4" w:space="0" w:color="auto"/>
              <w:right w:val="single" w:sz="4" w:space="0" w:color="auto"/>
            </w:tcBorders>
            <w:vAlign w:val="center"/>
          </w:tcPr>
          <w:p w14:paraId="69EEFDFF" w14:textId="77777777" w:rsidR="00AA5DB4" w:rsidRPr="007B1161" w:rsidRDefault="00AA5DB4" w:rsidP="00AA5DB4">
            <w:pPr>
              <w:spacing w:after="0" w:line="240" w:lineRule="auto"/>
              <w:jc w:val="center"/>
              <w:rPr>
                <w:rFonts w:eastAsia="Arial Unicode MS" w:cstheme="minorHAnsi"/>
                <w:bCs/>
              </w:rPr>
            </w:pPr>
            <w:r w:rsidRPr="007B1161">
              <w:rPr>
                <w:rFonts w:eastAsia="Arial Unicode MS" w:cstheme="minorHAnsi"/>
                <w:bCs/>
              </w:rPr>
              <w:t>TxRx</w:t>
            </w:r>
          </w:p>
        </w:tc>
        <w:tc>
          <w:tcPr>
            <w:tcW w:w="3830" w:type="dxa"/>
            <w:tcBorders>
              <w:top w:val="single" w:sz="4" w:space="0" w:color="auto"/>
              <w:left w:val="single" w:sz="4" w:space="0" w:color="auto"/>
              <w:bottom w:val="single" w:sz="4" w:space="0" w:color="auto"/>
              <w:right w:val="single" w:sz="4" w:space="0" w:color="auto"/>
            </w:tcBorders>
            <w:vAlign w:val="center"/>
          </w:tcPr>
          <w:p w14:paraId="10930937" w14:textId="04E7AB9B" w:rsidR="00AA5DB4" w:rsidRPr="007B1161" w:rsidRDefault="00AA5DB4" w:rsidP="00AA5DB4">
            <w:pPr>
              <w:spacing w:after="0" w:line="240" w:lineRule="auto"/>
              <w:jc w:val="center"/>
              <w:rPr>
                <w:rFonts w:eastAsia="Arial Unicode MS" w:cstheme="minorHAnsi"/>
                <w:bCs/>
              </w:rPr>
            </w:pPr>
            <w:r>
              <w:rPr>
                <w:rFonts w:eastAsia="Arial Unicode MS" w:cstheme="minorHAnsi"/>
                <w:bCs/>
              </w:rPr>
              <w:t>Radijo įrangos vieta</w:t>
            </w:r>
          </w:p>
        </w:tc>
      </w:tr>
      <w:tr w:rsidR="00AA5DB4" w:rsidRPr="007B1161" w14:paraId="70952D98" w14:textId="77777777" w:rsidTr="00144E37">
        <w:trPr>
          <w:trHeight w:hRule="exact" w:val="428"/>
          <w:jc w:val="center"/>
        </w:trPr>
        <w:tc>
          <w:tcPr>
            <w:tcW w:w="440" w:type="dxa"/>
            <w:tcBorders>
              <w:top w:val="single" w:sz="4" w:space="0" w:color="auto"/>
              <w:left w:val="single" w:sz="4" w:space="0" w:color="auto"/>
              <w:bottom w:val="single" w:sz="4" w:space="0" w:color="auto"/>
              <w:right w:val="nil"/>
            </w:tcBorders>
            <w:vAlign w:val="center"/>
          </w:tcPr>
          <w:p w14:paraId="55325CB4" w14:textId="77777777" w:rsidR="00AA5DB4" w:rsidRPr="007B1161" w:rsidRDefault="00AA5DB4" w:rsidP="00AC65FF">
            <w:pPr>
              <w:spacing w:after="0" w:line="240" w:lineRule="auto"/>
              <w:jc w:val="center"/>
              <w:rPr>
                <w:rFonts w:eastAsia="Arial Unicode MS" w:cstheme="minorHAnsi"/>
                <w:bCs/>
              </w:rPr>
            </w:pPr>
          </w:p>
        </w:tc>
        <w:tc>
          <w:tcPr>
            <w:tcW w:w="1970" w:type="dxa"/>
            <w:tcBorders>
              <w:top w:val="single" w:sz="4" w:space="0" w:color="auto"/>
              <w:left w:val="nil"/>
              <w:bottom w:val="single" w:sz="4" w:space="0" w:color="auto"/>
              <w:right w:val="nil"/>
            </w:tcBorders>
            <w:tcMar>
              <w:left w:w="113" w:type="dxa"/>
              <w:right w:w="0" w:type="dxa"/>
            </w:tcMar>
            <w:vAlign w:val="center"/>
          </w:tcPr>
          <w:p w14:paraId="081B35A4" w14:textId="77777777" w:rsidR="00AA5DB4" w:rsidRPr="007B1161" w:rsidRDefault="00AA5DB4" w:rsidP="00AC65FF">
            <w:pPr>
              <w:spacing w:after="0" w:line="240" w:lineRule="auto"/>
              <w:jc w:val="center"/>
              <w:rPr>
                <w:rFonts w:eastAsia="Arial Unicode MS" w:cstheme="minorHAnsi"/>
                <w:bCs/>
              </w:rPr>
            </w:pPr>
            <w:r w:rsidRPr="007B1161">
              <w:rPr>
                <w:rFonts w:eastAsia="Arial Unicode MS" w:cstheme="minorHAnsi"/>
                <w:bCs/>
              </w:rPr>
              <w:t>Vilnius ACC</w:t>
            </w:r>
          </w:p>
        </w:tc>
        <w:tc>
          <w:tcPr>
            <w:tcW w:w="1418" w:type="dxa"/>
            <w:tcBorders>
              <w:top w:val="single" w:sz="4" w:space="0" w:color="auto"/>
              <w:left w:val="nil"/>
              <w:bottom w:val="single" w:sz="4" w:space="0" w:color="auto"/>
              <w:right w:val="nil"/>
            </w:tcBorders>
            <w:vAlign w:val="center"/>
          </w:tcPr>
          <w:p w14:paraId="16E59CA9" w14:textId="77777777" w:rsidR="00AA5DB4" w:rsidRPr="007B1161" w:rsidRDefault="00AA5DB4" w:rsidP="00AC65FF">
            <w:pPr>
              <w:spacing w:after="0" w:line="240" w:lineRule="auto"/>
              <w:jc w:val="center"/>
              <w:rPr>
                <w:rFonts w:eastAsia="Arial Unicode MS" w:cstheme="minorHAnsi"/>
                <w:bCs/>
              </w:rPr>
            </w:pPr>
          </w:p>
        </w:tc>
        <w:tc>
          <w:tcPr>
            <w:tcW w:w="708" w:type="dxa"/>
            <w:tcBorders>
              <w:top w:val="single" w:sz="4" w:space="0" w:color="auto"/>
              <w:left w:val="nil"/>
              <w:bottom w:val="single" w:sz="4" w:space="0" w:color="auto"/>
              <w:right w:val="nil"/>
            </w:tcBorders>
            <w:tcMar>
              <w:left w:w="113" w:type="dxa"/>
              <w:right w:w="0" w:type="dxa"/>
            </w:tcMar>
            <w:vAlign w:val="center"/>
          </w:tcPr>
          <w:p w14:paraId="01B7CF33" w14:textId="77777777" w:rsidR="00AA5DB4" w:rsidRPr="007B1161" w:rsidRDefault="00AA5DB4" w:rsidP="00AC65FF">
            <w:pPr>
              <w:spacing w:after="0" w:line="240" w:lineRule="auto"/>
              <w:jc w:val="center"/>
              <w:rPr>
                <w:rFonts w:eastAsia="Arial Unicode MS" w:cstheme="minorHAnsi"/>
                <w:bCs/>
              </w:rPr>
            </w:pPr>
          </w:p>
        </w:tc>
        <w:tc>
          <w:tcPr>
            <w:tcW w:w="709" w:type="dxa"/>
            <w:tcBorders>
              <w:top w:val="single" w:sz="4" w:space="0" w:color="auto"/>
              <w:left w:val="nil"/>
              <w:bottom w:val="single" w:sz="4" w:space="0" w:color="auto"/>
              <w:right w:val="nil"/>
            </w:tcBorders>
            <w:vAlign w:val="center"/>
          </w:tcPr>
          <w:p w14:paraId="039475CD" w14:textId="77777777" w:rsidR="00AA5DB4" w:rsidRPr="007B1161" w:rsidRDefault="00AA5DB4" w:rsidP="00AC65FF">
            <w:pPr>
              <w:spacing w:after="0" w:line="240" w:lineRule="auto"/>
              <w:jc w:val="center"/>
              <w:rPr>
                <w:rFonts w:eastAsia="Arial Unicode MS" w:cstheme="minorHAnsi"/>
                <w:bCs/>
              </w:rPr>
            </w:pPr>
          </w:p>
        </w:tc>
        <w:tc>
          <w:tcPr>
            <w:tcW w:w="709" w:type="dxa"/>
            <w:tcBorders>
              <w:top w:val="single" w:sz="4" w:space="0" w:color="auto"/>
              <w:left w:val="nil"/>
              <w:bottom w:val="single" w:sz="4" w:space="0" w:color="auto"/>
              <w:right w:val="nil"/>
            </w:tcBorders>
            <w:vAlign w:val="center"/>
          </w:tcPr>
          <w:p w14:paraId="7177FBA2" w14:textId="77777777" w:rsidR="00AA5DB4" w:rsidRPr="007B1161" w:rsidRDefault="00AA5DB4" w:rsidP="00AC65FF">
            <w:pPr>
              <w:spacing w:after="0" w:line="240" w:lineRule="auto"/>
              <w:jc w:val="center"/>
              <w:rPr>
                <w:rFonts w:eastAsia="Arial Unicode MS" w:cstheme="minorHAnsi"/>
                <w:bCs/>
              </w:rPr>
            </w:pPr>
          </w:p>
        </w:tc>
        <w:tc>
          <w:tcPr>
            <w:tcW w:w="3830" w:type="dxa"/>
            <w:tcBorders>
              <w:top w:val="single" w:sz="4" w:space="0" w:color="auto"/>
              <w:left w:val="nil"/>
              <w:bottom w:val="single" w:sz="4" w:space="0" w:color="auto"/>
              <w:right w:val="single" w:sz="4" w:space="0" w:color="auto"/>
            </w:tcBorders>
            <w:vAlign w:val="center"/>
          </w:tcPr>
          <w:p w14:paraId="22FD7599" w14:textId="77777777" w:rsidR="00AA5DB4" w:rsidRPr="007B1161" w:rsidRDefault="00AA5DB4" w:rsidP="00AC65FF">
            <w:pPr>
              <w:spacing w:after="0" w:line="240" w:lineRule="auto"/>
              <w:jc w:val="center"/>
              <w:rPr>
                <w:rFonts w:eastAsia="Arial Unicode MS" w:cstheme="minorHAnsi"/>
                <w:bCs/>
              </w:rPr>
            </w:pPr>
          </w:p>
        </w:tc>
      </w:tr>
      <w:tr w:rsidR="00AA5DB4" w:rsidRPr="007B1161" w14:paraId="60AB14B9" w14:textId="77777777" w:rsidTr="00144E37">
        <w:trPr>
          <w:trHeight w:hRule="exact" w:val="284"/>
          <w:jc w:val="center"/>
        </w:trPr>
        <w:tc>
          <w:tcPr>
            <w:tcW w:w="440" w:type="dxa"/>
            <w:tcBorders>
              <w:top w:val="single" w:sz="4" w:space="0" w:color="auto"/>
              <w:left w:val="single" w:sz="4" w:space="0" w:color="auto"/>
              <w:bottom w:val="single" w:sz="4" w:space="0" w:color="auto"/>
              <w:right w:val="single" w:sz="4" w:space="0" w:color="auto"/>
            </w:tcBorders>
            <w:vAlign w:val="center"/>
          </w:tcPr>
          <w:p w14:paraId="26031735"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1</w:t>
            </w:r>
          </w:p>
        </w:tc>
        <w:tc>
          <w:tcPr>
            <w:tcW w:w="1970"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5F9E10D0"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ACCU_KAU</w:t>
            </w:r>
          </w:p>
        </w:tc>
        <w:tc>
          <w:tcPr>
            <w:tcW w:w="1418"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4DF7DD1E"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132.280</w:t>
            </w:r>
          </w:p>
        </w:tc>
        <w:tc>
          <w:tcPr>
            <w:tcW w:w="708" w:type="dxa"/>
            <w:tcBorders>
              <w:top w:val="single" w:sz="4" w:space="0" w:color="auto"/>
              <w:left w:val="single" w:sz="4" w:space="0" w:color="auto"/>
              <w:bottom w:val="single" w:sz="4" w:space="0" w:color="auto"/>
              <w:right w:val="single" w:sz="4" w:space="0" w:color="auto"/>
            </w:tcBorders>
            <w:noWrap/>
            <w:tcMar>
              <w:left w:w="57" w:type="dxa"/>
              <w:right w:w="0" w:type="dxa"/>
            </w:tcMar>
          </w:tcPr>
          <w:p w14:paraId="38EAB4C5"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noWrap/>
            <w:tcMar>
              <w:left w:w="57" w:type="dxa"/>
              <w:right w:w="0" w:type="dxa"/>
            </w:tcMar>
          </w:tcPr>
          <w:p w14:paraId="1F25C07C"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noWrap/>
            <w:tcMar>
              <w:left w:w="113" w:type="dxa"/>
              <w:right w:w="57" w:type="dxa"/>
            </w:tcMar>
            <w:vAlign w:val="center"/>
          </w:tcPr>
          <w:p w14:paraId="06562380"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w:t>
            </w:r>
          </w:p>
        </w:tc>
        <w:tc>
          <w:tcPr>
            <w:tcW w:w="3830" w:type="dxa"/>
            <w:tcBorders>
              <w:top w:val="single" w:sz="4" w:space="0" w:color="auto"/>
              <w:left w:val="single" w:sz="4" w:space="0" w:color="auto"/>
              <w:bottom w:val="single" w:sz="4" w:space="0" w:color="auto"/>
              <w:right w:val="single" w:sz="4" w:space="0" w:color="auto"/>
            </w:tcBorders>
            <w:vAlign w:val="center"/>
          </w:tcPr>
          <w:p w14:paraId="319C9FCC"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Kaunas</w:t>
            </w:r>
          </w:p>
        </w:tc>
      </w:tr>
      <w:tr w:rsidR="00AA5DB4" w:rsidRPr="007B1161" w14:paraId="19C92629" w14:textId="77777777" w:rsidTr="00144E37">
        <w:trPr>
          <w:trHeight w:hRule="exact" w:val="284"/>
          <w:jc w:val="center"/>
        </w:trPr>
        <w:tc>
          <w:tcPr>
            <w:tcW w:w="440" w:type="dxa"/>
            <w:tcBorders>
              <w:top w:val="single" w:sz="4" w:space="0" w:color="auto"/>
              <w:left w:val="single" w:sz="4" w:space="0" w:color="auto"/>
              <w:bottom w:val="single" w:sz="4" w:space="0" w:color="auto"/>
              <w:right w:val="single" w:sz="4" w:space="0" w:color="auto"/>
            </w:tcBorders>
            <w:vAlign w:val="center"/>
          </w:tcPr>
          <w:p w14:paraId="1E46DF37"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2</w:t>
            </w:r>
          </w:p>
        </w:tc>
        <w:tc>
          <w:tcPr>
            <w:tcW w:w="1970"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1FEE0AF0"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ACCU_VIL</w:t>
            </w:r>
          </w:p>
        </w:tc>
        <w:tc>
          <w:tcPr>
            <w:tcW w:w="1418"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0A265762"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132.280</w:t>
            </w:r>
          </w:p>
        </w:tc>
        <w:tc>
          <w:tcPr>
            <w:tcW w:w="708" w:type="dxa"/>
            <w:tcBorders>
              <w:top w:val="single" w:sz="4" w:space="0" w:color="auto"/>
              <w:left w:val="single" w:sz="4" w:space="0" w:color="auto"/>
              <w:bottom w:val="single" w:sz="4" w:space="0" w:color="auto"/>
              <w:right w:val="single" w:sz="4" w:space="0" w:color="auto"/>
            </w:tcBorders>
            <w:noWrap/>
            <w:tcMar>
              <w:left w:w="57" w:type="dxa"/>
              <w:right w:w="0" w:type="dxa"/>
            </w:tcMar>
          </w:tcPr>
          <w:p w14:paraId="7BF2F4EF"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tcMar>
              <w:left w:w="57" w:type="dxa"/>
              <w:right w:w="0" w:type="dxa"/>
            </w:tcMar>
          </w:tcPr>
          <w:p w14:paraId="32AB66B7"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noWrap/>
            <w:tcMar>
              <w:left w:w="113" w:type="dxa"/>
              <w:right w:w="57" w:type="dxa"/>
            </w:tcMar>
            <w:vAlign w:val="center"/>
          </w:tcPr>
          <w:p w14:paraId="749057EA"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w:t>
            </w:r>
          </w:p>
        </w:tc>
        <w:tc>
          <w:tcPr>
            <w:tcW w:w="3830" w:type="dxa"/>
            <w:tcBorders>
              <w:top w:val="single" w:sz="4" w:space="0" w:color="auto"/>
              <w:left w:val="single" w:sz="4" w:space="0" w:color="auto"/>
              <w:bottom w:val="single" w:sz="4" w:space="0" w:color="auto"/>
              <w:right w:val="single" w:sz="4" w:space="0" w:color="auto"/>
            </w:tcBorders>
            <w:vAlign w:val="center"/>
          </w:tcPr>
          <w:p w14:paraId="60899940"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Vilnius</w:t>
            </w:r>
          </w:p>
        </w:tc>
      </w:tr>
      <w:tr w:rsidR="00AA5DB4" w:rsidRPr="007B1161" w14:paraId="7E28BADC" w14:textId="77777777" w:rsidTr="00144E37">
        <w:trPr>
          <w:trHeight w:hRule="exact" w:val="284"/>
          <w:jc w:val="center"/>
        </w:trPr>
        <w:tc>
          <w:tcPr>
            <w:tcW w:w="440" w:type="dxa"/>
            <w:tcBorders>
              <w:top w:val="single" w:sz="4" w:space="0" w:color="auto"/>
              <w:left w:val="single" w:sz="4" w:space="0" w:color="auto"/>
              <w:bottom w:val="single" w:sz="4" w:space="0" w:color="auto"/>
              <w:right w:val="single" w:sz="4" w:space="0" w:color="auto"/>
            </w:tcBorders>
            <w:vAlign w:val="center"/>
          </w:tcPr>
          <w:p w14:paraId="54C9BAAD"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3</w:t>
            </w:r>
          </w:p>
        </w:tc>
        <w:tc>
          <w:tcPr>
            <w:tcW w:w="1970"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5A0B5923"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ACCU_PAL</w:t>
            </w:r>
          </w:p>
        </w:tc>
        <w:tc>
          <w:tcPr>
            <w:tcW w:w="1418"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006768D6"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132.280</w:t>
            </w:r>
          </w:p>
        </w:tc>
        <w:tc>
          <w:tcPr>
            <w:tcW w:w="708" w:type="dxa"/>
            <w:tcBorders>
              <w:top w:val="single" w:sz="4" w:space="0" w:color="auto"/>
              <w:left w:val="single" w:sz="4" w:space="0" w:color="auto"/>
              <w:bottom w:val="single" w:sz="4" w:space="0" w:color="auto"/>
              <w:right w:val="single" w:sz="4" w:space="0" w:color="auto"/>
            </w:tcBorders>
            <w:noWrap/>
            <w:tcMar>
              <w:left w:w="57" w:type="dxa"/>
              <w:right w:w="0" w:type="dxa"/>
            </w:tcMar>
          </w:tcPr>
          <w:p w14:paraId="1A2D9A68"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tcMar>
              <w:left w:w="57" w:type="dxa"/>
              <w:right w:w="0" w:type="dxa"/>
            </w:tcMar>
          </w:tcPr>
          <w:p w14:paraId="62895841"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noWrap/>
            <w:tcMar>
              <w:left w:w="113" w:type="dxa"/>
              <w:right w:w="57" w:type="dxa"/>
            </w:tcMar>
            <w:vAlign w:val="center"/>
          </w:tcPr>
          <w:p w14:paraId="4A0BA0F7"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w:t>
            </w:r>
          </w:p>
        </w:tc>
        <w:tc>
          <w:tcPr>
            <w:tcW w:w="3830" w:type="dxa"/>
            <w:tcBorders>
              <w:top w:val="single" w:sz="4" w:space="0" w:color="auto"/>
              <w:left w:val="single" w:sz="4" w:space="0" w:color="auto"/>
              <w:bottom w:val="single" w:sz="4" w:space="0" w:color="auto"/>
              <w:right w:val="single" w:sz="4" w:space="0" w:color="auto"/>
            </w:tcBorders>
            <w:vAlign w:val="center"/>
          </w:tcPr>
          <w:p w14:paraId="3B2B109A"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Palanga</w:t>
            </w:r>
          </w:p>
        </w:tc>
      </w:tr>
      <w:tr w:rsidR="00AA5DB4" w:rsidRPr="007B1161" w14:paraId="0B995930" w14:textId="77777777" w:rsidTr="00144E37">
        <w:trPr>
          <w:trHeight w:hRule="exact" w:val="284"/>
          <w:jc w:val="center"/>
        </w:trPr>
        <w:tc>
          <w:tcPr>
            <w:tcW w:w="440" w:type="dxa"/>
            <w:tcBorders>
              <w:top w:val="single" w:sz="4" w:space="0" w:color="auto"/>
              <w:left w:val="single" w:sz="4" w:space="0" w:color="auto"/>
              <w:bottom w:val="single" w:sz="4" w:space="0" w:color="auto"/>
              <w:right w:val="single" w:sz="4" w:space="0" w:color="auto"/>
            </w:tcBorders>
            <w:vAlign w:val="center"/>
          </w:tcPr>
          <w:p w14:paraId="7B957EBB"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4</w:t>
            </w:r>
          </w:p>
        </w:tc>
        <w:tc>
          <w:tcPr>
            <w:tcW w:w="1970"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312BD308"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ACCL_KAU</w:t>
            </w:r>
          </w:p>
        </w:tc>
        <w:tc>
          <w:tcPr>
            <w:tcW w:w="1418"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794BA08F"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133.305</w:t>
            </w:r>
          </w:p>
        </w:tc>
        <w:tc>
          <w:tcPr>
            <w:tcW w:w="708" w:type="dxa"/>
            <w:tcBorders>
              <w:top w:val="single" w:sz="4" w:space="0" w:color="auto"/>
              <w:left w:val="single" w:sz="4" w:space="0" w:color="auto"/>
              <w:bottom w:val="single" w:sz="4" w:space="0" w:color="auto"/>
              <w:right w:val="single" w:sz="4" w:space="0" w:color="auto"/>
            </w:tcBorders>
            <w:noWrap/>
            <w:tcMar>
              <w:left w:w="57" w:type="dxa"/>
              <w:right w:w="0" w:type="dxa"/>
            </w:tcMar>
          </w:tcPr>
          <w:p w14:paraId="655B992A"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tcMar>
              <w:left w:w="57" w:type="dxa"/>
              <w:right w:w="0" w:type="dxa"/>
            </w:tcMar>
          </w:tcPr>
          <w:p w14:paraId="060FCCFC"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noWrap/>
            <w:tcMar>
              <w:left w:w="113" w:type="dxa"/>
              <w:right w:w="57" w:type="dxa"/>
            </w:tcMar>
            <w:vAlign w:val="center"/>
          </w:tcPr>
          <w:p w14:paraId="2737822A"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w:t>
            </w:r>
          </w:p>
        </w:tc>
        <w:tc>
          <w:tcPr>
            <w:tcW w:w="3830" w:type="dxa"/>
            <w:tcBorders>
              <w:top w:val="single" w:sz="4" w:space="0" w:color="auto"/>
              <w:left w:val="single" w:sz="4" w:space="0" w:color="auto"/>
              <w:bottom w:val="single" w:sz="4" w:space="0" w:color="auto"/>
              <w:right w:val="single" w:sz="4" w:space="0" w:color="auto"/>
            </w:tcBorders>
            <w:vAlign w:val="center"/>
          </w:tcPr>
          <w:p w14:paraId="17895BF4"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Kaunas</w:t>
            </w:r>
          </w:p>
        </w:tc>
      </w:tr>
      <w:tr w:rsidR="00AA5DB4" w:rsidRPr="007B1161" w14:paraId="546C0FEA" w14:textId="77777777" w:rsidTr="00144E37">
        <w:trPr>
          <w:trHeight w:hRule="exact" w:val="284"/>
          <w:jc w:val="center"/>
        </w:trPr>
        <w:tc>
          <w:tcPr>
            <w:tcW w:w="440" w:type="dxa"/>
            <w:tcBorders>
              <w:top w:val="single" w:sz="4" w:space="0" w:color="auto"/>
              <w:left w:val="single" w:sz="4" w:space="0" w:color="auto"/>
              <w:bottom w:val="single" w:sz="4" w:space="0" w:color="auto"/>
              <w:right w:val="single" w:sz="4" w:space="0" w:color="auto"/>
            </w:tcBorders>
            <w:vAlign w:val="center"/>
          </w:tcPr>
          <w:p w14:paraId="14FF4D19"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5</w:t>
            </w:r>
          </w:p>
        </w:tc>
        <w:tc>
          <w:tcPr>
            <w:tcW w:w="1970"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213D7693"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ACCL_VIL</w:t>
            </w:r>
          </w:p>
        </w:tc>
        <w:tc>
          <w:tcPr>
            <w:tcW w:w="1418"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4DFAAB9C"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133.305</w:t>
            </w:r>
          </w:p>
        </w:tc>
        <w:tc>
          <w:tcPr>
            <w:tcW w:w="708" w:type="dxa"/>
            <w:tcBorders>
              <w:top w:val="single" w:sz="4" w:space="0" w:color="auto"/>
              <w:left w:val="single" w:sz="4" w:space="0" w:color="auto"/>
              <w:bottom w:val="single" w:sz="4" w:space="0" w:color="auto"/>
              <w:right w:val="single" w:sz="4" w:space="0" w:color="auto"/>
            </w:tcBorders>
            <w:noWrap/>
            <w:tcMar>
              <w:left w:w="57" w:type="dxa"/>
              <w:right w:w="0" w:type="dxa"/>
            </w:tcMar>
          </w:tcPr>
          <w:p w14:paraId="24966115"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tcMar>
              <w:left w:w="57" w:type="dxa"/>
              <w:right w:w="0" w:type="dxa"/>
            </w:tcMar>
          </w:tcPr>
          <w:p w14:paraId="38171B33"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noWrap/>
            <w:tcMar>
              <w:left w:w="113" w:type="dxa"/>
              <w:right w:w="57" w:type="dxa"/>
            </w:tcMar>
            <w:vAlign w:val="center"/>
          </w:tcPr>
          <w:p w14:paraId="697B52AF"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w:t>
            </w:r>
          </w:p>
        </w:tc>
        <w:tc>
          <w:tcPr>
            <w:tcW w:w="3830" w:type="dxa"/>
            <w:tcBorders>
              <w:top w:val="single" w:sz="4" w:space="0" w:color="auto"/>
              <w:left w:val="single" w:sz="4" w:space="0" w:color="auto"/>
              <w:bottom w:val="single" w:sz="4" w:space="0" w:color="auto"/>
              <w:right w:val="single" w:sz="4" w:space="0" w:color="auto"/>
            </w:tcBorders>
            <w:vAlign w:val="center"/>
          </w:tcPr>
          <w:p w14:paraId="3B1FF7A4"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Vilnius</w:t>
            </w:r>
          </w:p>
        </w:tc>
      </w:tr>
      <w:tr w:rsidR="00AA5DB4" w:rsidRPr="007B1161" w14:paraId="2BB3EFD4" w14:textId="77777777" w:rsidTr="00144E37">
        <w:trPr>
          <w:trHeight w:hRule="exact" w:val="284"/>
          <w:jc w:val="center"/>
        </w:trPr>
        <w:tc>
          <w:tcPr>
            <w:tcW w:w="440" w:type="dxa"/>
            <w:tcBorders>
              <w:top w:val="single" w:sz="4" w:space="0" w:color="auto"/>
              <w:left w:val="single" w:sz="4" w:space="0" w:color="auto"/>
              <w:bottom w:val="single" w:sz="4" w:space="0" w:color="auto"/>
              <w:right w:val="single" w:sz="4" w:space="0" w:color="auto"/>
            </w:tcBorders>
            <w:vAlign w:val="center"/>
          </w:tcPr>
          <w:p w14:paraId="50AB6CD5"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6</w:t>
            </w:r>
          </w:p>
        </w:tc>
        <w:tc>
          <w:tcPr>
            <w:tcW w:w="1970"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5B7B05A3"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ACCL_PAL</w:t>
            </w:r>
          </w:p>
        </w:tc>
        <w:tc>
          <w:tcPr>
            <w:tcW w:w="1418"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19942B63"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133.305</w:t>
            </w:r>
          </w:p>
        </w:tc>
        <w:tc>
          <w:tcPr>
            <w:tcW w:w="708" w:type="dxa"/>
            <w:tcBorders>
              <w:top w:val="single" w:sz="4" w:space="0" w:color="auto"/>
              <w:left w:val="single" w:sz="4" w:space="0" w:color="auto"/>
              <w:bottom w:val="single" w:sz="4" w:space="0" w:color="auto"/>
              <w:right w:val="single" w:sz="4" w:space="0" w:color="auto"/>
            </w:tcBorders>
            <w:noWrap/>
            <w:tcMar>
              <w:left w:w="57" w:type="dxa"/>
              <w:right w:w="0" w:type="dxa"/>
            </w:tcMar>
          </w:tcPr>
          <w:p w14:paraId="64514164"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tcMar>
              <w:left w:w="57" w:type="dxa"/>
              <w:right w:w="0" w:type="dxa"/>
            </w:tcMar>
          </w:tcPr>
          <w:p w14:paraId="1C467DA9"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noWrap/>
            <w:tcMar>
              <w:left w:w="113" w:type="dxa"/>
              <w:right w:w="57" w:type="dxa"/>
            </w:tcMar>
            <w:vAlign w:val="center"/>
          </w:tcPr>
          <w:p w14:paraId="574F7830"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w:t>
            </w:r>
          </w:p>
        </w:tc>
        <w:tc>
          <w:tcPr>
            <w:tcW w:w="3830" w:type="dxa"/>
            <w:tcBorders>
              <w:top w:val="single" w:sz="4" w:space="0" w:color="auto"/>
              <w:left w:val="single" w:sz="4" w:space="0" w:color="auto"/>
              <w:bottom w:val="single" w:sz="4" w:space="0" w:color="auto"/>
              <w:right w:val="single" w:sz="4" w:space="0" w:color="auto"/>
            </w:tcBorders>
            <w:vAlign w:val="center"/>
          </w:tcPr>
          <w:p w14:paraId="1EC2A155"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Palanga</w:t>
            </w:r>
          </w:p>
        </w:tc>
      </w:tr>
      <w:tr w:rsidR="00AA5DB4" w:rsidRPr="007B1161" w14:paraId="565ADBDF" w14:textId="77777777" w:rsidTr="00144E37">
        <w:trPr>
          <w:trHeight w:hRule="exact" w:val="284"/>
          <w:jc w:val="center"/>
        </w:trPr>
        <w:tc>
          <w:tcPr>
            <w:tcW w:w="440" w:type="dxa"/>
            <w:tcBorders>
              <w:top w:val="single" w:sz="4" w:space="0" w:color="auto"/>
              <w:left w:val="single" w:sz="4" w:space="0" w:color="auto"/>
              <w:bottom w:val="single" w:sz="4" w:space="0" w:color="auto"/>
              <w:right w:val="single" w:sz="4" w:space="0" w:color="auto"/>
            </w:tcBorders>
            <w:vAlign w:val="center"/>
          </w:tcPr>
          <w:p w14:paraId="31046977"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7</w:t>
            </w:r>
          </w:p>
        </w:tc>
        <w:tc>
          <w:tcPr>
            <w:tcW w:w="1970"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114EBEB8"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ACCM_KAU</w:t>
            </w:r>
          </w:p>
        </w:tc>
        <w:tc>
          <w:tcPr>
            <w:tcW w:w="1418"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14F74D12"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133.430</w:t>
            </w:r>
          </w:p>
        </w:tc>
        <w:tc>
          <w:tcPr>
            <w:tcW w:w="708" w:type="dxa"/>
            <w:tcBorders>
              <w:top w:val="single" w:sz="4" w:space="0" w:color="auto"/>
              <w:left w:val="single" w:sz="4" w:space="0" w:color="auto"/>
              <w:bottom w:val="single" w:sz="4" w:space="0" w:color="auto"/>
              <w:right w:val="single" w:sz="4" w:space="0" w:color="auto"/>
            </w:tcBorders>
            <w:noWrap/>
            <w:tcMar>
              <w:left w:w="57" w:type="dxa"/>
              <w:right w:w="0" w:type="dxa"/>
            </w:tcMar>
          </w:tcPr>
          <w:p w14:paraId="6E54762A"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tcMar>
              <w:left w:w="57" w:type="dxa"/>
              <w:right w:w="0" w:type="dxa"/>
            </w:tcMar>
          </w:tcPr>
          <w:p w14:paraId="3946262A"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noWrap/>
            <w:tcMar>
              <w:left w:w="113" w:type="dxa"/>
              <w:right w:w="57" w:type="dxa"/>
            </w:tcMar>
            <w:vAlign w:val="center"/>
          </w:tcPr>
          <w:p w14:paraId="5332EB4E"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w:t>
            </w:r>
          </w:p>
        </w:tc>
        <w:tc>
          <w:tcPr>
            <w:tcW w:w="3830" w:type="dxa"/>
            <w:tcBorders>
              <w:top w:val="single" w:sz="4" w:space="0" w:color="auto"/>
              <w:left w:val="single" w:sz="4" w:space="0" w:color="auto"/>
              <w:bottom w:val="single" w:sz="4" w:space="0" w:color="auto"/>
              <w:right w:val="single" w:sz="4" w:space="0" w:color="auto"/>
            </w:tcBorders>
            <w:vAlign w:val="center"/>
          </w:tcPr>
          <w:p w14:paraId="6379E534"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Kaunas</w:t>
            </w:r>
          </w:p>
        </w:tc>
      </w:tr>
      <w:tr w:rsidR="00AA5DB4" w:rsidRPr="007B1161" w14:paraId="714475C3" w14:textId="77777777" w:rsidTr="00144E37">
        <w:trPr>
          <w:trHeight w:hRule="exact" w:val="284"/>
          <w:jc w:val="center"/>
        </w:trPr>
        <w:tc>
          <w:tcPr>
            <w:tcW w:w="440" w:type="dxa"/>
            <w:tcBorders>
              <w:top w:val="single" w:sz="4" w:space="0" w:color="auto"/>
              <w:left w:val="single" w:sz="4" w:space="0" w:color="auto"/>
              <w:bottom w:val="single" w:sz="4" w:space="0" w:color="auto"/>
              <w:right w:val="single" w:sz="4" w:space="0" w:color="auto"/>
            </w:tcBorders>
            <w:vAlign w:val="center"/>
          </w:tcPr>
          <w:p w14:paraId="76B1EDFF"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8</w:t>
            </w:r>
          </w:p>
        </w:tc>
        <w:tc>
          <w:tcPr>
            <w:tcW w:w="1970"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230456BC"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ACCM_VIL</w:t>
            </w:r>
          </w:p>
        </w:tc>
        <w:tc>
          <w:tcPr>
            <w:tcW w:w="1418" w:type="dxa"/>
            <w:tcBorders>
              <w:top w:val="single" w:sz="4" w:space="0" w:color="auto"/>
              <w:left w:val="single" w:sz="4" w:space="0" w:color="auto"/>
              <w:bottom w:val="single" w:sz="4" w:space="0" w:color="auto"/>
              <w:right w:val="single" w:sz="4" w:space="0" w:color="auto"/>
            </w:tcBorders>
            <w:noWrap/>
            <w:tcMar>
              <w:left w:w="284" w:type="dxa"/>
              <w:right w:w="0" w:type="dxa"/>
            </w:tcMar>
          </w:tcPr>
          <w:p w14:paraId="788030F3"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133.430</w:t>
            </w:r>
          </w:p>
        </w:tc>
        <w:tc>
          <w:tcPr>
            <w:tcW w:w="708" w:type="dxa"/>
            <w:tcBorders>
              <w:top w:val="single" w:sz="4" w:space="0" w:color="auto"/>
              <w:left w:val="single" w:sz="4" w:space="0" w:color="auto"/>
              <w:bottom w:val="single" w:sz="4" w:space="0" w:color="auto"/>
              <w:right w:val="single" w:sz="4" w:space="0" w:color="auto"/>
            </w:tcBorders>
            <w:noWrap/>
            <w:tcMar>
              <w:left w:w="57" w:type="dxa"/>
              <w:right w:w="0" w:type="dxa"/>
            </w:tcMar>
          </w:tcPr>
          <w:p w14:paraId="68E2E57E"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tcMar>
              <w:left w:w="57" w:type="dxa"/>
              <w:right w:w="0" w:type="dxa"/>
            </w:tcMar>
          </w:tcPr>
          <w:p w14:paraId="638AFF7E"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noWrap/>
            <w:tcMar>
              <w:left w:w="113" w:type="dxa"/>
              <w:right w:w="57" w:type="dxa"/>
            </w:tcMar>
            <w:vAlign w:val="center"/>
          </w:tcPr>
          <w:p w14:paraId="6678741D"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w:t>
            </w:r>
          </w:p>
        </w:tc>
        <w:tc>
          <w:tcPr>
            <w:tcW w:w="3830" w:type="dxa"/>
            <w:tcBorders>
              <w:top w:val="single" w:sz="4" w:space="0" w:color="auto"/>
              <w:left w:val="single" w:sz="4" w:space="0" w:color="auto"/>
              <w:bottom w:val="single" w:sz="4" w:space="0" w:color="auto"/>
              <w:right w:val="single" w:sz="4" w:space="0" w:color="auto"/>
            </w:tcBorders>
            <w:vAlign w:val="center"/>
          </w:tcPr>
          <w:p w14:paraId="360B7997"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Vilnius</w:t>
            </w:r>
          </w:p>
        </w:tc>
      </w:tr>
      <w:tr w:rsidR="00AA5DB4" w:rsidRPr="007B1161" w14:paraId="0C3CA818" w14:textId="77777777" w:rsidTr="00144E37">
        <w:trPr>
          <w:trHeight w:hRule="exact" w:val="284"/>
          <w:jc w:val="center"/>
        </w:trPr>
        <w:tc>
          <w:tcPr>
            <w:tcW w:w="440" w:type="dxa"/>
            <w:tcBorders>
              <w:top w:val="single" w:sz="4" w:space="0" w:color="auto"/>
              <w:left w:val="single" w:sz="4" w:space="0" w:color="auto"/>
              <w:bottom w:val="single" w:sz="4" w:space="0" w:color="auto"/>
              <w:right w:val="single" w:sz="4" w:space="0" w:color="auto"/>
            </w:tcBorders>
            <w:vAlign w:val="center"/>
          </w:tcPr>
          <w:p w14:paraId="6A66A6DC"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9</w:t>
            </w:r>
          </w:p>
        </w:tc>
        <w:tc>
          <w:tcPr>
            <w:tcW w:w="1970"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7F1C2AD9"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ACCM_PAL</w:t>
            </w:r>
          </w:p>
        </w:tc>
        <w:tc>
          <w:tcPr>
            <w:tcW w:w="1418" w:type="dxa"/>
            <w:tcBorders>
              <w:top w:val="single" w:sz="4" w:space="0" w:color="auto"/>
              <w:left w:val="single" w:sz="4" w:space="0" w:color="auto"/>
              <w:bottom w:val="single" w:sz="4" w:space="0" w:color="auto"/>
              <w:right w:val="single" w:sz="4" w:space="0" w:color="auto"/>
            </w:tcBorders>
            <w:noWrap/>
            <w:tcMar>
              <w:left w:w="284" w:type="dxa"/>
              <w:right w:w="0" w:type="dxa"/>
            </w:tcMar>
          </w:tcPr>
          <w:p w14:paraId="76A4BA5E"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133.430</w:t>
            </w:r>
          </w:p>
        </w:tc>
        <w:tc>
          <w:tcPr>
            <w:tcW w:w="708" w:type="dxa"/>
            <w:tcBorders>
              <w:top w:val="single" w:sz="4" w:space="0" w:color="auto"/>
              <w:left w:val="single" w:sz="4" w:space="0" w:color="auto"/>
              <w:bottom w:val="single" w:sz="4" w:space="0" w:color="auto"/>
              <w:right w:val="single" w:sz="4" w:space="0" w:color="auto"/>
            </w:tcBorders>
            <w:noWrap/>
            <w:tcMar>
              <w:left w:w="57" w:type="dxa"/>
              <w:right w:w="0" w:type="dxa"/>
            </w:tcMar>
          </w:tcPr>
          <w:p w14:paraId="288EABF3"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tcMar>
              <w:left w:w="57" w:type="dxa"/>
              <w:right w:w="0" w:type="dxa"/>
            </w:tcMar>
          </w:tcPr>
          <w:p w14:paraId="0467503D"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noWrap/>
            <w:tcMar>
              <w:left w:w="113" w:type="dxa"/>
              <w:right w:w="57" w:type="dxa"/>
            </w:tcMar>
            <w:vAlign w:val="center"/>
          </w:tcPr>
          <w:p w14:paraId="0A7DE82A"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w:t>
            </w:r>
          </w:p>
        </w:tc>
        <w:tc>
          <w:tcPr>
            <w:tcW w:w="3830" w:type="dxa"/>
            <w:tcBorders>
              <w:top w:val="single" w:sz="4" w:space="0" w:color="auto"/>
              <w:left w:val="single" w:sz="4" w:space="0" w:color="auto"/>
              <w:bottom w:val="single" w:sz="4" w:space="0" w:color="auto"/>
              <w:right w:val="single" w:sz="4" w:space="0" w:color="auto"/>
            </w:tcBorders>
            <w:vAlign w:val="center"/>
          </w:tcPr>
          <w:p w14:paraId="1B4048FC"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Palanga</w:t>
            </w:r>
          </w:p>
        </w:tc>
      </w:tr>
      <w:tr w:rsidR="00AA5DB4" w:rsidRPr="007B1161" w14:paraId="4D5674BC" w14:textId="77777777" w:rsidTr="00144E37">
        <w:trPr>
          <w:trHeight w:hRule="exact" w:val="284"/>
          <w:jc w:val="center"/>
        </w:trPr>
        <w:tc>
          <w:tcPr>
            <w:tcW w:w="440" w:type="dxa"/>
            <w:tcBorders>
              <w:top w:val="single" w:sz="4" w:space="0" w:color="auto"/>
              <w:left w:val="single" w:sz="4" w:space="0" w:color="auto"/>
              <w:bottom w:val="single" w:sz="4" w:space="0" w:color="auto"/>
              <w:right w:val="single" w:sz="4" w:space="0" w:color="auto"/>
            </w:tcBorders>
            <w:vAlign w:val="center"/>
          </w:tcPr>
          <w:p w14:paraId="0E094B35"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10</w:t>
            </w:r>
          </w:p>
        </w:tc>
        <w:tc>
          <w:tcPr>
            <w:tcW w:w="1970"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1596E35C"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ACCE_VIL</w:t>
            </w:r>
          </w:p>
        </w:tc>
        <w:tc>
          <w:tcPr>
            <w:tcW w:w="1418"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589CEF40"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135.380</w:t>
            </w:r>
          </w:p>
        </w:tc>
        <w:tc>
          <w:tcPr>
            <w:tcW w:w="708" w:type="dxa"/>
            <w:tcBorders>
              <w:top w:val="single" w:sz="4" w:space="0" w:color="auto"/>
              <w:left w:val="single" w:sz="4" w:space="0" w:color="auto"/>
              <w:bottom w:val="single" w:sz="4" w:space="0" w:color="auto"/>
              <w:right w:val="single" w:sz="4" w:space="0" w:color="auto"/>
            </w:tcBorders>
            <w:noWrap/>
            <w:tcMar>
              <w:left w:w="57" w:type="dxa"/>
              <w:right w:w="0" w:type="dxa"/>
            </w:tcMar>
          </w:tcPr>
          <w:p w14:paraId="1793583F"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tcMar>
              <w:left w:w="57" w:type="dxa"/>
              <w:right w:w="0" w:type="dxa"/>
            </w:tcMar>
          </w:tcPr>
          <w:p w14:paraId="0AAD353E"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noWrap/>
            <w:tcMar>
              <w:left w:w="113" w:type="dxa"/>
              <w:right w:w="57" w:type="dxa"/>
            </w:tcMar>
            <w:vAlign w:val="center"/>
          </w:tcPr>
          <w:p w14:paraId="31E04286"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w:t>
            </w:r>
          </w:p>
        </w:tc>
        <w:tc>
          <w:tcPr>
            <w:tcW w:w="3830" w:type="dxa"/>
            <w:tcBorders>
              <w:top w:val="single" w:sz="4" w:space="0" w:color="auto"/>
              <w:left w:val="single" w:sz="4" w:space="0" w:color="auto"/>
              <w:bottom w:val="single" w:sz="4" w:space="0" w:color="auto"/>
              <w:right w:val="single" w:sz="4" w:space="0" w:color="auto"/>
            </w:tcBorders>
            <w:vAlign w:val="center"/>
          </w:tcPr>
          <w:p w14:paraId="0364CE99"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Vilnius</w:t>
            </w:r>
          </w:p>
        </w:tc>
      </w:tr>
      <w:tr w:rsidR="00AA5DB4" w:rsidRPr="007B1161" w14:paraId="47DD38DE" w14:textId="77777777" w:rsidTr="00144E37">
        <w:trPr>
          <w:trHeight w:hRule="exact" w:val="284"/>
          <w:jc w:val="center"/>
        </w:trPr>
        <w:tc>
          <w:tcPr>
            <w:tcW w:w="440" w:type="dxa"/>
            <w:tcBorders>
              <w:top w:val="single" w:sz="4" w:space="0" w:color="auto"/>
              <w:left w:val="single" w:sz="4" w:space="0" w:color="auto"/>
              <w:bottom w:val="single" w:sz="4" w:space="0" w:color="auto"/>
              <w:right w:val="single" w:sz="4" w:space="0" w:color="auto"/>
            </w:tcBorders>
            <w:vAlign w:val="center"/>
          </w:tcPr>
          <w:p w14:paraId="08C93022"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11</w:t>
            </w:r>
          </w:p>
        </w:tc>
        <w:tc>
          <w:tcPr>
            <w:tcW w:w="1970"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2948480B"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EMG</w:t>
            </w:r>
          </w:p>
        </w:tc>
        <w:tc>
          <w:tcPr>
            <w:tcW w:w="1418"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5500909B"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121,500</w:t>
            </w:r>
          </w:p>
        </w:tc>
        <w:tc>
          <w:tcPr>
            <w:tcW w:w="708" w:type="dxa"/>
            <w:tcBorders>
              <w:top w:val="single" w:sz="4" w:space="0" w:color="auto"/>
              <w:left w:val="single" w:sz="4" w:space="0" w:color="auto"/>
              <w:bottom w:val="single" w:sz="4" w:space="0" w:color="auto"/>
              <w:right w:val="single" w:sz="4" w:space="0" w:color="auto"/>
            </w:tcBorders>
            <w:noWrap/>
            <w:tcMar>
              <w:left w:w="57" w:type="dxa"/>
              <w:right w:w="0" w:type="dxa"/>
            </w:tcMar>
          </w:tcPr>
          <w:p w14:paraId="11B87682"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tcMar>
              <w:left w:w="57" w:type="dxa"/>
              <w:right w:w="0" w:type="dxa"/>
            </w:tcMar>
          </w:tcPr>
          <w:p w14:paraId="6CA717CA"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noWrap/>
            <w:tcMar>
              <w:left w:w="113" w:type="dxa"/>
              <w:right w:w="57" w:type="dxa"/>
            </w:tcMar>
            <w:vAlign w:val="center"/>
          </w:tcPr>
          <w:p w14:paraId="614893EC"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w:t>
            </w:r>
          </w:p>
        </w:tc>
        <w:tc>
          <w:tcPr>
            <w:tcW w:w="3830" w:type="dxa"/>
            <w:tcBorders>
              <w:top w:val="single" w:sz="4" w:space="0" w:color="auto"/>
              <w:left w:val="single" w:sz="4" w:space="0" w:color="auto"/>
              <w:bottom w:val="single" w:sz="4" w:space="0" w:color="auto"/>
              <w:right w:val="single" w:sz="4" w:space="0" w:color="auto"/>
            </w:tcBorders>
            <w:vAlign w:val="center"/>
          </w:tcPr>
          <w:p w14:paraId="385FA22C"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Vilnius</w:t>
            </w:r>
          </w:p>
        </w:tc>
      </w:tr>
      <w:tr w:rsidR="00AA5DB4" w:rsidRPr="007B1161" w14:paraId="1C06AB09" w14:textId="77777777" w:rsidTr="00144E37">
        <w:trPr>
          <w:trHeight w:hRule="exact" w:val="284"/>
          <w:jc w:val="center"/>
        </w:trPr>
        <w:tc>
          <w:tcPr>
            <w:tcW w:w="440" w:type="dxa"/>
            <w:tcBorders>
              <w:top w:val="single" w:sz="4" w:space="0" w:color="auto"/>
              <w:left w:val="single" w:sz="4" w:space="0" w:color="auto"/>
              <w:bottom w:val="single" w:sz="4" w:space="0" w:color="auto"/>
              <w:right w:val="single" w:sz="4" w:space="0" w:color="auto"/>
            </w:tcBorders>
            <w:vAlign w:val="center"/>
          </w:tcPr>
          <w:p w14:paraId="0CDB700C"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12</w:t>
            </w:r>
          </w:p>
        </w:tc>
        <w:tc>
          <w:tcPr>
            <w:tcW w:w="1970"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59663634"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ATIS</w:t>
            </w:r>
          </w:p>
        </w:tc>
        <w:tc>
          <w:tcPr>
            <w:tcW w:w="1418"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413A4B6C" w14:textId="77777777" w:rsidR="00AA5DB4" w:rsidRPr="007B1161" w:rsidRDefault="00AA5DB4" w:rsidP="00AC65FF">
            <w:pPr>
              <w:spacing w:after="0"/>
              <w:jc w:val="both"/>
              <w:rPr>
                <w:rFonts w:eastAsia="Arial Unicode MS" w:cstheme="minorHAnsi"/>
                <w:bCs/>
              </w:rPr>
            </w:pPr>
            <w:r w:rsidRPr="007B1161">
              <w:t>125.805</w:t>
            </w:r>
          </w:p>
        </w:tc>
        <w:tc>
          <w:tcPr>
            <w:tcW w:w="708" w:type="dxa"/>
            <w:tcBorders>
              <w:top w:val="single" w:sz="4" w:space="0" w:color="auto"/>
              <w:left w:val="single" w:sz="4" w:space="0" w:color="auto"/>
              <w:bottom w:val="single" w:sz="4" w:space="0" w:color="auto"/>
              <w:right w:val="single" w:sz="4" w:space="0" w:color="auto"/>
            </w:tcBorders>
            <w:noWrap/>
            <w:tcMar>
              <w:left w:w="57" w:type="dxa"/>
              <w:right w:w="0" w:type="dxa"/>
            </w:tcMar>
          </w:tcPr>
          <w:p w14:paraId="746C429A"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w:t>
            </w:r>
          </w:p>
        </w:tc>
        <w:tc>
          <w:tcPr>
            <w:tcW w:w="709" w:type="dxa"/>
            <w:tcBorders>
              <w:top w:val="single" w:sz="4" w:space="0" w:color="auto"/>
              <w:left w:val="single" w:sz="4" w:space="0" w:color="auto"/>
              <w:bottom w:val="single" w:sz="4" w:space="0" w:color="auto"/>
              <w:right w:val="single" w:sz="4" w:space="0" w:color="auto"/>
            </w:tcBorders>
            <w:tcMar>
              <w:left w:w="57" w:type="dxa"/>
              <w:right w:w="0" w:type="dxa"/>
            </w:tcMar>
          </w:tcPr>
          <w:p w14:paraId="7843FC03"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M</w:t>
            </w:r>
          </w:p>
        </w:tc>
        <w:tc>
          <w:tcPr>
            <w:tcW w:w="709" w:type="dxa"/>
            <w:tcBorders>
              <w:top w:val="single" w:sz="4" w:space="0" w:color="auto"/>
              <w:left w:val="single" w:sz="4" w:space="0" w:color="auto"/>
              <w:bottom w:val="single" w:sz="4" w:space="0" w:color="auto"/>
              <w:right w:val="single" w:sz="4" w:space="0" w:color="auto"/>
            </w:tcBorders>
            <w:noWrap/>
            <w:tcMar>
              <w:left w:w="113" w:type="dxa"/>
              <w:right w:w="57" w:type="dxa"/>
            </w:tcMar>
            <w:vAlign w:val="center"/>
          </w:tcPr>
          <w:p w14:paraId="6327F8D9"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w:t>
            </w:r>
          </w:p>
        </w:tc>
        <w:tc>
          <w:tcPr>
            <w:tcW w:w="3830" w:type="dxa"/>
            <w:tcBorders>
              <w:top w:val="single" w:sz="4" w:space="0" w:color="auto"/>
              <w:left w:val="single" w:sz="4" w:space="0" w:color="auto"/>
              <w:bottom w:val="single" w:sz="4" w:space="0" w:color="auto"/>
              <w:right w:val="single" w:sz="4" w:space="0" w:color="auto"/>
            </w:tcBorders>
            <w:vAlign w:val="center"/>
          </w:tcPr>
          <w:p w14:paraId="0F827D1E"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Vilnius</w:t>
            </w:r>
          </w:p>
        </w:tc>
      </w:tr>
      <w:tr w:rsidR="00AA5DB4" w:rsidRPr="007B1161" w14:paraId="2983179F" w14:textId="77777777" w:rsidTr="00144E37">
        <w:trPr>
          <w:trHeight w:hRule="exact" w:val="451"/>
          <w:jc w:val="center"/>
        </w:trPr>
        <w:tc>
          <w:tcPr>
            <w:tcW w:w="440" w:type="dxa"/>
            <w:tcBorders>
              <w:top w:val="single" w:sz="4" w:space="0" w:color="auto"/>
              <w:left w:val="single" w:sz="4" w:space="0" w:color="auto"/>
              <w:bottom w:val="single" w:sz="4" w:space="0" w:color="auto"/>
              <w:right w:val="nil"/>
            </w:tcBorders>
            <w:vAlign w:val="center"/>
          </w:tcPr>
          <w:p w14:paraId="46DC4885" w14:textId="77777777" w:rsidR="00AA5DB4" w:rsidRPr="007B1161" w:rsidRDefault="00AA5DB4" w:rsidP="00AC65FF">
            <w:pPr>
              <w:spacing w:after="0"/>
              <w:jc w:val="both"/>
              <w:rPr>
                <w:rFonts w:eastAsia="Arial Unicode MS" w:cstheme="minorHAnsi"/>
                <w:bCs/>
                <w:highlight w:val="yellow"/>
              </w:rPr>
            </w:pPr>
          </w:p>
        </w:tc>
        <w:tc>
          <w:tcPr>
            <w:tcW w:w="1970" w:type="dxa"/>
            <w:tcBorders>
              <w:top w:val="single" w:sz="4" w:space="0" w:color="auto"/>
              <w:left w:val="nil"/>
              <w:bottom w:val="single" w:sz="4" w:space="0" w:color="auto"/>
              <w:right w:val="nil"/>
            </w:tcBorders>
            <w:noWrap/>
            <w:tcMar>
              <w:left w:w="284" w:type="dxa"/>
              <w:right w:w="0" w:type="dxa"/>
            </w:tcMar>
            <w:vAlign w:val="center"/>
          </w:tcPr>
          <w:p w14:paraId="0BD6DE67" w14:textId="77777777" w:rsidR="00AA5DB4" w:rsidRPr="007B1161" w:rsidRDefault="00AA5DB4" w:rsidP="00AC65FF">
            <w:pPr>
              <w:spacing w:after="0"/>
              <w:jc w:val="both"/>
              <w:rPr>
                <w:rFonts w:eastAsia="Arial Unicode MS" w:cstheme="minorHAnsi"/>
                <w:bCs/>
                <w:highlight w:val="yellow"/>
              </w:rPr>
            </w:pPr>
            <w:r w:rsidRPr="007B1161">
              <w:rPr>
                <w:rFonts w:eastAsia="Arial Unicode MS" w:cstheme="minorHAnsi"/>
                <w:bCs/>
                <w:color w:val="000000"/>
              </w:rPr>
              <w:t>Vilnius FIS</w:t>
            </w:r>
          </w:p>
        </w:tc>
        <w:tc>
          <w:tcPr>
            <w:tcW w:w="1418" w:type="dxa"/>
            <w:tcBorders>
              <w:top w:val="single" w:sz="4" w:space="0" w:color="auto"/>
              <w:left w:val="nil"/>
              <w:bottom w:val="single" w:sz="4" w:space="0" w:color="auto"/>
              <w:right w:val="nil"/>
            </w:tcBorders>
            <w:noWrap/>
            <w:tcMar>
              <w:left w:w="284" w:type="dxa"/>
              <w:right w:w="0" w:type="dxa"/>
            </w:tcMar>
            <w:vAlign w:val="center"/>
          </w:tcPr>
          <w:p w14:paraId="4D1EBEDA" w14:textId="77777777" w:rsidR="00AA5DB4" w:rsidRPr="007B1161" w:rsidRDefault="00AA5DB4" w:rsidP="00AC65FF">
            <w:pPr>
              <w:spacing w:after="0"/>
              <w:jc w:val="both"/>
              <w:rPr>
                <w:rFonts w:eastAsia="Arial Unicode MS" w:cstheme="minorHAnsi"/>
                <w:bCs/>
                <w:highlight w:val="yellow"/>
              </w:rPr>
            </w:pPr>
          </w:p>
        </w:tc>
        <w:tc>
          <w:tcPr>
            <w:tcW w:w="708" w:type="dxa"/>
            <w:tcBorders>
              <w:top w:val="single" w:sz="4" w:space="0" w:color="auto"/>
              <w:left w:val="nil"/>
              <w:bottom w:val="single" w:sz="4" w:space="0" w:color="auto"/>
              <w:right w:val="nil"/>
            </w:tcBorders>
            <w:noWrap/>
            <w:tcMar>
              <w:left w:w="57" w:type="dxa"/>
              <w:right w:w="0" w:type="dxa"/>
            </w:tcMar>
          </w:tcPr>
          <w:p w14:paraId="2F8C9C32" w14:textId="77777777" w:rsidR="00AA5DB4" w:rsidRPr="007B1161" w:rsidRDefault="00AA5DB4" w:rsidP="00AC65FF">
            <w:pPr>
              <w:spacing w:after="0"/>
              <w:jc w:val="both"/>
              <w:rPr>
                <w:rFonts w:eastAsia="Arial Unicode MS" w:cstheme="minorHAnsi"/>
                <w:bCs/>
                <w:highlight w:val="yellow"/>
              </w:rPr>
            </w:pPr>
          </w:p>
        </w:tc>
        <w:tc>
          <w:tcPr>
            <w:tcW w:w="709" w:type="dxa"/>
            <w:tcBorders>
              <w:top w:val="single" w:sz="4" w:space="0" w:color="auto"/>
              <w:left w:val="nil"/>
              <w:bottom w:val="single" w:sz="4" w:space="0" w:color="auto"/>
              <w:right w:val="nil"/>
            </w:tcBorders>
            <w:tcMar>
              <w:left w:w="57" w:type="dxa"/>
              <w:right w:w="0" w:type="dxa"/>
            </w:tcMar>
          </w:tcPr>
          <w:p w14:paraId="4050EC53" w14:textId="77777777" w:rsidR="00AA5DB4" w:rsidRPr="007B1161" w:rsidRDefault="00AA5DB4" w:rsidP="00AC65FF">
            <w:pPr>
              <w:spacing w:after="0"/>
              <w:jc w:val="both"/>
              <w:rPr>
                <w:rFonts w:eastAsia="Arial Unicode MS" w:cstheme="minorHAnsi"/>
                <w:bCs/>
                <w:highlight w:val="yellow"/>
              </w:rPr>
            </w:pPr>
          </w:p>
        </w:tc>
        <w:tc>
          <w:tcPr>
            <w:tcW w:w="709" w:type="dxa"/>
            <w:tcBorders>
              <w:top w:val="single" w:sz="4" w:space="0" w:color="auto"/>
              <w:left w:val="nil"/>
              <w:bottom w:val="single" w:sz="4" w:space="0" w:color="auto"/>
              <w:right w:val="nil"/>
            </w:tcBorders>
            <w:noWrap/>
            <w:tcMar>
              <w:left w:w="113" w:type="dxa"/>
              <w:right w:w="57" w:type="dxa"/>
            </w:tcMar>
            <w:vAlign w:val="center"/>
          </w:tcPr>
          <w:p w14:paraId="7B8714E6" w14:textId="77777777" w:rsidR="00AA5DB4" w:rsidRPr="007B1161" w:rsidRDefault="00AA5DB4" w:rsidP="00AC65FF">
            <w:pPr>
              <w:spacing w:after="0"/>
              <w:jc w:val="both"/>
              <w:rPr>
                <w:rFonts w:eastAsia="Arial Unicode MS" w:cstheme="minorHAnsi"/>
                <w:bCs/>
                <w:highlight w:val="yellow"/>
              </w:rPr>
            </w:pPr>
          </w:p>
        </w:tc>
        <w:tc>
          <w:tcPr>
            <w:tcW w:w="3830" w:type="dxa"/>
            <w:tcBorders>
              <w:top w:val="single" w:sz="4" w:space="0" w:color="auto"/>
              <w:left w:val="nil"/>
              <w:bottom w:val="single" w:sz="4" w:space="0" w:color="auto"/>
              <w:right w:val="single" w:sz="4" w:space="0" w:color="auto"/>
            </w:tcBorders>
          </w:tcPr>
          <w:p w14:paraId="0839B937" w14:textId="77777777" w:rsidR="00AA5DB4" w:rsidRPr="007B1161" w:rsidRDefault="00AA5DB4" w:rsidP="00AC65FF">
            <w:pPr>
              <w:spacing w:after="0"/>
              <w:jc w:val="both"/>
              <w:rPr>
                <w:rFonts w:eastAsia="Arial Unicode MS" w:cstheme="minorHAnsi"/>
                <w:bCs/>
                <w:highlight w:val="yellow"/>
              </w:rPr>
            </w:pPr>
          </w:p>
        </w:tc>
      </w:tr>
      <w:tr w:rsidR="00AA5DB4" w:rsidRPr="007B1161" w14:paraId="71107EA4" w14:textId="77777777" w:rsidTr="00144E37">
        <w:trPr>
          <w:trHeight w:hRule="exact" w:val="284"/>
          <w:jc w:val="center"/>
        </w:trPr>
        <w:tc>
          <w:tcPr>
            <w:tcW w:w="440" w:type="dxa"/>
            <w:tcBorders>
              <w:top w:val="single" w:sz="4" w:space="0" w:color="auto"/>
              <w:left w:val="single" w:sz="4" w:space="0" w:color="auto"/>
              <w:bottom w:val="single" w:sz="4" w:space="0" w:color="auto"/>
              <w:right w:val="single" w:sz="4" w:space="0" w:color="auto"/>
            </w:tcBorders>
            <w:vAlign w:val="center"/>
          </w:tcPr>
          <w:p w14:paraId="252E01C9"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1</w:t>
            </w:r>
          </w:p>
        </w:tc>
        <w:tc>
          <w:tcPr>
            <w:tcW w:w="1970"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71073962"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FIS Vilnius</w:t>
            </w:r>
          </w:p>
        </w:tc>
        <w:tc>
          <w:tcPr>
            <w:tcW w:w="1418"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3D315BBD" w14:textId="77777777" w:rsidR="00AA5DB4" w:rsidRPr="007B1161" w:rsidRDefault="00AA5DB4" w:rsidP="00AC65FF">
            <w:pPr>
              <w:spacing w:after="0"/>
              <w:jc w:val="both"/>
              <w:rPr>
                <w:rFonts w:eastAsia="Arial Unicode MS" w:cstheme="minorHAnsi"/>
                <w:bCs/>
              </w:rPr>
            </w:pPr>
            <w:r w:rsidRPr="007B1161">
              <w:t>123.855</w:t>
            </w:r>
          </w:p>
        </w:tc>
        <w:tc>
          <w:tcPr>
            <w:tcW w:w="708" w:type="dxa"/>
            <w:tcBorders>
              <w:top w:val="single" w:sz="4" w:space="0" w:color="auto"/>
              <w:left w:val="single" w:sz="4" w:space="0" w:color="auto"/>
              <w:bottom w:val="single" w:sz="4" w:space="0" w:color="auto"/>
              <w:right w:val="single" w:sz="4" w:space="0" w:color="auto"/>
            </w:tcBorders>
            <w:noWrap/>
            <w:tcMar>
              <w:left w:w="57" w:type="dxa"/>
              <w:right w:w="0" w:type="dxa"/>
            </w:tcMar>
          </w:tcPr>
          <w:p w14:paraId="2999344F"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tcMar>
              <w:left w:w="57" w:type="dxa"/>
              <w:right w:w="0" w:type="dxa"/>
            </w:tcMar>
          </w:tcPr>
          <w:p w14:paraId="75787B96"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noWrap/>
            <w:tcMar>
              <w:left w:w="113" w:type="dxa"/>
              <w:right w:w="57" w:type="dxa"/>
            </w:tcMar>
            <w:vAlign w:val="center"/>
          </w:tcPr>
          <w:p w14:paraId="2A2A0EDF"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w:t>
            </w:r>
          </w:p>
        </w:tc>
        <w:tc>
          <w:tcPr>
            <w:tcW w:w="3830" w:type="dxa"/>
            <w:tcBorders>
              <w:top w:val="single" w:sz="4" w:space="0" w:color="auto"/>
              <w:left w:val="single" w:sz="4" w:space="0" w:color="auto"/>
              <w:bottom w:val="single" w:sz="4" w:space="0" w:color="auto"/>
              <w:right w:val="single" w:sz="4" w:space="0" w:color="auto"/>
            </w:tcBorders>
          </w:tcPr>
          <w:p w14:paraId="2A8951B6"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Vilnius</w:t>
            </w:r>
          </w:p>
        </w:tc>
      </w:tr>
      <w:tr w:rsidR="00AA5DB4" w:rsidRPr="007B1161" w14:paraId="3496865D" w14:textId="77777777" w:rsidTr="00144E37">
        <w:trPr>
          <w:trHeight w:hRule="exact" w:val="284"/>
          <w:jc w:val="center"/>
        </w:trPr>
        <w:tc>
          <w:tcPr>
            <w:tcW w:w="440" w:type="dxa"/>
            <w:tcBorders>
              <w:top w:val="single" w:sz="4" w:space="0" w:color="auto"/>
            </w:tcBorders>
            <w:vAlign w:val="center"/>
          </w:tcPr>
          <w:p w14:paraId="20D75D61"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2</w:t>
            </w:r>
          </w:p>
        </w:tc>
        <w:tc>
          <w:tcPr>
            <w:tcW w:w="1970" w:type="dxa"/>
            <w:tcBorders>
              <w:top w:val="single" w:sz="4" w:space="0" w:color="auto"/>
            </w:tcBorders>
            <w:noWrap/>
            <w:tcMar>
              <w:left w:w="284" w:type="dxa"/>
              <w:right w:w="0" w:type="dxa"/>
            </w:tcMar>
            <w:vAlign w:val="center"/>
          </w:tcPr>
          <w:p w14:paraId="01261933"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FIS Vilnius</w:t>
            </w:r>
          </w:p>
        </w:tc>
        <w:tc>
          <w:tcPr>
            <w:tcW w:w="1418" w:type="dxa"/>
            <w:tcBorders>
              <w:top w:val="single" w:sz="4" w:space="0" w:color="auto"/>
            </w:tcBorders>
            <w:noWrap/>
            <w:tcMar>
              <w:left w:w="284" w:type="dxa"/>
              <w:right w:w="0" w:type="dxa"/>
            </w:tcMar>
            <w:vAlign w:val="center"/>
          </w:tcPr>
          <w:p w14:paraId="2DA16D87" w14:textId="77777777" w:rsidR="00AA5DB4" w:rsidRPr="007B1161" w:rsidRDefault="00AA5DB4" w:rsidP="00AC65FF">
            <w:pPr>
              <w:spacing w:after="0"/>
              <w:jc w:val="both"/>
            </w:pPr>
            <w:r w:rsidRPr="007B1161">
              <w:t>123.855</w:t>
            </w:r>
          </w:p>
        </w:tc>
        <w:tc>
          <w:tcPr>
            <w:tcW w:w="708" w:type="dxa"/>
            <w:tcBorders>
              <w:top w:val="single" w:sz="4" w:space="0" w:color="auto"/>
            </w:tcBorders>
            <w:noWrap/>
            <w:tcMar>
              <w:left w:w="57" w:type="dxa"/>
              <w:right w:w="0" w:type="dxa"/>
            </w:tcMar>
          </w:tcPr>
          <w:p w14:paraId="24F3B022"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w:t>
            </w:r>
          </w:p>
        </w:tc>
        <w:tc>
          <w:tcPr>
            <w:tcW w:w="709" w:type="dxa"/>
            <w:tcBorders>
              <w:top w:val="single" w:sz="4" w:space="0" w:color="auto"/>
            </w:tcBorders>
            <w:tcMar>
              <w:left w:w="57" w:type="dxa"/>
              <w:right w:w="0" w:type="dxa"/>
            </w:tcMar>
          </w:tcPr>
          <w:p w14:paraId="33B8D065"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w:t>
            </w:r>
          </w:p>
        </w:tc>
        <w:tc>
          <w:tcPr>
            <w:tcW w:w="709" w:type="dxa"/>
            <w:tcBorders>
              <w:top w:val="single" w:sz="4" w:space="0" w:color="auto"/>
            </w:tcBorders>
            <w:noWrap/>
            <w:tcMar>
              <w:left w:w="113" w:type="dxa"/>
              <w:right w:w="57" w:type="dxa"/>
            </w:tcMar>
            <w:vAlign w:val="center"/>
          </w:tcPr>
          <w:p w14:paraId="541F9230"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M/S</w:t>
            </w:r>
          </w:p>
        </w:tc>
        <w:tc>
          <w:tcPr>
            <w:tcW w:w="3830" w:type="dxa"/>
            <w:tcBorders>
              <w:top w:val="single" w:sz="4" w:space="0" w:color="auto"/>
            </w:tcBorders>
          </w:tcPr>
          <w:p w14:paraId="5A381550"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Utena, Alytus</w:t>
            </w:r>
          </w:p>
        </w:tc>
      </w:tr>
      <w:tr w:rsidR="00AA5DB4" w:rsidRPr="007B1161" w14:paraId="7C2F53AE" w14:textId="77777777" w:rsidTr="00144E37">
        <w:trPr>
          <w:trHeight w:hRule="exact" w:val="270"/>
          <w:jc w:val="center"/>
        </w:trPr>
        <w:tc>
          <w:tcPr>
            <w:tcW w:w="440" w:type="dxa"/>
            <w:tcBorders>
              <w:top w:val="single" w:sz="4" w:space="0" w:color="auto"/>
              <w:left w:val="single" w:sz="4" w:space="0" w:color="auto"/>
              <w:bottom w:val="single" w:sz="4" w:space="0" w:color="auto"/>
              <w:right w:val="single" w:sz="4" w:space="0" w:color="auto"/>
            </w:tcBorders>
            <w:vAlign w:val="center"/>
          </w:tcPr>
          <w:p w14:paraId="0DAD71A2" w14:textId="77777777" w:rsidR="00AA5DB4" w:rsidRPr="007B1161" w:rsidRDefault="00AA5DB4" w:rsidP="00AC65FF">
            <w:pPr>
              <w:spacing w:after="0" w:line="240" w:lineRule="auto"/>
              <w:jc w:val="both"/>
              <w:rPr>
                <w:rFonts w:eastAsia="Arial Unicode MS" w:cstheme="minorHAnsi"/>
                <w:bCs/>
              </w:rPr>
            </w:pPr>
            <w:r w:rsidRPr="007B1161">
              <w:rPr>
                <w:rFonts w:eastAsia="Arial Unicode MS" w:cstheme="minorHAnsi"/>
                <w:bCs/>
              </w:rPr>
              <w:t>3</w:t>
            </w:r>
          </w:p>
        </w:tc>
        <w:tc>
          <w:tcPr>
            <w:tcW w:w="1970"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51ED1124" w14:textId="77777777" w:rsidR="00AA5DB4" w:rsidRPr="007B1161" w:rsidRDefault="00AA5DB4" w:rsidP="00AC65FF">
            <w:pPr>
              <w:spacing w:after="0" w:line="240" w:lineRule="auto"/>
              <w:jc w:val="both"/>
              <w:rPr>
                <w:rFonts w:eastAsia="Arial Unicode MS" w:cstheme="minorHAnsi"/>
                <w:bCs/>
              </w:rPr>
            </w:pPr>
            <w:r w:rsidRPr="007B1161">
              <w:rPr>
                <w:rFonts w:eastAsia="Arial Unicode MS" w:cstheme="minorHAnsi"/>
                <w:bCs/>
              </w:rPr>
              <w:t>FIS Kaunas</w:t>
            </w:r>
          </w:p>
        </w:tc>
        <w:tc>
          <w:tcPr>
            <w:tcW w:w="1418"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0EB78240" w14:textId="77777777" w:rsidR="00AA5DB4" w:rsidRPr="007B1161" w:rsidRDefault="00AA5DB4" w:rsidP="00AC65FF">
            <w:pPr>
              <w:spacing w:after="0" w:line="240" w:lineRule="auto"/>
              <w:jc w:val="both"/>
              <w:rPr>
                <w:rFonts w:eastAsia="Arial Unicode MS" w:cstheme="minorHAnsi"/>
                <w:bCs/>
              </w:rPr>
            </w:pPr>
            <w:r w:rsidRPr="007B1161">
              <w:rPr>
                <w:szCs w:val="28"/>
              </w:rPr>
              <w:t>124.605</w:t>
            </w:r>
          </w:p>
        </w:tc>
        <w:tc>
          <w:tcPr>
            <w:tcW w:w="708" w:type="dxa"/>
            <w:tcBorders>
              <w:top w:val="single" w:sz="4" w:space="0" w:color="auto"/>
              <w:left w:val="single" w:sz="4" w:space="0" w:color="auto"/>
              <w:bottom w:val="single" w:sz="4" w:space="0" w:color="auto"/>
              <w:right w:val="single" w:sz="4" w:space="0" w:color="auto"/>
            </w:tcBorders>
            <w:noWrap/>
            <w:tcMar>
              <w:left w:w="57" w:type="dxa"/>
              <w:right w:w="0" w:type="dxa"/>
            </w:tcMar>
            <w:vAlign w:val="center"/>
          </w:tcPr>
          <w:p w14:paraId="310C8181" w14:textId="77777777" w:rsidR="00AA5DB4" w:rsidRPr="007B1161" w:rsidRDefault="00AA5DB4" w:rsidP="00AC65FF">
            <w:pPr>
              <w:spacing w:after="0" w:line="240" w:lineRule="auto"/>
              <w:jc w:val="both"/>
              <w:rPr>
                <w:rFonts w:eastAsia="Arial Unicode MS" w:cstheme="minorHAnsi"/>
                <w:bCs/>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tcMar>
              <w:left w:w="57" w:type="dxa"/>
              <w:right w:w="0" w:type="dxa"/>
            </w:tcMar>
            <w:vAlign w:val="center"/>
          </w:tcPr>
          <w:p w14:paraId="47D10ACE" w14:textId="77777777" w:rsidR="00AA5DB4" w:rsidRPr="007B1161" w:rsidRDefault="00AA5DB4" w:rsidP="00AC65FF">
            <w:pPr>
              <w:spacing w:after="0" w:line="240" w:lineRule="auto"/>
              <w:jc w:val="both"/>
              <w:rPr>
                <w:rFonts w:eastAsia="Arial Unicode MS" w:cstheme="minorHAnsi"/>
                <w:bCs/>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noWrap/>
            <w:tcMar>
              <w:left w:w="113" w:type="dxa"/>
              <w:right w:w="57" w:type="dxa"/>
            </w:tcMar>
            <w:vAlign w:val="center"/>
          </w:tcPr>
          <w:p w14:paraId="39984B9D" w14:textId="77777777" w:rsidR="00AA5DB4" w:rsidRPr="007B1161" w:rsidRDefault="00AA5DB4" w:rsidP="00AC65FF">
            <w:pPr>
              <w:spacing w:after="0" w:line="240" w:lineRule="auto"/>
              <w:jc w:val="both"/>
              <w:rPr>
                <w:rFonts w:eastAsia="Arial Unicode MS" w:cstheme="minorHAnsi"/>
                <w:bCs/>
              </w:rPr>
            </w:pPr>
            <w:r w:rsidRPr="007B1161">
              <w:rPr>
                <w:rFonts w:eastAsia="Arial Unicode MS" w:cstheme="minorHAnsi"/>
                <w:bCs/>
              </w:rPr>
              <w:t>-</w:t>
            </w:r>
          </w:p>
        </w:tc>
        <w:tc>
          <w:tcPr>
            <w:tcW w:w="3830" w:type="dxa"/>
            <w:tcBorders>
              <w:top w:val="single" w:sz="4" w:space="0" w:color="auto"/>
              <w:left w:val="single" w:sz="4" w:space="0" w:color="auto"/>
              <w:bottom w:val="single" w:sz="4" w:space="0" w:color="auto"/>
              <w:right w:val="single" w:sz="4" w:space="0" w:color="auto"/>
            </w:tcBorders>
            <w:vAlign w:val="center"/>
          </w:tcPr>
          <w:p w14:paraId="2299AA84" w14:textId="77777777" w:rsidR="00AA5DB4" w:rsidRPr="007B1161" w:rsidRDefault="00AA5DB4" w:rsidP="00AC65FF">
            <w:pPr>
              <w:spacing w:after="0" w:line="240" w:lineRule="auto"/>
              <w:rPr>
                <w:rFonts w:eastAsia="Arial Unicode MS" w:cstheme="minorHAnsi"/>
                <w:bCs/>
              </w:rPr>
            </w:pPr>
            <w:r w:rsidRPr="007B1161">
              <w:rPr>
                <w:rFonts w:eastAsia="Arial Unicode MS" w:cstheme="minorHAnsi"/>
                <w:bCs/>
              </w:rPr>
              <w:t>Kaunas</w:t>
            </w:r>
          </w:p>
        </w:tc>
      </w:tr>
      <w:tr w:rsidR="00AA5DB4" w:rsidRPr="007B1161" w14:paraId="4FAE90B7" w14:textId="77777777" w:rsidTr="00144E37">
        <w:trPr>
          <w:trHeight w:hRule="exact" w:val="288"/>
          <w:jc w:val="center"/>
        </w:trPr>
        <w:tc>
          <w:tcPr>
            <w:tcW w:w="440" w:type="dxa"/>
            <w:tcBorders>
              <w:top w:val="single" w:sz="4" w:space="0" w:color="auto"/>
              <w:left w:val="single" w:sz="4" w:space="0" w:color="auto"/>
              <w:bottom w:val="single" w:sz="4" w:space="0" w:color="auto"/>
              <w:right w:val="single" w:sz="4" w:space="0" w:color="auto"/>
            </w:tcBorders>
            <w:vAlign w:val="center"/>
          </w:tcPr>
          <w:p w14:paraId="3EAA3039" w14:textId="77777777" w:rsidR="00AA5DB4" w:rsidRPr="007B1161" w:rsidRDefault="00AA5DB4" w:rsidP="00AC65FF">
            <w:pPr>
              <w:spacing w:after="0" w:line="240" w:lineRule="auto"/>
              <w:jc w:val="both"/>
              <w:rPr>
                <w:rFonts w:eastAsia="Arial Unicode MS" w:cstheme="minorHAnsi"/>
                <w:bCs/>
              </w:rPr>
            </w:pPr>
            <w:r w:rsidRPr="007B1161">
              <w:rPr>
                <w:rFonts w:eastAsia="Arial Unicode MS" w:cstheme="minorHAnsi"/>
                <w:bCs/>
              </w:rPr>
              <w:t>4</w:t>
            </w:r>
          </w:p>
        </w:tc>
        <w:tc>
          <w:tcPr>
            <w:tcW w:w="1970"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2208D7D8" w14:textId="77777777" w:rsidR="00AA5DB4" w:rsidRPr="007B1161" w:rsidRDefault="00AA5DB4" w:rsidP="00AC65FF">
            <w:pPr>
              <w:spacing w:after="0" w:line="240" w:lineRule="auto"/>
              <w:jc w:val="both"/>
              <w:rPr>
                <w:rFonts w:eastAsia="Arial Unicode MS" w:cstheme="minorHAnsi"/>
                <w:bCs/>
              </w:rPr>
            </w:pPr>
            <w:r w:rsidRPr="007B1161">
              <w:rPr>
                <w:rFonts w:eastAsia="Arial Unicode MS" w:cstheme="minorHAnsi"/>
                <w:bCs/>
              </w:rPr>
              <w:t>FIS Kaunas</w:t>
            </w:r>
          </w:p>
        </w:tc>
        <w:tc>
          <w:tcPr>
            <w:tcW w:w="1418"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484D4AD7" w14:textId="77777777" w:rsidR="00AA5DB4" w:rsidRPr="007B1161" w:rsidRDefault="00AA5DB4" w:rsidP="00AC65FF">
            <w:pPr>
              <w:spacing w:after="0" w:line="240" w:lineRule="auto"/>
              <w:jc w:val="both"/>
              <w:rPr>
                <w:szCs w:val="28"/>
              </w:rPr>
            </w:pPr>
            <w:r w:rsidRPr="007B1161">
              <w:rPr>
                <w:szCs w:val="28"/>
              </w:rPr>
              <w:t>124.605</w:t>
            </w:r>
          </w:p>
        </w:tc>
        <w:tc>
          <w:tcPr>
            <w:tcW w:w="708" w:type="dxa"/>
            <w:tcBorders>
              <w:top w:val="single" w:sz="4" w:space="0" w:color="auto"/>
              <w:left w:val="single" w:sz="4" w:space="0" w:color="auto"/>
              <w:bottom w:val="single" w:sz="4" w:space="0" w:color="auto"/>
              <w:right w:val="single" w:sz="4" w:space="0" w:color="auto"/>
            </w:tcBorders>
            <w:noWrap/>
            <w:tcMar>
              <w:left w:w="57" w:type="dxa"/>
              <w:right w:w="0" w:type="dxa"/>
            </w:tcMar>
            <w:vAlign w:val="center"/>
          </w:tcPr>
          <w:p w14:paraId="583CFDFC" w14:textId="77777777" w:rsidR="00AA5DB4" w:rsidRPr="007B1161" w:rsidRDefault="00AA5DB4" w:rsidP="00AC65FF">
            <w:pPr>
              <w:spacing w:after="0" w:line="240" w:lineRule="auto"/>
              <w:jc w:val="both"/>
              <w:rPr>
                <w:rFonts w:eastAsia="Arial Unicode MS" w:cstheme="minorHAnsi"/>
                <w:bCs/>
              </w:rPr>
            </w:pPr>
            <w:r w:rsidRPr="007B1161">
              <w:rPr>
                <w:rFonts w:eastAsia="Arial Unicode MS" w:cstheme="minorHAnsi"/>
                <w:bCs/>
              </w:rPr>
              <w:t>-</w:t>
            </w:r>
          </w:p>
        </w:tc>
        <w:tc>
          <w:tcPr>
            <w:tcW w:w="709" w:type="dxa"/>
            <w:tcBorders>
              <w:top w:val="single" w:sz="4" w:space="0" w:color="auto"/>
              <w:left w:val="single" w:sz="4" w:space="0" w:color="auto"/>
              <w:bottom w:val="single" w:sz="4" w:space="0" w:color="auto"/>
              <w:right w:val="single" w:sz="4" w:space="0" w:color="auto"/>
            </w:tcBorders>
            <w:tcMar>
              <w:left w:w="57" w:type="dxa"/>
              <w:right w:w="0" w:type="dxa"/>
            </w:tcMar>
            <w:vAlign w:val="center"/>
          </w:tcPr>
          <w:p w14:paraId="36E88B42" w14:textId="77777777" w:rsidR="00AA5DB4" w:rsidRPr="007B1161" w:rsidRDefault="00AA5DB4" w:rsidP="00AC65FF">
            <w:pPr>
              <w:spacing w:after="0" w:line="240" w:lineRule="auto"/>
              <w:jc w:val="both"/>
              <w:rPr>
                <w:rFonts w:eastAsia="Arial Unicode MS" w:cstheme="minorHAnsi"/>
                <w:bCs/>
              </w:rPr>
            </w:pPr>
            <w:r w:rsidRPr="007B1161">
              <w:rPr>
                <w:rFonts w:eastAsia="Arial Unicode MS" w:cstheme="minorHAnsi"/>
                <w:bCs/>
              </w:rPr>
              <w:t>-</w:t>
            </w:r>
          </w:p>
        </w:tc>
        <w:tc>
          <w:tcPr>
            <w:tcW w:w="709" w:type="dxa"/>
            <w:tcBorders>
              <w:top w:val="single" w:sz="4" w:space="0" w:color="auto"/>
              <w:left w:val="single" w:sz="4" w:space="0" w:color="auto"/>
              <w:bottom w:val="single" w:sz="4" w:space="0" w:color="auto"/>
              <w:right w:val="single" w:sz="4" w:space="0" w:color="auto"/>
            </w:tcBorders>
            <w:noWrap/>
            <w:tcMar>
              <w:left w:w="113" w:type="dxa"/>
              <w:right w:w="57" w:type="dxa"/>
            </w:tcMar>
            <w:vAlign w:val="center"/>
          </w:tcPr>
          <w:p w14:paraId="12332D3C" w14:textId="77777777" w:rsidR="00AA5DB4" w:rsidRPr="007B1161" w:rsidRDefault="00AA5DB4" w:rsidP="00AC65FF">
            <w:pPr>
              <w:spacing w:after="0" w:line="240" w:lineRule="auto"/>
              <w:jc w:val="both"/>
              <w:rPr>
                <w:rFonts w:eastAsia="Arial Unicode MS" w:cstheme="minorHAnsi"/>
                <w:bCs/>
              </w:rPr>
            </w:pPr>
            <w:r w:rsidRPr="007B1161">
              <w:rPr>
                <w:rFonts w:eastAsia="Arial Unicode MS" w:cstheme="minorHAnsi"/>
                <w:bCs/>
              </w:rPr>
              <w:t>M/S</w:t>
            </w:r>
          </w:p>
        </w:tc>
        <w:tc>
          <w:tcPr>
            <w:tcW w:w="3830" w:type="dxa"/>
            <w:tcBorders>
              <w:top w:val="single" w:sz="4" w:space="0" w:color="auto"/>
              <w:left w:val="single" w:sz="4" w:space="0" w:color="auto"/>
              <w:bottom w:val="single" w:sz="4" w:space="0" w:color="auto"/>
              <w:right w:val="single" w:sz="4" w:space="0" w:color="auto"/>
            </w:tcBorders>
            <w:vAlign w:val="center"/>
          </w:tcPr>
          <w:p w14:paraId="505B0A7F" w14:textId="77777777" w:rsidR="00AA5DB4" w:rsidRPr="007B1161" w:rsidRDefault="00AA5DB4" w:rsidP="00AC65FF">
            <w:pPr>
              <w:spacing w:after="0" w:line="240" w:lineRule="auto"/>
              <w:rPr>
                <w:rFonts w:eastAsia="Arial Unicode MS" w:cstheme="minorHAnsi"/>
                <w:bCs/>
              </w:rPr>
            </w:pPr>
            <w:r w:rsidRPr="007B1161">
              <w:rPr>
                <w:rFonts w:eastAsia="Arial Unicode MS" w:cstheme="minorHAnsi"/>
                <w:bCs/>
              </w:rPr>
              <w:t>Kazlų Rūda, Panevėžys, Šiauliai</w:t>
            </w:r>
          </w:p>
        </w:tc>
      </w:tr>
      <w:tr w:rsidR="00AA5DB4" w:rsidRPr="007B1161" w14:paraId="6EC5F155" w14:textId="77777777" w:rsidTr="00144E37">
        <w:trPr>
          <w:trHeight w:hRule="exact" w:val="284"/>
          <w:jc w:val="center"/>
        </w:trPr>
        <w:tc>
          <w:tcPr>
            <w:tcW w:w="440" w:type="dxa"/>
            <w:tcBorders>
              <w:top w:val="single" w:sz="4" w:space="0" w:color="auto"/>
              <w:left w:val="single" w:sz="4" w:space="0" w:color="auto"/>
              <w:bottom w:val="single" w:sz="4" w:space="0" w:color="auto"/>
              <w:right w:val="single" w:sz="4" w:space="0" w:color="auto"/>
            </w:tcBorders>
            <w:vAlign w:val="center"/>
          </w:tcPr>
          <w:p w14:paraId="76F28981"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5</w:t>
            </w:r>
          </w:p>
        </w:tc>
        <w:tc>
          <w:tcPr>
            <w:tcW w:w="1970"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51920F93"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FIS Palanga</w:t>
            </w:r>
          </w:p>
        </w:tc>
        <w:tc>
          <w:tcPr>
            <w:tcW w:w="1418"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6B6C6207"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125.730</w:t>
            </w:r>
          </w:p>
        </w:tc>
        <w:tc>
          <w:tcPr>
            <w:tcW w:w="708" w:type="dxa"/>
            <w:tcBorders>
              <w:top w:val="single" w:sz="4" w:space="0" w:color="auto"/>
              <w:left w:val="single" w:sz="4" w:space="0" w:color="auto"/>
              <w:bottom w:val="single" w:sz="4" w:space="0" w:color="auto"/>
              <w:right w:val="single" w:sz="4" w:space="0" w:color="auto"/>
            </w:tcBorders>
            <w:noWrap/>
            <w:tcMar>
              <w:left w:w="57" w:type="dxa"/>
              <w:right w:w="0" w:type="dxa"/>
            </w:tcMar>
            <w:vAlign w:val="center"/>
          </w:tcPr>
          <w:p w14:paraId="37F98866"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tcMar>
              <w:left w:w="57" w:type="dxa"/>
              <w:right w:w="0" w:type="dxa"/>
            </w:tcMar>
            <w:vAlign w:val="center"/>
          </w:tcPr>
          <w:p w14:paraId="7AF29395"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noWrap/>
            <w:tcMar>
              <w:left w:w="113" w:type="dxa"/>
              <w:right w:w="57" w:type="dxa"/>
            </w:tcMar>
            <w:vAlign w:val="center"/>
          </w:tcPr>
          <w:p w14:paraId="4714B5DD"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w:t>
            </w:r>
          </w:p>
        </w:tc>
        <w:tc>
          <w:tcPr>
            <w:tcW w:w="3830" w:type="dxa"/>
            <w:tcBorders>
              <w:top w:val="single" w:sz="4" w:space="0" w:color="auto"/>
              <w:left w:val="single" w:sz="4" w:space="0" w:color="auto"/>
              <w:bottom w:val="single" w:sz="4" w:space="0" w:color="auto"/>
              <w:right w:val="single" w:sz="4" w:space="0" w:color="auto"/>
            </w:tcBorders>
            <w:vAlign w:val="center"/>
          </w:tcPr>
          <w:p w14:paraId="0091A725"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Palanga</w:t>
            </w:r>
            <w:r w:rsidRPr="007B1161" w:rsidDel="006A3B01">
              <w:rPr>
                <w:rFonts w:eastAsia="Arial Unicode MS" w:cstheme="minorHAnsi"/>
                <w:bCs/>
              </w:rPr>
              <w:t xml:space="preserve"> </w:t>
            </w:r>
          </w:p>
        </w:tc>
      </w:tr>
      <w:tr w:rsidR="00AA5DB4" w:rsidRPr="007B1161" w14:paraId="4F115F24" w14:textId="77777777" w:rsidTr="00144E37">
        <w:trPr>
          <w:trHeight w:hRule="exact" w:val="284"/>
          <w:jc w:val="center"/>
        </w:trPr>
        <w:tc>
          <w:tcPr>
            <w:tcW w:w="440" w:type="dxa"/>
            <w:tcBorders>
              <w:top w:val="single" w:sz="4" w:space="0" w:color="auto"/>
              <w:left w:val="single" w:sz="4" w:space="0" w:color="auto"/>
              <w:bottom w:val="single" w:sz="4" w:space="0" w:color="auto"/>
              <w:right w:val="single" w:sz="4" w:space="0" w:color="auto"/>
            </w:tcBorders>
            <w:vAlign w:val="center"/>
          </w:tcPr>
          <w:p w14:paraId="3AC8413E"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6</w:t>
            </w:r>
          </w:p>
        </w:tc>
        <w:tc>
          <w:tcPr>
            <w:tcW w:w="1970"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2F7BB42D"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FIS Palanga</w:t>
            </w:r>
          </w:p>
        </w:tc>
        <w:tc>
          <w:tcPr>
            <w:tcW w:w="1418"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37BBF538"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125.730</w:t>
            </w:r>
          </w:p>
        </w:tc>
        <w:tc>
          <w:tcPr>
            <w:tcW w:w="708" w:type="dxa"/>
            <w:tcBorders>
              <w:top w:val="single" w:sz="4" w:space="0" w:color="auto"/>
              <w:left w:val="single" w:sz="4" w:space="0" w:color="auto"/>
              <w:bottom w:val="single" w:sz="4" w:space="0" w:color="auto"/>
              <w:right w:val="single" w:sz="4" w:space="0" w:color="auto"/>
            </w:tcBorders>
            <w:noWrap/>
            <w:tcMar>
              <w:left w:w="57" w:type="dxa"/>
              <w:right w:w="0" w:type="dxa"/>
            </w:tcMar>
            <w:vAlign w:val="center"/>
          </w:tcPr>
          <w:p w14:paraId="40BB3B23"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w:t>
            </w:r>
          </w:p>
        </w:tc>
        <w:tc>
          <w:tcPr>
            <w:tcW w:w="709" w:type="dxa"/>
            <w:tcBorders>
              <w:top w:val="single" w:sz="4" w:space="0" w:color="auto"/>
              <w:left w:val="single" w:sz="4" w:space="0" w:color="auto"/>
              <w:bottom w:val="single" w:sz="4" w:space="0" w:color="auto"/>
              <w:right w:val="single" w:sz="4" w:space="0" w:color="auto"/>
            </w:tcBorders>
            <w:tcMar>
              <w:left w:w="57" w:type="dxa"/>
              <w:right w:w="0" w:type="dxa"/>
            </w:tcMar>
            <w:vAlign w:val="center"/>
          </w:tcPr>
          <w:p w14:paraId="69D886BA"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w:t>
            </w:r>
          </w:p>
        </w:tc>
        <w:tc>
          <w:tcPr>
            <w:tcW w:w="709" w:type="dxa"/>
            <w:tcBorders>
              <w:top w:val="single" w:sz="4" w:space="0" w:color="auto"/>
              <w:left w:val="single" w:sz="4" w:space="0" w:color="auto"/>
              <w:bottom w:val="single" w:sz="4" w:space="0" w:color="auto"/>
              <w:right w:val="single" w:sz="4" w:space="0" w:color="auto"/>
            </w:tcBorders>
            <w:noWrap/>
            <w:tcMar>
              <w:left w:w="113" w:type="dxa"/>
              <w:right w:w="57" w:type="dxa"/>
            </w:tcMar>
            <w:vAlign w:val="center"/>
          </w:tcPr>
          <w:p w14:paraId="32B585AE"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M/S</w:t>
            </w:r>
          </w:p>
        </w:tc>
        <w:tc>
          <w:tcPr>
            <w:tcW w:w="3830" w:type="dxa"/>
            <w:tcBorders>
              <w:top w:val="single" w:sz="4" w:space="0" w:color="auto"/>
              <w:left w:val="single" w:sz="4" w:space="0" w:color="auto"/>
              <w:bottom w:val="single" w:sz="4" w:space="0" w:color="auto"/>
              <w:right w:val="single" w:sz="4" w:space="0" w:color="auto"/>
            </w:tcBorders>
            <w:vAlign w:val="center"/>
          </w:tcPr>
          <w:p w14:paraId="78D64491"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Telšiai, Šilutė</w:t>
            </w:r>
          </w:p>
        </w:tc>
      </w:tr>
      <w:tr w:rsidR="00AA5DB4" w:rsidRPr="007B1161" w14:paraId="7E473A8B" w14:textId="77777777" w:rsidTr="00144E37">
        <w:trPr>
          <w:trHeight w:hRule="exact" w:val="284"/>
          <w:jc w:val="center"/>
        </w:trPr>
        <w:tc>
          <w:tcPr>
            <w:tcW w:w="440" w:type="dxa"/>
            <w:vAlign w:val="center"/>
          </w:tcPr>
          <w:p w14:paraId="687BDAA4"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7</w:t>
            </w:r>
          </w:p>
        </w:tc>
        <w:tc>
          <w:tcPr>
            <w:tcW w:w="1970" w:type="dxa"/>
            <w:noWrap/>
            <w:tcMar>
              <w:left w:w="284" w:type="dxa"/>
              <w:right w:w="0" w:type="dxa"/>
            </w:tcMar>
            <w:vAlign w:val="center"/>
          </w:tcPr>
          <w:p w14:paraId="727FBB5D"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EMG</w:t>
            </w:r>
          </w:p>
        </w:tc>
        <w:tc>
          <w:tcPr>
            <w:tcW w:w="1418" w:type="dxa"/>
            <w:noWrap/>
            <w:tcMar>
              <w:left w:w="284" w:type="dxa"/>
              <w:right w:w="0" w:type="dxa"/>
            </w:tcMar>
            <w:vAlign w:val="center"/>
          </w:tcPr>
          <w:p w14:paraId="2943CD4E"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121,500</w:t>
            </w:r>
          </w:p>
        </w:tc>
        <w:tc>
          <w:tcPr>
            <w:tcW w:w="708" w:type="dxa"/>
            <w:noWrap/>
            <w:tcMar>
              <w:left w:w="57" w:type="dxa"/>
              <w:right w:w="0" w:type="dxa"/>
            </w:tcMar>
            <w:vAlign w:val="center"/>
          </w:tcPr>
          <w:p w14:paraId="2928002E"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M/S</w:t>
            </w:r>
          </w:p>
        </w:tc>
        <w:tc>
          <w:tcPr>
            <w:tcW w:w="709" w:type="dxa"/>
            <w:tcMar>
              <w:left w:w="57" w:type="dxa"/>
              <w:right w:w="0" w:type="dxa"/>
            </w:tcMar>
            <w:vAlign w:val="center"/>
          </w:tcPr>
          <w:p w14:paraId="7E9BAC30"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M/S</w:t>
            </w:r>
          </w:p>
        </w:tc>
        <w:tc>
          <w:tcPr>
            <w:tcW w:w="709" w:type="dxa"/>
            <w:noWrap/>
            <w:tcMar>
              <w:left w:w="113" w:type="dxa"/>
              <w:right w:w="57" w:type="dxa"/>
            </w:tcMar>
            <w:vAlign w:val="center"/>
          </w:tcPr>
          <w:p w14:paraId="3529B895"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w:t>
            </w:r>
          </w:p>
        </w:tc>
        <w:tc>
          <w:tcPr>
            <w:tcW w:w="3830" w:type="dxa"/>
            <w:vAlign w:val="center"/>
          </w:tcPr>
          <w:p w14:paraId="1C9AEB72"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Vilnius</w:t>
            </w:r>
          </w:p>
        </w:tc>
      </w:tr>
      <w:tr w:rsidR="00AA5DB4" w:rsidRPr="007B1161" w14:paraId="176C0D3D" w14:textId="77777777" w:rsidTr="00144E37">
        <w:trPr>
          <w:trHeight w:hRule="exact" w:val="284"/>
          <w:jc w:val="center"/>
        </w:trPr>
        <w:tc>
          <w:tcPr>
            <w:tcW w:w="440" w:type="dxa"/>
            <w:tcBorders>
              <w:top w:val="single" w:sz="4" w:space="0" w:color="auto"/>
              <w:left w:val="single" w:sz="4" w:space="0" w:color="auto"/>
              <w:bottom w:val="single" w:sz="4" w:space="0" w:color="auto"/>
              <w:right w:val="single" w:sz="4" w:space="0" w:color="auto"/>
            </w:tcBorders>
            <w:vAlign w:val="center"/>
          </w:tcPr>
          <w:p w14:paraId="0D9DE74D"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8</w:t>
            </w:r>
          </w:p>
        </w:tc>
        <w:tc>
          <w:tcPr>
            <w:tcW w:w="1970"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7DBF31BC"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ATIS</w:t>
            </w:r>
          </w:p>
        </w:tc>
        <w:tc>
          <w:tcPr>
            <w:tcW w:w="1418"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2AE4056A" w14:textId="77777777" w:rsidR="00AA5DB4" w:rsidRPr="007B1161" w:rsidRDefault="00AA5DB4" w:rsidP="00AC65FF">
            <w:pPr>
              <w:spacing w:after="0"/>
              <w:jc w:val="both"/>
              <w:rPr>
                <w:rFonts w:eastAsia="Arial Unicode MS" w:cstheme="minorHAnsi"/>
                <w:bCs/>
              </w:rPr>
            </w:pPr>
            <w:r w:rsidRPr="007B1161">
              <w:t>125.805</w:t>
            </w:r>
          </w:p>
        </w:tc>
        <w:tc>
          <w:tcPr>
            <w:tcW w:w="708" w:type="dxa"/>
            <w:tcBorders>
              <w:top w:val="single" w:sz="4" w:space="0" w:color="auto"/>
              <w:left w:val="single" w:sz="4" w:space="0" w:color="auto"/>
              <w:bottom w:val="single" w:sz="4" w:space="0" w:color="auto"/>
              <w:right w:val="single" w:sz="4" w:space="0" w:color="auto"/>
            </w:tcBorders>
            <w:noWrap/>
            <w:tcMar>
              <w:left w:w="57" w:type="dxa"/>
              <w:right w:w="0" w:type="dxa"/>
            </w:tcMar>
            <w:vAlign w:val="center"/>
          </w:tcPr>
          <w:p w14:paraId="08B080C3"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w:t>
            </w:r>
          </w:p>
        </w:tc>
        <w:tc>
          <w:tcPr>
            <w:tcW w:w="709" w:type="dxa"/>
            <w:tcBorders>
              <w:top w:val="single" w:sz="4" w:space="0" w:color="auto"/>
              <w:left w:val="single" w:sz="4" w:space="0" w:color="auto"/>
              <w:bottom w:val="single" w:sz="4" w:space="0" w:color="auto"/>
              <w:right w:val="single" w:sz="4" w:space="0" w:color="auto"/>
            </w:tcBorders>
            <w:tcMar>
              <w:left w:w="57" w:type="dxa"/>
              <w:right w:w="0" w:type="dxa"/>
            </w:tcMar>
            <w:vAlign w:val="center"/>
          </w:tcPr>
          <w:p w14:paraId="764876BA"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M</w:t>
            </w:r>
          </w:p>
        </w:tc>
        <w:tc>
          <w:tcPr>
            <w:tcW w:w="709" w:type="dxa"/>
            <w:tcBorders>
              <w:top w:val="single" w:sz="4" w:space="0" w:color="auto"/>
              <w:left w:val="single" w:sz="4" w:space="0" w:color="auto"/>
              <w:bottom w:val="single" w:sz="4" w:space="0" w:color="auto"/>
              <w:right w:val="single" w:sz="4" w:space="0" w:color="auto"/>
            </w:tcBorders>
            <w:noWrap/>
            <w:tcMar>
              <w:left w:w="113" w:type="dxa"/>
              <w:right w:w="57" w:type="dxa"/>
            </w:tcMar>
            <w:vAlign w:val="center"/>
          </w:tcPr>
          <w:p w14:paraId="54FFBF1F"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w:t>
            </w:r>
          </w:p>
        </w:tc>
        <w:tc>
          <w:tcPr>
            <w:tcW w:w="3830" w:type="dxa"/>
            <w:tcBorders>
              <w:top w:val="single" w:sz="4" w:space="0" w:color="auto"/>
              <w:left w:val="single" w:sz="4" w:space="0" w:color="auto"/>
              <w:bottom w:val="single" w:sz="4" w:space="0" w:color="auto"/>
              <w:right w:val="single" w:sz="4" w:space="0" w:color="auto"/>
            </w:tcBorders>
            <w:vAlign w:val="center"/>
          </w:tcPr>
          <w:p w14:paraId="7253E459"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Vilnius</w:t>
            </w:r>
          </w:p>
        </w:tc>
      </w:tr>
      <w:tr w:rsidR="00AA5DB4" w:rsidRPr="007B1161" w14:paraId="17B321A3" w14:textId="77777777" w:rsidTr="00144E37">
        <w:trPr>
          <w:trHeight w:hRule="exact" w:val="284"/>
          <w:jc w:val="center"/>
        </w:trPr>
        <w:tc>
          <w:tcPr>
            <w:tcW w:w="440" w:type="dxa"/>
            <w:vAlign w:val="center"/>
          </w:tcPr>
          <w:p w14:paraId="2744AE02"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9</w:t>
            </w:r>
          </w:p>
        </w:tc>
        <w:tc>
          <w:tcPr>
            <w:tcW w:w="1970" w:type="dxa"/>
            <w:noWrap/>
            <w:tcMar>
              <w:left w:w="284" w:type="dxa"/>
              <w:right w:w="0" w:type="dxa"/>
            </w:tcMar>
            <w:vAlign w:val="center"/>
          </w:tcPr>
          <w:p w14:paraId="10D45C32"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ATIS</w:t>
            </w:r>
          </w:p>
        </w:tc>
        <w:tc>
          <w:tcPr>
            <w:tcW w:w="1418" w:type="dxa"/>
            <w:noWrap/>
            <w:tcMar>
              <w:left w:w="284" w:type="dxa"/>
              <w:right w:w="0" w:type="dxa"/>
            </w:tcMar>
            <w:vAlign w:val="center"/>
          </w:tcPr>
          <w:p w14:paraId="3DE198FF" w14:textId="77777777" w:rsidR="00AA5DB4" w:rsidRPr="007B1161" w:rsidRDefault="00AA5DB4" w:rsidP="00AC65FF">
            <w:pPr>
              <w:spacing w:after="0"/>
              <w:jc w:val="both"/>
            </w:pPr>
            <w:r w:rsidRPr="007B1161">
              <w:rPr>
                <w:rFonts w:eastAsia="Arial Unicode MS" w:cstheme="minorHAnsi"/>
                <w:bCs/>
              </w:rPr>
              <w:t>129.055</w:t>
            </w:r>
          </w:p>
        </w:tc>
        <w:tc>
          <w:tcPr>
            <w:tcW w:w="708" w:type="dxa"/>
            <w:noWrap/>
            <w:tcMar>
              <w:left w:w="57" w:type="dxa"/>
              <w:right w:w="0" w:type="dxa"/>
            </w:tcMar>
            <w:vAlign w:val="center"/>
          </w:tcPr>
          <w:p w14:paraId="12B73645"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w:t>
            </w:r>
          </w:p>
        </w:tc>
        <w:tc>
          <w:tcPr>
            <w:tcW w:w="709" w:type="dxa"/>
            <w:tcMar>
              <w:left w:w="57" w:type="dxa"/>
              <w:right w:w="0" w:type="dxa"/>
            </w:tcMar>
            <w:vAlign w:val="center"/>
          </w:tcPr>
          <w:p w14:paraId="19A9C16C"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M</w:t>
            </w:r>
          </w:p>
        </w:tc>
        <w:tc>
          <w:tcPr>
            <w:tcW w:w="709" w:type="dxa"/>
            <w:noWrap/>
            <w:tcMar>
              <w:left w:w="113" w:type="dxa"/>
              <w:right w:w="57" w:type="dxa"/>
            </w:tcMar>
            <w:vAlign w:val="center"/>
          </w:tcPr>
          <w:p w14:paraId="206E033C"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w:t>
            </w:r>
          </w:p>
        </w:tc>
        <w:tc>
          <w:tcPr>
            <w:tcW w:w="3830" w:type="dxa"/>
            <w:vAlign w:val="center"/>
          </w:tcPr>
          <w:p w14:paraId="377ED4B6"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Kaunas</w:t>
            </w:r>
          </w:p>
        </w:tc>
      </w:tr>
      <w:tr w:rsidR="00AA5DB4" w:rsidRPr="007B1161" w14:paraId="3DE56D6C" w14:textId="77777777" w:rsidTr="00144E37">
        <w:trPr>
          <w:trHeight w:hRule="exact" w:val="284"/>
          <w:jc w:val="center"/>
        </w:trPr>
        <w:tc>
          <w:tcPr>
            <w:tcW w:w="440" w:type="dxa"/>
            <w:vAlign w:val="center"/>
          </w:tcPr>
          <w:p w14:paraId="4E1E23AF"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10</w:t>
            </w:r>
          </w:p>
        </w:tc>
        <w:tc>
          <w:tcPr>
            <w:tcW w:w="1970" w:type="dxa"/>
            <w:noWrap/>
            <w:tcMar>
              <w:left w:w="284" w:type="dxa"/>
              <w:right w:w="0" w:type="dxa"/>
            </w:tcMar>
            <w:vAlign w:val="center"/>
          </w:tcPr>
          <w:p w14:paraId="754BD6A0"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ATIS</w:t>
            </w:r>
          </w:p>
        </w:tc>
        <w:tc>
          <w:tcPr>
            <w:tcW w:w="1418" w:type="dxa"/>
            <w:noWrap/>
            <w:tcMar>
              <w:left w:w="284" w:type="dxa"/>
              <w:right w:w="0" w:type="dxa"/>
            </w:tcMar>
            <w:vAlign w:val="center"/>
          </w:tcPr>
          <w:p w14:paraId="7975A119" w14:textId="77777777" w:rsidR="00AA5DB4" w:rsidRPr="007B1161" w:rsidRDefault="00AA5DB4" w:rsidP="00AC65FF">
            <w:pPr>
              <w:spacing w:after="0"/>
              <w:jc w:val="both"/>
            </w:pPr>
            <w:r w:rsidRPr="007B1161">
              <w:rPr>
                <w:rFonts w:eastAsia="Arial Unicode MS" w:cstheme="minorHAnsi"/>
                <w:bCs/>
              </w:rPr>
              <w:t>127.805</w:t>
            </w:r>
          </w:p>
        </w:tc>
        <w:tc>
          <w:tcPr>
            <w:tcW w:w="708" w:type="dxa"/>
            <w:noWrap/>
            <w:tcMar>
              <w:left w:w="57" w:type="dxa"/>
              <w:right w:w="0" w:type="dxa"/>
            </w:tcMar>
            <w:vAlign w:val="center"/>
          </w:tcPr>
          <w:p w14:paraId="30B2285B"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w:t>
            </w:r>
          </w:p>
        </w:tc>
        <w:tc>
          <w:tcPr>
            <w:tcW w:w="709" w:type="dxa"/>
            <w:tcMar>
              <w:left w:w="57" w:type="dxa"/>
              <w:right w:w="0" w:type="dxa"/>
            </w:tcMar>
            <w:vAlign w:val="center"/>
          </w:tcPr>
          <w:p w14:paraId="3DC2F0AB"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M</w:t>
            </w:r>
          </w:p>
        </w:tc>
        <w:tc>
          <w:tcPr>
            <w:tcW w:w="709" w:type="dxa"/>
            <w:noWrap/>
            <w:tcMar>
              <w:left w:w="113" w:type="dxa"/>
              <w:right w:w="57" w:type="dxa"/>
            </w:tcMar>
            <w:vAlign w:val="center"/>
          </w:tcPr>
          <w:p w14:paraId="7A97A024"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w:t>
            </w:r>
          </w:p>
        </w:tc>
        <w:tc>
          <w:tcPr>
            <w:tcW w:w="3830" w:type="dxa"/>
            <w:vAlign w:val="center"/>
          </w:tcPr>
          <w:p w14:paraId="25E784FC"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Palanga</w:t>
            </w:r>
          </w:p>
        </w:tc>
      </w:tr>
      <w:tr w:rsidR="00AA5DB4" w:rsidRPr="007B1161" w14:paraId="6855BC99" w14:textId="77777777" w:rsidTr="00144E37">
        <w:trPr>
          <w:trHeight w:hRule="exact" w:val="406"/>
          <w:jc w:val="center"/>
        </w:trPr>
        <w:tc>
          <w:tcPr>
            <w:tcW w:w="440" w:type="dxa"/>
            <w:tcBorders>
              <w:top w:val="single" w:sz="4" w:space="0" w:color="auto"/>
              <w:left w:val="single" w:sz="4" w:space="0" w:color="auto"/>
              <w:bottom w:val="single" w:sz="4" w:space="0" w:color="auto"/>
              <w:right w:val="nil"/>
            </w:tcBorders>
            <w:vAlign w:val="center"/>
          </w:tcPr>
          <w:p w14:paraId="25A392B7" w14:textId="77777777" w:rsidR="00AA5DB4" w:rsidRPr="007B1161" w:rsidRDefault="00AA5DB4" w:rsidP="00AC65FF">
            <w:pPr>
              <w:spacing w:after="0"/>
              <w:jc w:val="both"/>
              <w:rPr>
                <w:rFonts w:eastAsia="Arial Unicode MS" w:cstheme="minorHAnsi"/>
                <w:bCs/>
                <w:highlight w:val="yellow"/>
              </w:rPr>
            </w:pPr>
          </w:p>
        </w:tc>
        <w:tc>
          <w:tcPr>
            <w:tcW w:w="1970" w:type="dxa"/>
            <w:tcBorders>
              <w:top w:val="single" w:sz="4" w:space="0" w:color="auto"/>
              <w:left w:val="nil"/>
              <w:bottom w:val="single" w:sz="4" w:space="0" w:color="auto"/>
              <w:right w:val="nil"/>
            </w:tcBorders>
            <w:noWrap/>
            <w:tcMar>
              <w:left w:w="284" w:type="dxa"/>
              <w:right w:w="0" w:type="dxa"/>
            </w:tcMar>
            <w:vAlign w:val="center"/>
          </w:tcPr>
          <w:p w14:paraId="0F403F17" w14:textId="77777777" w:rsidR="00AA5DB4" w:rsidRPr="007B1161" w:rsidRDefault="00AA5DB4" w:rsidP="00AC65FF">
            <w:pPr>
              <w:spacing w:after="0"/>
              <w:jc w:val="both"/>
              <w:rPr>
                <w:rFonts w:eastAsia="Arial Unicode MS" w:cstheme="minorHAnsi"/>
                <w:bCs/>
                <w:highlight w:val="yellow"/>
              </w:rPr>
            </w:pPr>
            <w:r w:rsidRPr="007B1161">
              <w:rPr>
                <w:rFonts w:eastAsia="Arial Unicode MS" w:cstheme="minorHAnsi"/>
                <w:bCs/>
              </w:rPr>
              <w:t>Vilnius RCC</w:t>
            </w:r>
          </w:p>
        </w:tc>
        <w:tc>
          <w:tcPr>
            <w:tcW w:w="1418" w:type="dxa"/>
            <w:tcBorders>
              <w:top w:val="single" w:sz="4" w:space="0" w:color="auto"/>
              <w:left w:val="nil"/>
              <w:bottom w:val="single" w:sz="4" w:space="0" w:color="auto"/>
              <w:right w:val="nil"/>
            </w:tcBorders>
            <w:noWrap/>
            <w:tcMar>
              <w:left w:w="284" w:type="dxa"/>
              <w:right w:w="0" w:type="dxa"/>
            </w:tcMar>
            <w:vAlign w:val="center"/>
          </w:tcPr>
          <w:p w14:paraId="2EC10935" w14:textId="77777777" w:rsidR="00AA5DB4" w:rsidRPr="007B1161" w:rsidRDefault="00AA5DB4" w:rsidP="00AC65FF">
            <w:pPr>
              <w:spacing w:after="0"/>
              <w:jc w:val="both"/>
              <w:rPr>
                <w:rFonts w:eastAsia="Arial Unicode MS" w:cstheme="minorHAnsi"/>
                <w:bCs/>
                <w:highlight w:val="yellow"/>
              </w:rPr>
            </w:pPr>
          </w:p>
        </w:tc>
        <w:tc>
          <w:tcPr>
            <w:tcW w:w="708" w:type="dxa"/>
            <w:tcBorders>
              <w:top w:val="single" w:sz="4" w:space="0" w:color="auto"/>
              <w:left w:val="nil"/>
              <w:bottom w:val="single" w:sz="4" w:space="0" w:color="auto"/>
              <w:right w:val="nil"/>
            </w:tcBorders>
            <w:noWrap/>
            <w:tcMar>
              <w:left w:w="57" w:type="dxa"/>
              <w:right w:w="0" w:type="dxa"/>
            </w:tcMar>
          </w:tcPr>
          <w:p w14:paraId="3E8B0468" w14:textId="77777777" w:rsidR="00AA5DB4" w:rsidRPr="007B1161" w:rsidRDefault="00AA5DB4" w:rsidP="00AC65FF">
            <w:pPr>
              <w:spacing w:after="0"/>
              <w:jc w:val="both"/>
              <w:rPr>
                <w:rFonts w:eastAsia="Arial Unicode MS" w:cstheme="minorHAnsi"/>
                <w:bCs/>
                <w:highlight w:val="yellow"/>
              </w:rPr>
            </w:pPr>
          </w:p>
        </w:tc>
        <w:tc>
          <w:tcPr>
            <w:tcW w:w="709" w:type="dxa"/>
            <w:tcBorders>
              <w:top w:val="single" w:sz="4" w:space="0" w:color="auto"/>
              <w:left w:val="nil"/>
              <w:bottom w:val="single" w:sz="4" w:space="0" w:color="auto"/>
              <w:right w:val="nil"/>
            </w:tcBorders>
            <w:tcMar>
              <w:left w:w="57" w:type="dxa"/>
              <w:right w:w="0" w:type="dxa"/>
            </w:tcMar>
          </w:tcPr>
          <w:p w14:paraId="7634CE90" w14:textId="77777777" w:rsidR="00AA5DB4" w:rsidRPr="007B1161" w:rsidRDefault="00AA5DB4" w:rsidP="00AC65FF">
            <w:pPr>
              <w:spacing w:after="0"/>
              <w:jc w:val="both"/>
              <w:rPr>
                <w:rFonts w:eastAsia="Arial Unicode MS" w:cstheme="minorHAnsi"/>
                <w:bCs/>
                <w:highlight w:val="yellow"/>
              </w:rPr>
            </w:pPr>
          </w:p>
        </w:tc>
        <w:tc>
          <w:tcPr>
            <w:tcW w:w="709" w:type="dxa"/>
            <w:tcBorders>
              <w:top w:val="single" w:sz="4" w:space="0" w:color="auto"/>
              <w:left w:val="nil"/>
              <w:bottom w:val="single" w:sz="4" w:space="0" w:color="auto"/>
              <w:right w:val="nil"/>
            </w:tcBorders>
            <w:noWrap/>
            <w:tcMar>
              <w:left w:w="113" w:type="dxa"/>
              <w:right w:w="57" w:type="dxa"/>
            </w:tcMar>
            <w:vAlign w:val="center"/>
          </w:tcPr>
          <w:p w14:paraId="62E560C6" w14:textId="77777777" w:rsidR="00AA5DB4" w:rsidRPr="007B1161" w:rsidRDefault="00AA5DB4" w:rsidP="00AC65FF">
            <w:pPr>
              <w:spacing w:after="0"/>
              <w:jc w:val="both"/>
              <w:rPr>
                <w:rFonts w:eastAsia="Arial Unicode MS" w:cstheme="minorHAnsi"/>
                <w:bCs/>
                <w:highlight w:val="yellow"/>
              </w:rPr>
            </w:pPr>
          </w:p>
        </w:tc>
        <w:tc>
          <w:tcPr>
            <w:tcW w:w="3830" w:type="dxa"/>
            <w:tcBorders>
              <w:top w:val="single" w:sz="4" w:space="0" w:color="auto"/>
              <w:left w:val="nil"/>
              <w:bottom w:val="single" w:sz="4" w:space="0" w:color="auto"/>
              <w:right w:val="single" w:sz="4" w:space="0" w:color="auto"/>
            </w:tcBorders>
          </w:tcPr>
          <w:p w14:paraId="14BE6C84" w14:textId="77777777" w:rsidR="00AA5DB4" w:rsidRPr="007B1161" w:rsidRDefault="00AA5DB4" w:rsidP="00AC65FF">
            <w:pPr>
              <w:spacing w:after="0"/>
              <w:jc w:val="both"/>
              <w:rPr>
                <w:rFonts w:eastAsia="Arial Unicode MS" w:cstheme="minorHAnsi"/>
                <w:bCs/>
                <w:highlight w:val="yellow"/>
              </w:rPr>
            </w:pPr>
          </w:p>
        </w:tc>
      </w:tr>
      <w:tr w:rsidR="00AA5DB4" w:rsidRPr="007B1161" w14:paraId="06FFE0A8" w14:textId="77777777" w:rsidTr="00144E37">
        <w:trPr>
          <w:trHeight w:hRule="exact" w:val="284"/>
          <w:jc w:val="center"/>
        </w:trPr>
        <w:tc>
          <w:tcPr>
            <w:tcW w:w="440" w:type="dxa"/>
            <w:tcBorders>
              <w:top w:val="single" w:sz="4" w:space="0" w:color="auto"/>
              <w:left w:val="single" w:sz="4" w:space="0" w:color="auto"/>
              <w:bottom w:val="single" w:sz="4" w:space="0" w:color="auto"/>
              <w:right w:val="single" w:sz="4" w:space="0" w:color="auto"/>
            </w:tcBorders>
            <w:vAlign w:val="center"/>
          </w:tcPr>
          <w:p w14:paraId="3C311FB6" w14:textId="77777777" w:rsidR="00AA5DB4" w:rsidRPr="007B1161" w:rsidRDefault="00AA5DB4" w:rsidP="00AC65FF">
            <w:pPr>
              <w:spacing w:after="0"/>
              <w:jc w:val="both"/>
              <w:rPr>
                <w:rFonts w:eastAsia="Arial Unicode MS" w:cstheme="minorHAnsi"/>
                <w:bCs/>
                <w:highlight w:val="yellow"/>
              </w:rPr>
            </w:pPr>
            <w:r w:rsidRPr="007B1161">
              <w:rPr>
                <w:rFonts w:eastAsia="Arial Unicode MS" w:cstheme="minorHAnsi"/>
                <w:bCs/>
              </w:rPr>
              <w:t>1</w:t>
            </w:r>
          </w:p>
        </w:tc>
        <w:tc>
          <w:tcPr>
            <w:tcW w:w="1970"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439A52B2"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RCC Vilnius</w:t>
            </w:r>
          </w:p>
        </w:tc>
        <w:tc>
          <w:tcPr>
            <w:tcW w:w="1418"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12635EBE"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123,100</w:t>
            </w:r>
          </w:p>
        </w:tc>
        <w:tc>
          <w:tcPr>
            <w:tcW w:w="708" w:type="dxa"/>
            <w:tcBorders>
              <w:top w:val="single" w:sz="4" w:space="0" w:color="auto"/>
              <w:left w:val="single" w:sz="4" w:space="0" w:color="auto"/>
              <w:bottom w:val="single" w:sz="4" w:space="0" w:color="auto"/>
              <w:right w:val="single" w:sz="4" w:space="0" w:color="auto"/>
            </w:tcBorders>
            <w:noWrap/>
            <w:tcMar>
              <w:left w:w="57" w:type="dxa"/>
              <w:right w:w="0" w:type="dxa"/>
            </w:tcMar>
          </w:tcPr>
          <w:p w14:paraId="09365DF8" w14:textId="77777777" w:rsidR="00AA5DB4" w:rsidRPr="007B1161" w:rsidRDefault="00AA5DB4" w:rsidP="00AC65FF">
            <w:pPr>
              <w:spacing w:after="0"/>
              <w:jc w:val="both"/>
              <w:rPr>
                <w:rFonts w:eastAsia="Arial Unicode MS" w:cstheme="minorHAnsi"/>
                <w:bCs/>
                <w:highlight w:val="yellow"/>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tcMar>
              <w:left w:w="57" w:type="dxa"/>
              <w:right w:w="0" w:type="dxa"/>
            </w:tcMar>
          </w:tcPr>
          <w:p w14:paraId="05BF9664" w14:textId="77777777" w:rsidR="00AA5DB4" w:rsidRPr="007B1161" w:rsidRDefault="00AA5DB4" w:rsidP="00AC65FF">
            <w:pPr>
              <w:spacing w:after="0"/>
              <w:jc w:val="both"/>
              <w:rPr>
                <w:rFonts w:eastAsia="Arial Unicode MS" w:cstheme="minorHAnsi"/>
                <w:bCs/>
                <w:highlight w:val="yellow"/>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noWrap/>
            <w:tcMar>
              <w:left w:w="113" w:type="dxa"/>
              <w:right w:w="57" w:type="dxa"/>
            </w:tcMar>
            <w:vAlign w:val="center"/>
          </w:tcPr>
          <w:p w14:paraId="21F91CA6"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w:t>
            </w:r>
          </w:p>
        </w:tc>
        <w:tc>
          <w:tcPr>
            <w:tcW w:w="3830" w:type="dxa"/>
            <w:tcBorders>
              <w:top w:val="single" w:sz="4" w:space="0" w:color="auto"/>
              <w:left w:val="single" w:sz="4" w:space="0" w:color="auto"/>
              <w:bottom w:val="single" w:sz="4" w:space="0" w:color="auto"/>
              <w:right w:val="single" w:sz="4" w:space="0" w:color="auto"/>
            </w:tcBorders>
            <w:vAlign w:val="center"/>
          </w:tcPr>
          <w:p w14:paraId="6CCCC71F" w14:textId="77777777" w:rsidR="00AA5DB4" w:rsidRPr="007B1161" w:rsidRDefault="00AA5DB4" w:rsidP="00AC65FF">
            <w:pPr>
              <w:spacing w:after="0"/>
              <w:jc w:val="both"/>
              <w:rPr>
                <w:rFonts w:eastAsia="Arial Unicode MS" w:cstheme="minorHAnsi"/>
                <w:bCs/>
                <w:highlight w:val="yellow"/>
              </w:rPr>
            </w:pPr>
            <w:r w:rsidRPr="007B1161">
              <w:rPr>
                <w:rFonts w:eastAsia="Arial Unicode MS" w:cstheme="minorHAnsi"/>
                <w:bCs/>
              </w:rPr>
              <w:t>Vilnius</w:t>
            </w:r>
          </w:p>
        </w:tc>
      </w:tr>
      <w:tr w:rsidR="00AA5DB4" w:rsidRPr="007B1161" w14:paraId="35B2FFEC" w14:textId="77777777" w:rsidTr="00144E37">
        <w:trPr>
          <w:trHeight w:hRule="exact" w:val="284"/>
          <w:jc w:val="center"/>
        </w:trPr>
        <w:tc>
          <w:tcPr>
            <w:tcW w:w="440" w:type="dxa"/>
            <w:tcBorders>
              <w:top w:val="single" w:sz="4" w:space="0" w:color="auto"/>
              <w:left w:val="single" w:sz="4" w:space="0" w:color="auto"/>
              <w:bottom w:val="single" w:sz="4" w:space="0" w:color="auto"/>
              <w:right w:val="single" w:sz="4" w:space="0" w:color="auto"/>
            </w:tcBorders>
            <w:vAlign w:val="center"/>
          </w:tcPr>
          <w:p w14:paraId="215A5231" w14:textId="77777777" w:rsidR="00AA5DB4" w:rsidRPr="007B1161" w:rsidRDefault="00AA5DB4" w:rsidP="00AC65FF">
            <w:pPr>
              <w:spacing w:after="0"/>
              <w:jc w:val="both"/>
              <w:rPr>
                <w:rFonts w:eastAsia="Arial Unicode MS" w:cstheme="minorHAnsi"/>
                <w:bCs/>
                <w:highlight w:val="yellow"/>
              </w:rPr>
            </w:pPr>
            <w:r w:rsidRPr="007B1161">
              <w:rPr>
                <w:rFonts w:eastAsia="Arial Unicode MS" w:cstheme="minorHAnsi"/>
                <w:bCs/>
              </w:rPr>
              <w:t>2</w:t>
            </w:r>
          </w:p>
        </w:tc>
        <w:tc>
          <w:tcPr>
            <w:tcW w:w="1970"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210FEE61"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RCC Kaunas</w:t>
            </w:r>
          </w:p>
        </w:tc>
        <w:tc>
          <w:tcPr>
            <w:tcW w:w="1418"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7B38CB23"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123,100</w:t>
            </w:r>
          </w:p>
        </w:tc>
        <w:tc>
          <w:tcPr>
            <w:tcW w:w="708" w:type="dxa"/>
            <w:tcBorders>
              <w:top w:val="single" w:sz="4" w:space="0" w:color="auto"/>
              <w:left w:val="single" w:sz="4" w:space="0" w:color="auto"/>
              <w:bottom w:val="single" w:sz="4" w:space="0" w:color="auto"/>
              <w:right w:val="single" w:sz="4" w:space="0" w:color="auto"/>
            </w:tcBorders>
            <w:noWrap/>
            <w:tcMar>
              <w:left w:w="57" w:type="dxa"/>
              <w:right w:w="0" w:type="dxa"/>
            </w:tcMar>
          </w:tcPr>
          <w:p w14:paraId="4CD5FDFE" w14:textId="77777777" w:rsidR="00AA5DB4" w:rsidRPr="007B1161" w:rsidRDefault="00AA5DB4" w:rsidP="00AC65FF">
            <w:pPr>
              <w:spacing w:after="0"/>
              <w:jc w:val="both"/>
              <w:rPr>
                <w:rFonts w:eastAsia="Arial Unicode MS" w:cstheme="minorHAnsi"/>
                <w:bCs/>
                <w:highlight w:val="yellow"/>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tcMar>
              <w:left w:w="57" w:type="dxa"/>
              <w:right w:w="0" w:type="dxa"/>
            </w:tcMar>
          </w:tcPr>
          <w:p w14:paraId="487DD1EA" w14:textId="77777777" w:rsidR="00AA5DB4" w:rsidRPr="007B1161" w:rsidRDefault="00AA5DB4" w:rsidP="00AC65FF">
            <w:pPr>
              <w:spacing w:after="0"/>
              <w:jc w:val="both"/>
              <w:rPr>
                <w:rFonts w:eastAsia="Arial Unicode MS" w:cstheme="minorHAnsi"/>
                <w:bCs/>
                <w:highlight w:val="yellow"/>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noWrap/>
            <w:tcMar>
              <w:left w:w="113" w:type="dxa"/>
              <w:right w:w="57" w:type="dxa"/>
            </w:tcMar>
            <w:vAlign w:val="center"/>
          </w:tcPr>
          <w:p w14:paraId="1DEAD347"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w:t>
            </w:r>
          </w:p>
        </w:tc>
        <w:tc>
          <w:tcPr>
            <w:tcW w:w="3830" w:type="dxa"/>
            <w:tcBorders>
              <w:top w:val="single" w:sz="4" w:space="0" w:color="auto"/>
              <w:left w:val="single" w:sz="4" w:space="0" w:color="auto"/>
              <w:bottom w:val="single" w:sz="4" w:space="0" w:color="auto"/>
              <w:right w:val="single" w:sz="4" w:space="0" w:color="auto"/>
            </w:tcBorders>
            <w:vAlign w:val="center"/>
          </w:tcPr>
          <w:p w14:paraId="54B81964" w14:textId="77777777" w:rsidR="00AA5DB4" w:rsidRPr="007B1161" w:rsidRDefault="00AA5DB4" w:rsidP="00AC65FF">
            <w:pPr>
              <w:spacing w:after="0"/>
              <w:jc w:val="both"/>
              <w:rPr>
                <w:rFonts w:eastAsia="Arial Unicode MS" w:cstheme="minorHAnsi"/>
                <w:bCs/>
                <w:highlight w:val="yellow"/>
              </w:rPr>
            </w:pPr>
            <w:r w:rsidRPr="007B1161">
              <w:rPr>
                <w:rFonts w:eastAsia="Arial Unicode MS" w:cstheme="minorHAnsi"/>
                <w:bCs/>
              </w:rPr>
              <w:t>Kaunas</w:t>
            </w:r>
          </w:p>
        </w:tc>
      </w:tr>
      <w:tr w:rsidR="00AA5DB4" w:rsidRPr="007B1161" w14:paraId="7D749876" w14:textId="77777777" w:rsidTr="00144E37">
        <w:trPr>
          <w:trHeight w:hRule="exact" w:val="284"/>
          <w:jc w:val="center"/>
        </w:trPr>
        <w:tc>
          <w:tcPr>
            <w:tcW w:w="440" w:type="dxa"/>
            <w:tcBorders>
              <w:top w:val="single" w:sz="4" w:space="0" w:color="auto"/>
              <w:left w:val="single" w:sz="4" w:space="0" w:color="auto"/>
              <w:bottom w:val="single" w:sz="4" w:space="0" w:color="auto"/>
              <w:right w:val="single" w:sz="4" w:space="0" w:color="auto"/>
            </w:tcBorders>
            <w:vAlign w:val="center"/>
          </w:tcPr>
          <w:p w14:paraId="2F10DE79" w14:textId="77777777" w:rsidR="00AA5DB4" w:rsidRPr="007B1161" w:rsidRDefault="00AA5DB4" w:rsidP="00AC65FF">
            <w:pPr>
              <w:spacing w:after="0"/>
              <w:jc w:val="both"/>
              <w:rPr>
                <w:rFonts w:eastAsia="Arial Unicode MS" w:cstheme="minorHAnsi"/>
                <w:bCs/>
                <w:highlight w:val="yellow"/>
              </w:rPr>
            </w:pPr>
            <w:r w:rsidRPr="007B1161">
              <w:rPr>
                <w:rFonts w:eastAsia="Arial Unicode MS" w:cstheme="minorHAnsi"/>
                <w:bCs/>
              </w:rPr>
              <w:t>3</w:t>
            </w:r>
          </w:p>
        </w:tc>
        <w:tc>
          <w:tcPr>
            <w:tcW w:w="1970"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3533845A"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RCC Palanga</w:t>
            </w:r>
          </w:p>
        </w:tc>
        <w:tc>
          <w:tcPr>
            <w:tcW w:w="1418"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1469339C"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123,100</w:t>
            </w:r>
          </w:p>
        </w:tc>
        <w:tc>
          <w:tcPr>
            <w:tcW w:w="708" w:type="dxa"/>
            <w:tcBorders>
              <w:top w:val="single" w:sz="4" w:space="0" w:color="auto"/>
              <w:left w:val="single" w:sz="4" w:space="0" w:color="auto"/>
              <w:bottom w:val="single" w:sz="4" w:space="0" w:color="auto"/>
              <w:right w:val="single" w:sz="4" w:space="0" w:color="auto"/>
            </w:tcBorders>
            <w:noWrap/>
            <w:tcMar>
              <w:left w:w="57" w:type="dxa"/>
              <w:right w:w="0" w:type="dxa"/>
            </w:tcMar>
          </w:tcPr>
          <w:p w14:paraId="22EDA304" w14:textId="77777777" w:rsidR="00AA5DB4" w:rsidRPr="007B1161" w:rsidRDefault="00AA5DB4" w:rsidP="00AC65FF">
            <w:pPr>
              <w:spacing w:after="0"/>
              <w:jc w:val="both"/>
              <w:rPr>
                <w:rFonts w:eastAsia="Arial Unicode MS" w:cstheme="minorHAnsi"/>
                <w:bCs/>
                <w:highlight w:val="yellow"/>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tcMar>
              <w:left w:w="57" w:type="dxa"/>
              <w:right w:w="0" w:type="dxa"/>
            </w:tcMar>
          </w:tcPr>
          <w:p w14:paraId="1193A4E7" w14:textId="77777777" w:rsidR="00AA5DB4" w:rsidRPr="007B1161" w:rsidRDefault="00AA5DB4" w:rsidP="00AC65FF">
            <w:pPr>
              <w:spacing w:after="0"/>
              <w:jc w:val="both"/>
              <w:rPr>
                <w:rFonts w:eastAsia="Arial Unicode MS" w:cstheme="minorHAnsi"/>
                <w:bCs/>
                <w:highlight w:val="yellow"/>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noWrap/>
            <w:tcMar>
              <w:left w:w="113" w:type="dxa"/>
              <w:right w:w="57" w:type="dxa"/>
            </w:tcMar>
            <w:vAlign w:val="center"/>
          </w:tcPr>
          <w:p w14:paraId="6829DA3A"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w:t>
            </w:r>
          </w:p>
        </w:tc>
        <w:tc>
          <w:tcPr>
            <w:tcW w:w="3830" w:type="dxa"/>
            <w:tcBorders>
              <w:top w:val="single" w:sz="4" w:space="0" w:color="auto"/>
              <w:left w:val="single" w:sz="4" w:space="0" w:color="auto"/>
              <w:bottom w:val="single" w:sz="4" w:space="0" w:color="auto"/>
              <w:right w:val="single" w:sz="4" w:space="0" w:color="auto"/>
            </w:tcBorders>
            <w:vAlign w:val="center"/>
          </w:tcPr>
          <w:p w14:paraId="28A5D8A2" w14:textId="77777777" w:rsidR="00AA5DB4" w:rsidRPr="007B1161" w:rsidRDefault="00AA5DB4" w:rsidP="00AC65FF">
            <w:pPr>
              <w:spacing w:after="0"/>
              <w:jc w:val="both"/>
              <w:rPr>
                <w:rFonts w:eastAsia="Arial Unicode MS" w:cstheme="minorHAnsi"/>
                <w:bCs/>
                <w:highlight w:val="yellow"/>
              </w:rPr>
            </w:pPr>
            <w:r w:rsidRPr="007B1161">
              <w:rPr>
                <w:rFonts w:eastAsia="Arial Unicode MS" w:cstheme="minorHAnsi"/>
                <w:bCs/>
              </w:rPr>
              <w:t>Palanga</w:t>
            </w:r>
          </w:p>
        </w:tc>
      </w:tr>
      <w:tr w:rsidR="00AA5DB4" w:rsidRPr="007B1161" w14:paraId="155319BF" w14:textId="77777777" w:rsidTr="00144E37">
        <w:trPr>
          <w:trHeight w:hRule="exact" w:val="429"/>
          <w:jc w:val="center"/>
        </w:trPr>
        <w:tc>
          <w:tcPr>
            <w:tcW w:w="440" w:type="dxa"/>
            <w:tcBorders>
              <w:top w:val="single" w:sz="4" w:space="0" w:color="auto"/>
              <w:left w:val="single" w:sz="4" w:space="0" w:color="auto"/>
              <w:bottom w:val="single" w:sz="4" w:space="0" w:color="auto"/>
              <w:right w:val="nil"/>
            </w:tcBorders>
            <w:vAlign w:val="center"/>
          </w:tcPr>
          <w:p w14:paraId="7D09F05B" w14:textId="77777777" w:rsidR="00AA5DB4" w:rsidRPr="007B1161" w:rsidRDefault="00AA5DB4" w:rsidP="00AC65FF">
            <w:pPr>
              <w:spacing w:after="0"/>
              <w:jc w:val="both"/>
              <w:rPr>
                <w:rFonts w:eastAsia="Arial Unicode MS" w:cstheme="minorHAnsi"/>
                <w:bCs/>
                <w:highlight w:val="yellow"/>
              </w:rPr>
            </w:pPr>
          </w:p>
        </w:tc>
        <w:tc>
          <w:tcPr>
            <w:tcW w:w="3388" w:type="dxa"/>
            <w:gridSpan w:val="2"/>
            <w:tcBorders>
              <w:top w:val="single" w:sz="4" w:space="0" w:color="auto"/>
              <w:left w:val="nil"/>
              <w:bottom w:val="single" w:sz="4" w:space="0" w:color="auto"/>
              <w:right w:val="nil"/>
            </w:tcBorders>
            <w:noWrap/>
            <w:tcMar>
              <w:left w:w="284" w:type="dxa"/>
              <w:right w:w="0" w:type="dxa"/>
            </w:tcMar>
            <w:vAlign w:val="center"/>
          </w:tcPr>
          <w:p w14:paraId="0156DF41" w14:textId="77777777" w:rsidR="00AA5DB4" w:rsidRPr="007B1161" w:rsidRDefault="00AA5DB4" w:rsidP="00AC65FF">
            <w:pPr>
              <w:spacing w:after="0"/>
              <w:jc w:val="both"/>
              <w:rPr>
                <w:rFonts w:eastAsia="Arial Unicode MS" w:cstheme="minorHAnsi"/>
                <w:bCs/>
                <w:highlight w:val="yellow"/>
              </w:rPr>
            </w:pPr>
            <w:r w:rsidRPr="007B1161">
              <w:rPr>
                <w:rFonts w:eastAsia="Arial Unicode MS" w:cstheme="minorHAnsi"/>
                <w:bCs/>
              </w:rPr>
              <w:t>Vilnius APP/TWR</w:t>
            </w:r>
          </w:p>
        </w:tc>
        <w:tc>
          <w:tcPr>
            <w:tcW w:w="708" w:type="dxa"/>
            <w:tcBorders>
              <w:top w:val="single" w:sz="4" w:space="0" w:color="auto"/>
              <w:left w:val="nil"/>
              <w:bottom w:val="single" w:sz="4" w:space="0" w:color="auto"/>
              <w:right w:val="nil"/>
            </w:tcBorders>
            <w:noWrap/>
            <w:tcMar>
              <w:left w:w="57" w:type="dxa"/>
              <w:right w:w="0" w:type="dxa"/>
            </w:tcMar>
          </w:tcPr>
          <w:p w14:paraId="7CBF6E64" w14:textId="77777777" w:rsidR="00AA5DB4" w:rsidRPr="007B1161" w:rsidRDefault="00AA5DB4" w:rsidP="00AC65FF">
            <w:pPr>
              <w:spacing w:after="0"/>
              <w:jc w:val="both"/>
              <w:rPr>
                <w:rFonts w:eastAsia="Arial Unicode MS" w:cstheme="minorHAnsi"/>
                <w:bCs/>
                <w:highlight w:val="yellow"/>
              </w:rPr>
            </w:pPr>
          </w:p>
        </w:tc>
        <w:tc>
          <w:tcPr>
            <w:tcW w:w="709" w:type="dxa"/>
            <w:tcBorders>
              <w:top w:val="single" w:sz="4" w:space="0" w:color="auto"/>
              <w:left w:val="nil"/>
              <w:bottom w:val="single" w:sz="4" w:space="0" w:color="auto"/>
              <w:right w:val="nil"/>
            </w:tcBorders>
            <w:tcMar>
              <w:left w:w="57" w:type="dxa"/>
              <w:right w:w="0" w:type="dxa"/>
            </w:tcMar>
          </w:tcPr>
          <w:p w14:paraId="56FAF1DB" w14:textId="77777777" w:rsidR="00AA5DB4" w:rsidRPr="007B1161" w:rsidRDefault="00AA5DB4" w:rsidP="00AC65FF">
            <w:pPr>
              <w:spacing w:after="0"/>
              <w:jc w:val="both"/>
              <w:rPr>
                <w:rFonts w:eastAsia="Arial Unicode MS" w:cstheme="minorHAnsi"/>
                <w:bCs/>
                <w:highlight w:val="yellow"/>
              </w:rPr>
            </w:pPr>
          </w:p>
        </w:tc>
        <w:tc>
          <w:tcPr>
            <w:tcW w:w="709" w:type="dxa"/>
            <w:tcBorders>
              <w:top w:val="single" w:sz="4" w:space="0" w:color="auto"/>
              <w:left w:val="nil"/>
              <w:bottom w:val="single" w:sz="4" w:space="0" w:color="auto"/>
              <w:right w:val="nil"/>
            </w:tcBorders>
            <w:noWrap/>
            <w:tcMar>
              <w:left w:w="113" w:type="dxa"/>
              <w:right w:w="57" w:type="dxa"/>
            </w:tcMar>
            <w:vAlign w:val="center"/>
          </w:tcPr>
          <w:p w14:paraId="741D49C7" w14:textId="77777777" w:rsidR="00AA5DB4" w:rsidRPr="007B1161" w:rsidRDefault="00AA5DB4" w:rsidP="00AC65FF">
            <w:pPr>
              <w:spacing w:after="0"/>
              <w:jc w:val="both"/>
              <w:rPr>
                <w:rFonts w:eastAsia="Arial Unicode MS" w:cstheme="minorHAnsi"/>
                <w:bCs/>
                <w:highlight w:val="yellow"/>
              </w:rPr>
            </w:pPr>
          </w:p>
        </w:tc>
        <w:tc>
          <w:tcPr>
            <w:tcW w:w="3830" w:type="dxa"/>
            <w:tcBorders>
              <w:top w:val="single" w:sz="4" w:space="0" w:color="auto"/>
              <w:left w:val="nil"/>
              <w:bottom w:val="single" w:sz="4" w:space="0" w:color="auto"/>
              <w:right w:val="single" w:sz="4" w:space="0" w:color="auto"/>
            </w:tcBorders>
          </w:tcPr>
          <w:p w14:paraId="22A454BA" w14:textId="77777777" w:rsidR="00AA5DB4" w:rsidRPr="007B1161" w:rsidRDefault="00AA5DB4" w:rsidP="00AC65FF">
            <w:pPr>
              <w:spacing w:after="0"/>
              <w:jc w:val="both"/>
              <w:rPr>
                <w:rFonts w:eastAsia="Arial Unicode MS" w:cstheme="minorHAnsi"/>
                <w:bCs/>
                <w:highlight w:val="yellow"/>
              </w:rPr>
            </w:pPr>
          </w:p>
        </w:tc>
      </w:tr>
      <w:tr w:rsidR="00AA5DB4" w:rsidRPr="007B1161" w14:paraId="3387877A" w14:textId="77777777" w:rsidTr="00144E37">
        <w:trPr>
          <w:trHeight w:hRule="exact" w:val="284"/>
          <w:jc w:val="center"/>
        </w:trPr>
        <w:tc>
          <w:tcPr>
            <w:tcW w:w="440" w:type="dxa"/>
            <w:tcBorders>
              <w:top w:val="single" w:sz="4" w:space="0" w:color="auto"/>
              <w:left w:val="single" w:sz="4" w:space="0" w:color="auto"/>
              <w:bottom w:val="single" w:sz="4" w:space="0" w:color="auto"/>
              <w:right w:val="single" w:sz="4" w:space="0" w:color="auto"/>
            </w:tcBorders>
            <w:vAlign w:val="center"/>
          </w:tcPr>
          <w:p w14:paraId="300F7460"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1</w:t>
            </w:r>
          </w:p>
        </w:tc>
        <w:tc>
          <w:tcPr>
            <w:tcW w:w="1970"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5BF0655C"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APP</w:t>
            </w:r>
          </w:p>
        </w:tc>
        <w:tc>
          <w:tcPr>
            <w:tcW w:w="1418"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306D5623"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120.705</w:t>
            </w:r>
          </w:p>
        </w:tc>
        <w:tc>
          <w:tcPr>
            <w:tcW w:w="708" w:type="dxa"/>
            <w:tcBorders>
              <w:top w:val="single" w:sz="4" w:space="0" w:color="auto"/>
              <w:left w:val="single" w:sz="4" w:space="0" w:color="auto"/>
              <w:bottom w:val="single" w:sz="4" w:space="0" w:color="auto"/>
              <w:right w:val="single" w:sz="4" w:space="0" w:color="auto"/>
            </w:tcBorders>
            <w:noWrap/>
            <w:tcMar>
              <w:left w:w="57" w:type="dxa"/>
              <w:right w:w="0" w:type="dxa"/>
            </w:tcMar>
          </w:tcPr>
          <w:p w14:paraId="6D8E3CC7"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tcMar>
              <w:left w:w="57" w:type="dxa"/>
              <w:right w:w="0" w:type="dxa"/>
            </w:tcMar>
          </w:tcPr>
          <w:p w14:paraId="04BE83C0"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noWrap/>
            <w:tcMar>
              <w:left w:w="113" w:type="dxa"/>
              <w:right w:w="57" w:type="dxa"/>
            </w:tcMar>
            <w:vAlign w:val="center"/>
          </w:tcPr>
          <w:p w14:paraId="1BD10E21"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w:t>
            </w:r>
          </w:p>
        </w:tc>
        <w:tc>
          <w:tcPr>
            <w:tcW w:w="3830" w:type="dxa"/>
            <w:tcBorders>
              <w:top w:val="single" w:sz="4" w:space="0" w:color="auto"/>
              <w:left w:val="single" w:sz="4" w:space="0" w:color="auto"/>
              <w:bottom w:val="single" w:sz="4" w:space="0" w:color="auto"/>
              <w:right w:val="single" w:sz="4" w:space="0" w:color="auto"/>
            </w:tcBorders>
          </w:tcPr>
          <w:p w14:paraId="3E17D65D"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Vilnius</w:t>
            </w:r>
          </w:p>
        </w:tc>
      </w:tr>
      <w:tr w:rsidR="00AA5DB4" w:rsidRPr="007B1161" w14:paraId="43E191A8" w14:textId="77777777" w:rsidTr="00144E37">
        <w:trPr>
          <w:trHeight w:hRule="exact" w:val="284"/>
          <w:jc w:val="center"/>
        </w:trPr>
        <w:tc>
          <w:tcPr>
            <w:tcW w:w="440" w:type="dxa"/>
            <w:tcBorders>
              <w:top w:val="single" w:sz="4" w:space="0" w:color="auto"/>
              <w:left w:val="single" w:sz="4" w:space="0" w:color="auto"/>
              <w:bottom w:val="single" w:sz="4" w:space="0" w:color="auto"/>
              <w:right w:val="single" w:sz="4" w:space="0" w:color="auto"/>
            </w:tcBorders>
            <w:vAlign w:val="center"/>
          </w:tcPr>
          <w:p w14:paraId="7165170E"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2</w:t>
            </w:r>
          </w:p>
        </w:tc>
        <w:tc>
          <w:tcPr>
            <w:tcW w:w="1970"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4E3255B8"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TWR</w:t>
            </w:r>
          </w:p>
        </w:tc>
        <w:tc>
          <w:tcPr>
            <w:tcW w:w="1418"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7C0F4164"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118.205</w:t>
            </w:r>
          </w:p>
        </w:tc>
        <w:tc>
          <w:tcPr>
            <w:tcW w:w="708" w:type="dxa"/>
            <w:tcBorders>
              <w:top w:val="single" w:sz="4" w:space="0" w:color="auto"/>
              <w:left w:val="single" w:sz="4" w:space="0" w:color="auto"/>
              <w:bottom w:val="single" w:sz="4" w:space="0" w:color="auto"/>
              <w:right w:val="single" w:sz="4" w:space="0" w:color="auto"/>
            </w:tcBorders>
            <w:noWrap/>
            <w:tcMar>
              <w:left w:w="57" w:type="dxa"/>
              <w:right w:w="0" w:type="dxa"/>
            </w:tcMar>
          </w:tcPr>
          <w:p w14:paraId="704C9974"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tcMar>
              <w:left w:w="57" w:type="dxa"/>
              <w:right w:w="0" w:type="dxa"/>
            </w:tcMar>
          </w:tcPr>
          <w:p w14:paraId="45A7E85B"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noWrap/>
            <w:tcMar>
              <w:left w:w="113" w:type="dxa"/>
              <w:right w:w="57" w:type="dxa"/>
            </w:tcMar>
            <w:vAlign w:val="center"/>
          </w:tcPr>
          <w:p w14:paraId="5589D694"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w:t>
            </w:r>
          </w:p>
        </w:tc>
        <w:tc>
          <w:tcPr>
            <w:tcW w:w="3830" w:type="dxa"/>
            <w:tcBorders>
              <w:top w:val="single" w:sz="4" w:space="0" w:color="auto"/>
              <w:left w:val="single" w:sz="4" w:space="0" w:color="auto"/>
              <w:bottom w:val="single" w:sz="4" w:space="0" w:color="auto"/>
              <w:right w:val="single" w:sz="4" w:space="0" w:color="auto"/>
            </w:tcBorders>
          </w:tcPr>
          <w:p w14:paraId="23F9DEB5"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Vilnius</w:t>
            </w:r>
          </w:p>
        </w:tc>
      </w:tr>
      <w:tr w:rsidR="00AA5DB4" w:rsidRPr="007B1161" w14:paraId="2FA938D6" w14:textId="77777777" w:rsidTr="00144E37">
        <w:trPr>
          <w:trHeight w:hRule="exact" w:val="284"/>
          <w:jc w:val="center"/>
        </w:trPr>
        <w:tc>
          <w:tcPr>
            <w:tcW w:w="440" w:type="dxa"/>
            <w:tcBorders>
              <w:top w:val="single" w:sz="4" w:space="0" w:color="auto"/>
              <w:left w:val="single" w:sz="4" w:space="0" w:color="auto"/>
              <w:bottom w:val="single" w:sz="4" w:space="0" w:color="auto"/>
              <w:right w:val="single" w:sz="4" w:space="0" w:color="auto"/>
            </w:tcBorders>
            <w:vAlign w:val="center"/>
          </w:tcPr>
          <w:p w14:paraId="3F9DB3F2"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3</w:t>
            </w:r>
          </w:p>
        </w:tc>
        <w:tc>
          <w:tcPr>
            <w:tcW w:w="1970"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200D238E"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SMC</w:t>
            </w:r>
          </w:p>
        </w:tc>
        <w:tc>
          <w:tcPr>
            <w:tcW w:w="1418"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3319D3DB"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121.805</w:t>
            </w:r>
          </w:p>
        </w:tc>
        <w:tc>
          <w:tcPr>
            <w:tcW w:w="708" w:type="dxa"/>
            <w:tcBorders>
              <w:top w:val="single" w:sz="4" w:space="0" w:color="auto"/>
              <w:left w:val="single" w:sz="4" w:space="0" w:color="auto"/>
              <w:bottom w:val="single" w:sz="4" w:space="0" w:color="auto"/>
              <w:right w:val="single" w:sz="4" w:space="0" w:color="auto"/>
            </w:tcBorders>
            <w:noWrap/>
            <w:tcMar>
              <w:left w:w="57" w:type="dxa"/>
              <w:right w:w="0" w:type="dxa"/>
            </w:tcMar>
          </w:tcPr>
          <w:p w14:paraId="00E1472A"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tcMar>
              <w:left w:w="57" w:type="dxa"/>
              <w:right w:w="0" w:type="dxa"/>
            </w:tcMar>
          </w:tcPr>
          <w:p w14:paraId="5D73B820"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noWrap/>
            <w:tcMar>
              <w:left w:w="113" w:type="dxa"/>
              <w:right w:w="57" w:type="dxa"/>
            </w:tcMar>
            <w:vAlign w:val="center"/>
          </w:tcPr>
          <w:p w14:paraId="3B6B815D"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w:t>
            </w:r>
          </w:p>
        </w:tc>
        <w:tc>
          <w:tcPr>
            <w:tcW w:w="3830" w:type="dxa"/>
            <w:tcBorders>
              <w:top w:val="single" w:sz="4" w:space="0" w:color="auto"/>
              <w:left w:val="single" w:sz="4" w:space="0" w:color="auto"/>
              <w:bottom w:val="single" w:sz="4" w:space="0" w:color="auto"/>
              <w:right w:val="single" w:sz="4" w:space="0" w:color="auto"/>
            </w:tcBorders>
          </w:tcPr>
          <w:p w14:paraId="264E94A5"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Vilnius</w:t>
            </w:r>
          </w:p>
        </w:tc>
      </w:tr>
      <w:tr w:rsidR="00AA5DB4" w:rsidRPr="007B1161" w14:paraId="3EE35ED9" w14:textId="77777777" w:rsidTr="00144E37">
        <w:trPr>
          <w:trHeight w:hRule="exact" w:val="284"/>
          <w:jc w:val="center"/>
        </w:trPr>
        <w:tc>
          <w:tcPr>
            <w:tcW w:w="440" w:type="dxa"/>
            <w:tcBorders>
              <w:top w:val="single" w:sz="4" w:space="0" w:color="auto"/>
              <w:left w:val="single" w:sz="4" w:space="0" w:color="auto"/>
              <w:bottom w:val="single" w:sz="4" w:space="0" w:color="auto"/>
              <w:right w:val="single" w:sz="4" w:space="0" w:color="auto"/>
            </w:tcBorders>
            <w:vAlign w:val="center"/>
          </w:tcPr>
          <w:p w14:paraId="09F63ABE"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4</w:t>
            </w:r>
          </w:p>
        </w:tc>
        <w:tc>
          <w:tcPr>
            <w:tcW w:w="1970"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46384C10"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EMG</w:t>
            </w:r>
          </w:p>
        </w:tc>
        <w:tc>
          <w:tcPr>
            <w:tcW w:w="1418"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78CACEC3"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121,500</w:t>
            </w:r>
          </w:p>
        </w:tc>
        <w:tc>
          <w:tcPr>
            <w:tcW w:w="708" w:type="dxa"/>
            <w:tcBorders>
              <w:top w:val="single" w:sz="4" w:space="0" w:color="auto"/>
              <w:left w:val="single" w:sz="4" w:space="0" w:color="auto"/>
              <w:bottom w:val="single" w:sz="4" w:space="0" w:color="auto"/>
              <w:right w:val="single" w:sz="4" w:space="0" w:color="auto"/>
            </w:tcBorders>
            <w:noWrap/>
            <w:tcMar>
              <w:left w:w="57" w:type="dxa"/>
              <w:right w:w="0" w:type="dxa"/>
            </w:tcMar>
          </w:tcPr>
          <w:p w14:paraId="176AFD96"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tcMar>
              <w:left w:w="57" w:type="dxa"/>
              <w:right w:w="0" w:type="dxa"/>
            </w:tcMar>
          </w:tcPr>
          <w:p w14:paraId="7E8F28F2"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noWrap/>
            <w:tcMar>
              <w:left w:w="113" w:type="dxa"/>
              <w:right w:w="57" w:type="dxa"/>
            </w:tcMar>
            <w:vAlign w:val="center"/>
          </w:tcPr>
          <w:p w14:paraId="5522DABA"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w:t>
            </w:r>
          </w:p>
        </w:tc>
        <w:tc>
          <w:tcPr>
            <w:tcW w:w="3830" w:type="dxa"/>
            <w:tcBorders>
              <w:top w:val="single" w:sz="4" w:space="0" w:color="auto"/>
              <w:left w:val="single" w:sz="4" w:space="0" w:color="auto"/>
              <w:bottom w:val="single" w:sz="4" w:space="0" w:color="auto"/>
              <w:right w:val="single" w:sz="4" w:space="0" w:color="auto"/>
            </w:tcBorders>
          </w:tcPr>
          <w:p w14:paraId="352DF381"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Vilnius</w:t>
            </w:r>
          </w:p>
        </w:tc>
      </w:tr>
      <w:tr w:rsidR="00AA5DB4" w:rsidRPr="007B1161" w14:paraId="174DE24B" w14:textId="77777777" w:rsidTr="00144E37">
        <w:trPr>
          <w:trHeight w:hRule="exact" w:val="284"/>
          <w:jc w:val="center"/>
        </w:trPr>
        <w:tc>
          <w:tcPr>
            <w:tcW w:w="440" w:type="dxa"/>
            <w:tcBorders>
              <w:top w:val="single" w:sz="4" w:space="0" w:color="auto"/>
              <w:left w:val="single" w:sz="4" w:space="0" w:color="auto"/>
              <w:bottom w:val="single" w:sz="4" w:space="0" w:color="auto"/>
              <w:right w:val="single" w:sz="4" w:space="0" w:color="auto"/>
            </w:tcBorders>
            <w:vAlign w:val="center"/>
          </w:tcPr>
          <w:p w14:paraId="33BA9382"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5</w:t>
            </w:r>
          </w:p>
        </w:tc>
        <w:tc>
          <w:tcPr>
            <w:tcW w:w="1970"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17B9B28D"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ATIS</w:t>
            </w:r>
          </w:p>
        </w:tc>
        <w:tc>
          <w:tcPr>
            <w:tcW w:w="1418"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4A039A46" w14:textId="77777777" w:rsidR="00AA5DB4" w:rsidRPr="007B1161" w:rsidRDefault="00AA5DB4" w:rsidP="00AC65FF">
            <w:pPr>
              <w:spacing w:after="0"/>
              <w:jc w:val="both"/>
              <w:rPr>
                <w:rFonts w:eastAsia="Arial Unicode MS" w:cstheme="minorHAnsi"/>
                <w:bCs/>
              </w:rPr>
            </w:pPr>
            <w:r w:rsidRPr="007B1161">
              <w:t>125.805</w:t>
            </w:r>
          </w:p>
        </w:tc>
        <w:tc>
          <w:tcPr>
            <w:tcW w:w="708" w:type="dxa"/>
            <w:tcBorders>
              <w:top w:val="single" w:sz="4" w:space="0" w:color="auto"/>
              <w:left w:val="single" w:sz="4" w:space="0" w:color="auto"/>
              <w:bottom w:val="single" w:sz="4" w:space="0" w:color="auto"/>
              <w:right w:val="single" w:sz="4" w:space="0" w:color="auto"/>
            </w:tcBorders>
            <w:noWrap/>
            <w:tcMar>
              <w:left w:w="57" w:type="dxa"/>
              <w:right w:w="0" w:type="dxa"/>
            </w:tcMar>
          </w:tcPr>
          <w:p w14:paraId="07423B1C"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w:t>
            </w:r>
          </w:p>
        </w:tc>
        <w:tc>
          <w:tcPr>
            <w:tcW w:w="709" w:type="dxa"/>
            <w:tcBorders>
              <w:top w:val="single" w:sz="4" w:space="0" w:color="auto"/>
              <w:left w:val="single" w:sz="4" w:space="0" w:color="auto"/>
              <w:bottom w:val="single" w:sz="4" w:space="0" w:color="auto"/>
              <w:right w:val="single" w:sz="4" w:space="0" w:color="auto"/>
            </w:tcBorders>
            <w:tcMar>
              <w:left w:w="57" w:type="dxa"/>
              <w:right w:w="0" w:type="dxa"/>
            </w:tcMar>
          </w:tcPr>
          <w:p w14:paraId="12E2662F"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M</w:t>
            </w:r>
          </w:p>
        </w:tc>
        <w:tc>
          <w:tcPr>
            <w:tcW w:w="709" w:type="dxa"/>
            <w:tcBorders>
              <w:top w:val="single" w:sz="4" w:space="0" w:color="auto"/>
              <w:left w:val="single" w:sz="4" w:space="0" w:color="auto"/>
              <w:bottom w:val="single" w:sz="4" w:space="0" w:color="auto"/>
              <w:right w:val="single" w:sz="4" w:space="0" w:color="auto"/>
            </w:tcBorders>
            <w:noWrap/>
            <w:tcMar>
              <w:left w:w="113" w:type="dxa"/>
              <w:right w:w="57" w:type="dxa"/>
            </w:tcMar>
            <w:vAlign w:val="center"/>
          </w:tcPr>
          <w:p w14:paraId="1276D7B8"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w:t>
            </w:r>
          </w:p>
        </w:tc>
        <w:tc>
          <w:tcPr>
            <w:tcW w:w="3830" w:type="dxa"/>
            <w:tcBorders>
              <w:top w:val="single" w:sz="4" w:space="0" w:color="auto"/>
              <w:left w:val="single" w:sz="4" w:space="0" w:color="auto"/>
              <w:bottom w:val="single" w:sz="4" w:space="0" w:color="auto"/>
              <w:right w:val="single" w:sz="4" w:space="0" w:color="auto"/>
            </w:tcBorders>
          </w:tcPr>
          <w:p w14:paraId="743E5B9F" w14:textId="77777777" w:rsidR="00AA5DB4" w:rsidRPr="007B1161" w:rsidRDefault="00AA5DB4" w:rsidP="00AC65FF">
            <w:pPr>
              <w:spacing w:after="0"/>
              <w:jc w:val="both"/>
              <w:rPr>
                <w:rFonts w:eastAsia="Arial Unicode MS" w:cstheme="minorHAnsi"/>
                <w:bCs/>
                <w:highlight w:val="yellow"/>
              </w:rPr>
            </w:pPr>
            <w:r w:rsidRPr="007B1161">
              <w:rPr>
                <w:rFonts w:eastAsia="Arial Unicode MS" w:cstheme="minorHAnsi"/>
                <w:bCs/>
              </w:rPr>
              <w:t>Vilnius</w:t>
            </w:r>
          </w:p>
        </w:tc>
      </w:tr>
      <w:tr w:rsidR="00AA5DB4" w:rsidRPr="007B1161" w14:paraId="2CC6C0DF" w14:textId="77777777" w:rsidTr="00144E37">
        <w:trPr>
          <w:trHeight w:hRule="exact" w:val="426"/>
          <w:jc w:val="center"/>
        </w:trPr>
        <w:tc>
          <w:tcPr>
            <w:tcW w:w="440" w:type="dxa"/>
            <w:tcBorders>
              <w:top w:val="single" w:sz="4" w:space="0" w:color="auto"/>
              <w:left w:val="single" w:sz="4" w:space="0" w:color="auto"/>
              <w:bottom w:val="single" w:sz="4" w:space="0" w:color="auto"/>
              <w:right w:val="nil"/>
            </w:tcBorders>
            <w:vAlign w:val="center"/>
          </w:tcPr>
          <w:p w14:paraId="21EF10B8" w14:textId="77777777" w:rsidR="00AA5DB4" w:rsidRPr="007B1161" w:rsidRDefault="00AA5DB4" w:rsidP="00AC65FF">
            <w:pPr>
              <w:spacing w:after="0"/>
              <w:jc w:val="both"/>
              <w:rPr>
                <w:rFonts w:eastAsia="Arial Unicode MS" w:cstheme="minorHAnsi"/>
                <w:bCs/>
              </w:rPr>
            </w:pPr>
          </w:p>
        </w:tc>
        <w:tc>
          <w:tcPr>
            <w:tcW w:w="3388" w:type="dxa"/>
            <w:gridSpan w:val="2"/>
            <w:tcBorders>
              <w:top w:val="single" w:sz="4" w:space="0" w:color="auto"/>
              <w:left w:val="nil"/>
              <w:bottom w:val="single" w:sz="4" w:space="0" w:color="auto"/>
              <w:right w:val="nil"/>
            </w:tcBorders>
            <w:noWrap/>
            <w:tcMar>
              <w:left w:w="284" w:type="dxa"/>
              <w:right w:w="0" w:type="dxa"/>
            </w:tcMar>
            <w:vAlign w:val="center"/>
          </w:tcPr>
          <w:p w14:paraId="6B612288" w14:textId="77777777" w:rsidR="00AA5DB4" w:rsidRPr="007B1161" w:rsidRDefault="00AA5DB4" w:rsidP="00AC65FF">
            <w:pPr>
              <w:spacing w:after="0"/>
              <w:jc w:val="both"/>
              <w:rPr>
                <w:rFonts w:eastAsia="Arial Unicode MS" w:cstheme="minorHAnsi"/>
                <w:bCs/>
                <w:highlight w:val="yellow"/>
              </w:rPr>
            </w:pPr>
            <w:r w:rsidRPr="007B1161">
              <w:rPr>
                <w:rFonts w:eastAsia="Arial Unicode MS" w:cstheme="minorHAnsi"/>
                <w:bCs/>
              </w:rPr>
              <w:t>Vilnius rAPP/rTWR</w:t>
            </w:r>
          </w:p>
        </w:tc>
        <w:tc>
          <w:tcPr>
            <w:tcW w:w="708" w:type="dxa"/>
            <w:tcBorders>
              <w:top w:val="single" w:sz="4" w:space="0" w:color="auto"/>
              <w:left w:val="nil"/>
              <w:bottom w:val="single" w:sz="4" w:space="0" w:color="auto"/>
              <w:right w:val="nil"/>
            </w:tcBorders>
            <w:noWrap/>
            <w:tcMar>
              <w:left w:w="57" w:type="dxa"/>
              <w:right w:w="0" w:type="dxa"/>
            </w:tcMar>
          </w:tcPr>
          <w:p w14:paraId="0876A462" w14:textId="77777777" w:rsidR="00AA5DB4" w:rsidRPr="007B1161" w:rsidRDefault="00AA5DB4" w:rsidP="00AC65FF">
            <w:pPr>
              <w:spacing w:after="0"/>
              <w:jc w:val="both"/>
              <w:rPr>
                <w:rFonts w:eastAsia="Arial Unicode MS" w:cstheme="minorHAnsi"/>
                <w:bCs/>
                <w:highlight w:val="yellow"/>
              </w:rPr>
            </w:pPr>
          </w:p>
        </w:tc>
        <w:tc>
          <w:tcPr>
            <w:tcW w:w="709" w:type="dxa"/>
            <w:tcBorders>
              <w:top w:val="single" w:sz="4" w:space="0" w:color="auto"/>
              <w:left w:val="nil"/>
              <w:bottom w:val="single" w:sz="4" w:space="0" w:color="auto"/>
              <w:right w:val="nil"/>
            </w:tcBorders>
            <w:tcMar>
              <w:left w:w="57" w:type="dxa"/>
              <w:right w:w="0" w:type="dxa"/>
            </w:tcMar>
          </w:tcPr>
          <w:p w14:paraId="4A8D0982" w14:textId="77777777" w:rsidR="00AA5DB4" w:rsidRPr="007B1161" w:rsidRDefault="00AA5DB4" w:rsidP="00AC65FF">
            <w:pPr>
              <w:spacing w:after="0"/>
              <w:jc w:val="both"/>
              <w:rPr>
                <w:rFonts w:eastAsia="Arial Unicode MS" w:cstheme="minorHAnsi"/>
                <w:bCs/>
                <w:highlight w:val="yellow"/>
              </w:rPr>
            </w:pPr>
          </w:p>
        </w:tc>
        <w:tc>
          <w:tcPr>
            <w:tcW w:w="709" w:type="dxa"/>
            <w:tcBorders>
              <w:top w:val="single" w:sz="4" w:space="0" w:color="auto"/>
              <w:left w:val="nil"/>
              <w:bottom w:val="single" w:sz="4" w:space="0" w:color="auto"/>
              <w:right w:val="nil"/>
            </w:tcBorders>
            <w:noWrap/>
            <w:tcMar>
              <w:left w:w="113" w:type="dxa"/>
              <w:right w:w="57" w:type="dxa"/>
            </w:tcMar>
            <w:vAlign w:val="center"/>
          </w:tcPr>
          <w:p w14:paraId="1FB2AC20" w14:textId="77777777" w:rsidR="00AA5DB4" w:rsidRPr="007B1161" w:rsidRDefault="00AA5DB4" w:rsidP="00AC65FF">
            <w:pPr>
              <w:spacing w:after="0"/>
              <w:jc w:val="both"/>
              <w:rPr>
                <w:rFonts w:eastAsia="Arial Unicode MS" w:cstheme="minorHAnsi"/>
                <w:bCs/>
                <w:highlight w:val="yellow"/>
              </w:rPr>
            </w:pPr>
          </w:p>
        </w:tc>
        <w:tc>
          <w:tcPr>
            <w:tcW w:w="3830" w:type="dxa"/>
            <w:tcBorders>
              <w:top w:val="single" w:sz="4" w:space="0" w:color="auto"/>
              <w:left w:val="nil"/>
              <w:bottom w:val="single" w:sz="4" w:space="0" w:color="auto"/>
              <w:right w:val="single" w:sz="4" w:space="0" w:color="auto"/>
            </w:tcBorders>
          </w:tcPr>
          <w:p w14:paraId="248210AF" w14:textId="77777777" w:rsidR="00AA5DB4" w:rsidRPr="007B1161" w:rsidRDefault="00AA5DB4" w:rsidP="00AC65FF">
            <w:pPr>
              <w:spacing w:after="0"/>
              <w:jc w:val="both"/>
              <w:rPr>
                <w:rFonts w:eastAsia="Arial Unicode MS" w:cstheme="minorHAnsi"/>
                <w:bCs/>
                <w:highlight w:val="yellow"/>
              </w:rPr>
            </w:pPr>
          </w:p>
        </w:tc>
      </w:tr>
      <w:tr w:rsidR="00AA5DB4" w:rsidRPr="007B1161" w14:paraId="74352087" w14:textId="77777777" w:rsidTr="00144E37">
        <w:trPr>
          <w:trHeight w:hRule="exact" w:val="284"/>
          <w:jc w:val="center"/>
        </w:trPr>
        <w:tc>
          <w:tcPr>
            <w:tcW w:w="440" w:type="dxa"/>
            <w:tcBorders>
              <w:top w:val="single" w:sz="4" w:space="0" w:color="auto"/>
              <w:left w:val="single" w:sz="4" w:space="0" w:color="auto"/>
              <w:bottom w:val="single" w:sz="4" w:space="0" w:color="auto"/>
              <w:right w:val="single" w:sz="4" w:space="0" w:color="auto"/>
            </w:tcBorders>
            <w:vAlign w:val="center"/>
          </w:tcPr>
          <w:p w14:paraId="5FE206CC"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1</w:t>
            </w:r>
          </w:p>
        </w:tc>
        <w:tc>
          <w:tcPr>
            <w:tcW w:w="1970"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7D2BAD80"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APP</w:t>
            </w:r>
          </w:p>
        </w:tc>
        <w:tc>
          <w:tcPr>
            <w:tcW w:w="1418"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0FAC0F33" w14:textId="77777777" w:rsidR="00AA5DB4" w:rsidRPr="007B1161" w:rsidRDefault="00AA5DB4" w:rsidP="00AC65FF">
            <w:pPr>
              <w:spacing w:after="0"/>
              <w:jc w:val="both"/>
              <w:rPr>
                <w:rFonts w:eastAsia="Arial Unicode MS" w:cstheme="minorHAnsi"/>
                <w:bCs/>
                <w:highlight w:val="yellow"/>
              </w:rPr>
            </w:pPr>
            <w:r w:rsidRPr="007B1161">
              <w:rPr>
                <w:rFonts w:eastAsia="Arial Unicode MS" w:cstheme="minorHAnsi"/>
                <w:bCs/>
              </w:rPr>
              <w:t>120.705</w:t>
            </w:r>
          </w:p>
        </w:tc>
        <w:tc>
          <w:tcPr>
            <w:tcW w:w="708" w:type="dxa"/>
            <w:tcBorders>
              <w:top w:val="single" w:sz="4" w:space="0" w:color="auto"/>
              <w:left w:val="single" w:sz="4" w:space="0" w:color="auto"/>
              <w:bottom w:val="single" w:sz="4" w:space="0" w:color="auto"/>
              <w:right w:val="single" w:sz="4" w:space="0" w:color="auto"/>
            </w:tcBorders>
            <w:noWrap/>
            <w:tcMar>
              <w:left w:w="57" w:type="dxa"/>
              <w:right w:w="0" w:type="dxa"/>
            </w:tcMar>
          </w:tcPr>
          <w:p w14:paraId="56CFC934" w14:textId="77777777" w:rsidR="00AA5DB4" w:rsidRPr="007B1161" w:rsidRDefault="00AA5DB4" w:rsidP="00AC65FF">
            <w:pPr>
              <w:spacing w:after="0"/>
              <w:jc w:val="both"/>
              <w:rPr>
                <w:rFonts w:eastAsia="Arial Unicode MS" w:cstheme="minorHAnsi"/>
                <w:bCs/>
                <w:highlight w:val="yellow"/>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tcMar>
              <w:left w:w="57" w:type="dxa"/>
              <w:right w:w="0" w:type="dxa"/>
            </w:tcMar>
          </w:tcPr>
          <w:p w14:paraId="7C66BA23" w14:textId="77777777" w:rsidR="00AA5DB4" w:rsidRPr="007B1161" w:rsidRDefault="00AA5DB4" w:rsidP="00AC65FF">
            <w:pPr>
              <w:spacing w:after="0"/>
              <w:jc w:val="both"/>
              <w:rPr>
                <w:rFonts w:eastAsia="Arial Unicode MS" w:cstheme="minorHAnsi"/>
                <w:bCs/>
                <w:highlight w:val="yellow"/>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noWrap/>
            <w:tcMar>
              <w:left w:w="113" w:type="dxa"/>
              <w:right w:w="57" w:type="dxa"/>
            </w:tcMar>
            <w:vAlign w:val="center"/>
          </w:tcPr>
          <w:p w14:paraId="0BFFC049" w14:textId="77777777" w:rsidR="00AA5DB4" w:rsidRPr="007B1161" w:rsidRDefault="00AA5DB4" w:rsidP="00AC65FF">
            <w:pPr>
              <w:spacing w:after="0"/>
              <w:jc w:val="both"/>
              <w:rPr>
                <w:rFonts w:eastAsia="Arial Unicode MS" w:cstheme="minorHAnsi"/>
                <w:bCs/>
                <w:highlight w:val="yellow"/>
              </w:rPr>
            </w:pPr>
            <w:r w:rsidRPr="007B1161">
              <w:rPr>
                <w:rFonts w:eastAsia="Arial Unicode MS" w:cstheme="minorHAnsi"/>
                <w:bCs/>
              </w:rPr>
              <w:t>-</w:t>
            </w:r>
          </w:p>
        </w:tc>
        <w:tc>
          <w:tcPr>
            <w:tcW w:w="3830" w:type="dxa"/>
            <w:tcBorders>
              <w:top w:val="single" w:sz="4" w:space="0" w:color="auto"/>
              <w:left w:val="single" w:sz="4" w:space="0" w:color="auto"/>
              <w:bottom w:val="single" w:sz="4" w:space="0" w:color="auto"/>
              <w:right w:val="single" w:sz="4" w:space="0" w:color="auto"/>
            </w:tcBorders>
          </w:tcPr>
          <w:p w14:paraId="6D8075D3" w14:textId="77777777" w:rsidR="00AA5DB4" w:rsidRPr="007B1161" w:rsidRDefault="00AA5DB4" w:rsidP="00AC65FF">
            <w:pPr>
              <w:spacing w:after="0"/>
              <w:jc w:val="both"/>
              <w:rPr>
                <w:rFonts w:eastAsia="Arial Unicode MS" w:cstheme="minorHAnsi"/>
                <w:bCs/>
                <w:highlight w:val="yellow"/>
              </w:rPr>
            </w:pPr>
            <w:r w:rsidRPr="007B1161">
              <w:rPr>
                <w:rFonts w:eastAsia="Arial Unicode MS" w:cstheme="minorHAnsi"/>
                <w:bCs/>
              </w:rPr>
              <w:t>Vilnius</w:t>
            </w:r>
          </w:p>
        </w:tc>
      </w:tr>
      <w:tr w:rsidR="00AA5DB4" w:rsidRPr="007B1161" w14:paraId="44D0697D" w14:textId="77777777" w:rsidTr="00144E37">
        <w:trPr>
          <w:trHeight w:hRule="exact" w:val="284"/>
          <w:jc w:val="center"/>
        </w:trPr>
        <w:tc>
          <w:tcPr>
            <w:tcW w:w="440" w:type="dxa"/>
            <w:tcBorders>
              <w:top w:val="single" w:sz="4" w:space="0" w:color="auto"/>
              <w:left w:val="single" w:sz="4" w:space="0" w:color="auto"/>
              <w:bottom w:val="single" w:sz="4" w:space="0" w:color="auto"/>
              <w:right w:val="single" w:sz="4" w:space="0" w:color="auto"/>
            </w:tcBorders>
            <w:vAlign w:val="center"/>
          </w:tcPr>
          <w:p w14:paraId="352DC511"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2</w:t>
            </w:r>
          </w:p>
        </w:tc>
        <w:tc>
          <w:tcPr>
            <w:tcW w:w="1970"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37EDF7EA"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TWR</w:t>
            </w:r>
          </w:p>
        </w:tc>
        <w:tc>
          <w:tcPr>
            <w:tcW w:w="1418"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3F4CA493" w14:textId="77777777" w:rsidR="00AA5DB4" w:rsidRPr="007B1161" w:rsidRDefault="00AA5DB4" w:rsidP="00AC65FF">
            <w:pPr>
              <w:spacing w:after="0"/>
              <w:jc w:val="both"/>
              <w:rPr>
                <w:rFonts w:eastAsia="Arial Unicode MS" w:cstheme="minorHAnsi"/>
                <w:bCs/>
                <w:highlight w:val="yellow"/>
              </w:rPr>
            </w:pPr>
            <w:r w:rsidRPr="007B1161">
              <w:rPr>
                <w:rFonts w:eastAsia="Arial Unicode MS" w:cstheme="minorHAnsi"/>
                <w:bCs/>
              </w:rPr>
              <w:t>118.205</w:t>
            </w:r>
          </w:p>
        </w:tc>
        <w:tc>
          <w:tcPr>
            <w:tcW w:w="708" w:type="dxa"/>
            <w:tcBorders>
              <w:top w:val="single" w:sz="4" w:space="0" w:color="auto"/>
              <w:left w:val="single" w:sz="4" w:space="0" w:color="auto"/>
              <w:bottom w:val="single" w:sz="4" w:space="0" w:color="auto"/>
              <w:right w:val="single" w:sz="4" w:space="0" w:color="auto"/>
            </w:tcBorders>
            <w:noWrap/>
            <w:tcMar>
              <w:left w:w="57" w:type="dxa"/>
              <w:right w:w="0" w:type="dxa"/>
            </w:tcMar>
          </w:tcPr>
          <w:p w14:paraId="7A5269B3" w14:textId="77777777" w:rsidR="00AA5DB4" w:rsidRPr="007B1161" w:rsidRDefault="00AA5DB4" w:rsidP="00AC65FF">
            <w:pPr>
              <w:spacing w:after="0"/>
              <w:jc w:val="both"/>
              <w:rPr>
                <w:rFonts w:eastAsia="Arial Unicode MS" w:cstheme="minorHAnsi"/>
                <w:bCs/>
                <w:highlight w:val="yellow"/>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tcMar>
              <w:left w:w="57" w:type="dxa"/>
              <w:right w:w="0" w:type="dxa"/>
            </w:tcMar>
          </w:tcPr>
          <w:p w14:paraId="46ADF11D" w14:textId="77777777" w:rsidR="00AA5DB4" w:rsidRPr="007B1161" w:rsidRDefault="00AA5DB4" w:rsidP="00AC65FF">
            <w:pPr>
              <w:spacing w:after="0"/>
              <w:jc w:val="both"/>
              <w:rPr>
                <w:rFonts w:eastAsia="Arial Unicode MS" w:cstheme="minorHAnsi"/>
                <w:bCs/>
                <w:highlight w:val="yellow"/>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noWrap/>
            <w:tcMar>
              <w:left w:w="113" w:type="dxa"/>
              <w:right w:w="57" w:type="dxa"/>
            </w:tcMar>
            <w:vAlign w:val="center"/>
          </w:tcPr>
          <w:p w14:paraId="1A07AD65" w14:textId="77777777" w:rsidR="00AA5DB4" w:rsidRPr="007B1161" w:rsidRDefault="00AA5DB4" w:rsidP="00AC65FF">
            <w:pPr>
              <w:spacing w:after="0"/>
              <w:jc w:val="both"/>
              <w:rPr>
                <w:rFonts w:eastAsia="Arial Unicode MS" w:cstheme="minorHAnsi"/>
                <w:bCs/>
                <w:highlight w:val="yellow"/>
              </w:rPr>
            </w:pPr>
            <w:r w:rsidRPr="007B1161">
              <w:rPr>
                <w:rFonts w:eastAsia="Arial Unicode MS" w:cstheme="minorHAnsi"/>
                <w:bCs/>
              </w:rPr>
              <w:t>-</w:t>
            </w:r>
          </w:p>
        </w:tc>
        <w:tc>
          <w:tcPr>
            <w:tcW w:w="3830" w:type="dxa"/>
            <w:tcBorders>
              <w:top w:val="single" w:sz="4" w:space="0" w:color="auto"/>
              <w:left w:val="single" w:sz="4" w:space="0" w:color="auto"/>
              <w:bottom w:val="single" w:sz="4" w:space="0" w:color="auto"/>
              <w:right w:val="single" w:sz="4" w:space="0" w:color="auto"/>
            </w:tcBorders>
          </w:tcPr>
          <w:p w14:paraId="3393B696" w14:textId="77777777" w:rsidR="00AA5DB4" w:rsidRPr="007B1161" w:rsidRDefault="00AA5DB4" w:rsidP="00AC65FF">
            <w:pPr>
              <w:spacing w:after="0"/>
              <w:jc w:val="both"/>
              <w:rPr>
                <w:rFonts w:eastAsia="Arial Unicode MS" w:cstheme="minorHAnsi"/>
                <w:bCs/>
                <w:highlight w:val="yellow"/>
              </w:rPr>
            </w:pPr>
            <w:r w:rsidRPr="007B1161">
              <w:rPr>
                <w:rFonts w:eastAsia="Arial Unicode MS" w:cstheme="minorHAnsi"/>
                <w:bCs/>
              </w:rPr>
              <w:t>Vilnius</w:t>
            </w:r>
          </w:p>
        </w:tc>
      </w:tr>
      <w:tr w:rsidR="00AA5DB4" w:rsidRPr="007B1161" w14:paraId="655577BC" w14:textId="77777777" w:rsidTr="00144E37">
        <w:trPr>
          <w:trHeight w:hRule="exact" w:val="284"/>
          <w:jc w:val="center"/>
        </w:trPr>
        <w:tc>
          <w:tcPr>
            <w:tcW w:w="440" w:type="dxa"/>
            <w:tcBorders>
              <w:top w:val="single" w:sz="4" w:space="0" w:color="auto"/>
              <w:left w:val="single" w:sz="4" w:space="0" w:color="auto"/>
              <w:bottom w:val="single" w:sz="4" w:space="0" w:color="auto"/>
              <w:right w:val="single" w:sz="4" w:space="0" w:color="auto"/>
            </w:tcBorders>
            <w:vAlign w:val="center"/>
          </w:tcPr>
          <w:p w14:paraId="0A6BC7D1"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3</w:t>
            </w:r>
          </w:p>
        </w:tc>
        <w:tc>
          <w:tcPr>
            <w:tcW w:w="1970"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63DD4383"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SMC</w:t>
            </w:r>
          </w:p>
        </w:tc>
        <w:tc>
          <w:tcPr>
            <w:tcW w:w="1418"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3A73E756" w14:textId="77777777" w:rsidR="00AA5DB4" w:rsidRPr="007B1161" w:rsidRDefault="00AA5DB4" w:rsidP="00AC65FF">
            <w:pPr>
              <w:spacing w:after="0"/>
              <w:jc w:val="both"/>
              <w:rPr>
                <w:rFonts w:eastAsia="Arial Unicode MS" w:cstheme="minorHAnsi"/>
                <w:bCs/>
                <w:highlight w:val="yellow"/>
              </w:rPr>
            </w:pPr>
            <w:r w:rsidRPr="007B1161">
              <w:rPr>
                <w:rFonts w:eastAsia="Arial Unicode MS" w:cstheme="minorHAnsi"/>
                <w:bCs/>
              </w:rPr>
              <w:t>121.805</w:t>
            </w:r>
          </w:p>
        </w:tc>
        <w:tc>
          <w:tcPr>
            <w:tcW w:w="708" w:type="dxa"/>
            <w:tcBorders>
              <w:top w:val="single" w:sz="4" w:space="0" w:color="auto"/>
              <w:left w:val="single" w:sz="4" w:space="0" w:color="auto"/>
              <w:bottom w:val="single" w:sz="4" w:space="0" w:color="auto"/>
              <w:right w:val="single" w:sz="4" w:space="0" w:color="auto"/>
            </w:tcBorders>
            <w:noWrap/>
            <w:tcMar>
              <w:left w:w="57" w:type="dxa"/>
              <w:right w:w="0" w:type="dxa"/>
            </w:tcMar>
          </w:tcPr>
          <w:p w14:paraId="0B7E938E" w14:textId="77777777" w:rsidR="00AA5DB4" w:rsidRPr="007B1161" w:rsidRDefault="00AA5DB4" w:rsidP="00AC65FF">
            <w:pPr>
              <w:spacing w:after="0"/>
              <w:jc w:val="both"/>
              <w:rPr>
                <w:rFonts w:eastAsia="Arial Unicode MS" w:cstheme="minorHAnsi"/>
                <w:bCs/>
                <w:highlight w:val="yellow"/>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tcMar>
              <w:left w:w="57" w:type="dxa"/>
              <w:right w:w="0" w:type="dxa"/>
            </w:tcMar>
          </w:tcPr>
          <w:p w14:paraId="11EF62BD" w14:textId="77777777" w:rsidR="00AA5DB4" w:rsidRPr="007B1161" w:rsidRDefault="00AA5DB4" w:rsidP="00AC65FF">
            <w:pPr>
              <w:spacing w:after="0"/>
              <w:jc w:val="both"/>
              <w:rPr>
                <w:rFonts w:eastAsia="Arial Unicode MS" w:cstheme="minorHAnsi"/>
                <w:bCs/>
                <w:highlight w:val="yellow"/>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noWrap/>
            <w:tcMar>
              <w:left w:w="113" w:type="dxa"/>
              <w:right w:w="57" w:type="dxa"/>
            </w:tcMar>
            <w:vAlign w:val="center"/>
          </w:tcPr>
          <w:p w14:paraId="27ABB052" w14:textId="77777777" w:rsidR="00AA5DB4" w:rsidRPr="007B1161" w:rsidRDefault="00AA5DB4" w:rsidP="00AC65FF">
            <w:pPr>
              <w:spacing w:after="0"/>
              <w:jc w:val="both"/>
              <w:rPr>
                <w:rFonts w:eastAsia="Arial Unicode MS" w:cstheme="minorHAnsi"/>
                <w:bCs/>
                <w:highlight w:val="yellow"/>
              </w:rPr>
            </w:pPr>
            <w:r w:rsidRPr="007B1161">
              <w:rPr>
                <w:rFonts w:eastAsia="Arial Unicode MS" w:cstheme="minorHAnsi"/>
                <w:bCs/>
              </w:rPr>
              <w:t>-</w:t>
            </w:r>
          </w:p>
        </w:tc>
        <w:tc>
          <w:tcPr>
            <w:tcW w:w="3830" w:type="dxa"/>
            <w:tcBorders>
              <w:top w:val="single" w:sz="4" w:space="0" w:color="auto"/>
              <w:left w:val="single" w:sz="4" w:space="0" w:color="auto"/>
              <w:bottom w:val="single" w:sz="4" w:space="0" w:color="auto"/>
              <w:right w:val="single" w:sz="4" w:space="0" w:color="auto"/>
            </w:tcBorders>
          </w:tcPr>
          <w:p w14:paraId="00981475" w14:textId="77777777" w:rsidR="00AA5DB4" w:rsidRPr="007B1161" w:rsidRDefault="00AA5DB4" w:rsidP="00AC65FF">
            <w:pPr>
              <w:spacing w:after="0"/>
              <w:jc w:val="both"/>
              <w:rPr>
                <w:rFonts w:eastAsia="Arial Unicode MS" w:cstheme="minorHAnsi"/>
                <w:bCs/>
                <w:highlight w:val="yellow"/>
              </w:rPr>
            </w:pPr>
            <w:r w:rsidRPr="007B1161">
              <w:rPr>
                <w:rFonts w:eastAsia="Arial Unicode MS" w:cstheme="minorHAnsi"/>
                <w:bCs/>
              </w:rPr>
              <w:t>Vilnius</w:t>
            </w:r>
          </w:p>
        </w:tc>
      </w:tr>
      <w:tr w:rsidR="00AA5DB4" w:rsidRPr="007B1161" w14:paraId="4E23C38E" w14:textId="77777777" w:rsidTr="00144E37">
        <w:trPr>
          <w:trHeight w:hRule="exact" w:val="284"/>
          <w:jc w:val="center"/>
        </w:trPr>
        <w:tc>
          <w:tcPr>
            <w:tcW w:w="440" w:type="dxa"/>
            <w:tcBorders>
              <w:top w:val="single" w:sz="4" w:space="0" w:color="auto"/>
              <w:left w:val="single" w:sz="4" w:space="0" w:color="auto"/>
              <w:bottom w:val="single" w:sz="4" w:space="0" w:color="auto"/>
              <w:right w:val="single" w:sz="4" w:space="0" w:color="auto"/>
            </w:tcBorders>
            <w:vAlign w:val="center"/>
          </w:tcPr>
          <w:p w14:paraId="1ADF6016"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4</w:t>
            </w:r>
          </w:p>
        </w:tc>
        <w:tc>
          <w:tcPr>
            <w:tcW w:w="1970"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0675E371"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EMG</w:t>
            </w:r>
          </w:p>
        </w:tc>
        <w:tc>
          <w:tcPr>
            <w:tcW w:w="1418"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73A32969" w14:textId="77777777" w:rsidR="00AA5DB4" w:rsidRPr="007B1161" w:rsidRDefault="00AA5DB4" w:rsidP="00AC65FF">
            <w:pPr>
              <w:spacing w:after="0"/>
              <w:jc w:val="both"/>
              <w:rPr>
                <w:rFonts w:eastAsia="Arial Unicode MS" w:cstheme="minorHAnsi"/>
                <w:bCs/>
                <w:highlight w:val="yellow"/>
              </w:rPr>
            </w:pPr>
            <w:r w:rsidRPr="007B1161">
              <w:rPr>
                <w:rFonts w:eastAsia="Arial Unicode MS" w:cstheme="minorHAnsi"/>
                <w:bCs/>
              </w:rPr>
              <w:t>121,500</w:t>
            </w:r>
          </w:p>
        </w:tc>
        <w:tc>
          <w:tcPr>
            <w:tcW w:w="708" w:type="dxa"/>
            <w:tcBorders>
              <w:top w:val="single" w:sz="4" w:space="0" w:color="auto"/>
              <w:left w:val="single" w:sz="4" w:space="0" w:color="auto"/>
              <w:bottom w:val="single" w:sz="4" w:space="0" w:color="auto"/>
              <w:right w:val="single" w:sz="4" w:space="0" w:color="auto"/>
            </w:tcBorders>
            <w:noWrap/>
            <w:tcMar>
              <w:left w:w="57" w:type="dxa"/>
              <w:right w:w="0" w:type="dxa"/>
            </w:tcMar>
          </w:tcPr>
          <w:p w14:paraId="5578864C" w14:textId="77777777" w:rsidR="00AA5DB4" w:rsidRPr="007B1161" w:rsidRDefault="00AA5DB4" w:rsidP="00AC65FF">
            <w:pPr>
              <w:spacing w:after="0"/>
              <w:jc w:val="both"/>
              <w:rPr>
                <w:rFonts w:eastAsia="Arial Unicode MS" w:cstheme="minorHAnsi"/>
                <w:bCs/>
                <w:highlight w:val="yellow"/>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tcMar>
              <w:left w:w="57" w:type="dxa"/>
              <w:right w:w="0" w:type="dxa"/>
            </w:tcMar>
          </w:tcPr>
          <w:p w14:paraId="0BC4F3D8" w14:textId="77777777" w:rsidR="00AA5DB4" w:rsidRPr="007B1161" w:rsidRDefault="00AA5DB4" w:rsidP="00AC65FF">
            <w:pPr>
              <w:spacing w:after="0"/>
              <w:jc w:val="both"/>
              <w:rPr>
                <w:rFonts w:eastAsia="Arial Unicode MS" w:cstheme="minorHAnsi"/>
                <w:bCs/>
                <w:highlight w:val="yellow"/>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noWrap/>
            <w:tcMar>
              <w:left w:w="113" w:type="dxa"/>
              <w:right w:w="57" w:type="dxa"/>
            </w:tcMar>
            <w:vAlign w:val="center"/>
          </w:tcPr>
          <w:p w14:paraId="1DCB5DF8" w14:textId="77777777" w:rsidR="00AA5DB4" w:rsidRPr="007B1161" w:rsidRDefault="00AA5DB4" w:rsidP="00AC65FF">
            <w:pPr>
              <w:spacing w:after="0"/>
              <w:jc w:val="both"/>
              <w:rPr>
                <w:rFonts w:eastAsia="Arial Unicode MS" w:cstheme="minorHAnsi"/>
                <w:bCs/>
                <w:highlight w:val="yellow"/>
              </w:rPr>
            </w:pPr>
            <w:r w:rsidRPr="007B1161">
              <w:rPr>
                <w:rFonts w:eastAsia="Arial Unicode MS" w:cstheme="minorHAnsi"/>
                <w:bCs/>
              </w:rPr>
              <w:t>-</w:t>
            </w:r>
          </w:p>
        </w:tc>
        <w:tc>
          <w:tcPr>
            <w:tcW w:w="3830" w:type="dxa"/>
            <w:tcBorders>
              <w:top w:val="single" w:sz="4" w:space="0" w:color="auto"/>
              <w:left w:val="single" w:sz="4" w:space="0" w:color="auto"/>
              <w:bottom w:val="single" w:sz="4" w:space="0" w:color="auto"/>
              <w:right w:val="single" w:sz="4" w:space="0" w:color="auto"/>
            </w:tcBorders>
          </w:tcPr>
          <w:p w14:paraId="1DE0A4EC" w14:textId="77777777" w:rsidR="00AA5DB4" w:rsidRPr="007B1161" w:rsidRDefault="00AA5DB4" w:rsidP="00AC65FF">
            <w:pPr>
              <w:spacing w:after="0"/>
              <w:jc w:val="both"/>
              <w:rPr>
                <w:rFonts w:eastAsia="Arial Unicode MS" w:cstheme="minorHAnsi"/>
                <w:bCs/>
                <w:highlight w:val="yellow"/>
              </w:rPr>
            </w:pPr>
            <w:r w:rsidRPr="007B1161">
              <w:rPr>
                <w:rFonts w:eastAsia="Arial Unicode MS" w:cstheme="minorHAnsi"/>
                <w:bCs/>
              </w:rPr>
              <w:t>Vilnius</w:t>
            </w:r>
          </w:p>
        </w:tc>
      </w:tr>
      <w:tr w:rsidR="00AA5DB4" w:rsidRPr="007B1161" w14:paraId="2A9E8740" w14:textId="77777777" w:rsidTr="00144E37">
        <w:trPr>
          <w:trHeight w:hRule="exact" w:val="284"/>
          <w:jc w:val="center"/>
        </w:trPr>
        <w:tc>
          <w:tcPr>
            <w:tcW w:w="440" w:type="dxa"/>
            <w:tcBorders>
              <w:top w:val="single" w:sz="4" w:space="0" w:color="auto"/>
              <w:left w:val="single" w:sz="4" w:space="0" w:color="auto"/>
              <w:bottom w:val="single" w:sz="4" w:space="0" w:color="auto"/>
              <w:right w:val="single" w:sz="4" w:space="0" w:color="auto"/>
            </w:tcBorders>
            <w:vAlign w:val="center"/>
          </w:tcPr>
          <w:p w14:paraId="4D1205E9"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5</w:t>
            </w:r>
          </w:p>
        </w:tc>
        <w:tc>
          <w:tcPr>
            <w:tcW w:w="1970"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4779A7FE"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ATIS</w:t>
            </w:r>
          </w:p>
        </w:tc>
        <w:tc>
          <w:tcPr>
            <w:tcW w:w="1418"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212E87C7" w14:textId="77777777" w:rsidR="00AA5DB4" w:rsidRPr="007B1161" w:rsidRDefault="00AA5DB4" w:rsidP="00AC65FF">
            <w:pPr>
              <w:spacing w:after="0"/>
              <w:jc w:val="both"/>
              <w:rPr>
                <w:rFonts w:eastAsia="Arial Unicode MS" w:cstheme="minorHAnsi"/>
                <w:bCs/>
              </w:rPr>
            </w:pPr>
            <w:r w:rsidRPr="007B1161">
              <w:t>125.805</w:t>
            </w:r>
          </w:p>
        </w:tc>
        <w:tc>
          <w:tcPr>
            <w:tcW w:w="708" w:type="dxa"/>
            <w:tcBorders>
              <w:top w:val="single" w:sz="4" w:space="0" w:color="auto"/>
              <w:left w:val="single" w:sz="4" w:space="0" w:color="auto"/>
              <w:bottom w:val="single" w:sz="4" w:space="0" w:color="auto"/>
              <w:right w:val="single" w:sz="4" w:space="0" w:color="auto"/>
            </w:tcBorders>
            <w:noWrap/>
            <w:tcMar>
              <w:left w:w="57" w:type="dxa"/>
              <w:right w:w="0" w:type="dxa"/>
            </w:tcMar>
          </w:tcPr>
          <w:p w14:paraId="111BA23B" w14:textId="77777777" w:rsidR="00AA5DB4" w:rsidRPr="007B1161" w:rsidRDefault="00AA5DB4" w:rsidP="00AC65FF">
            <w:pPr>
              <w:spacing w:after="0"/>
              <w:jc w:val="both"/>
              <w:rPr>
                <w:rFonts w:eastAsia="Arial Unicode MS" w:cstheme="minorHAnsi"/>
                <w:bCs/>
                <w:highlight w:val="yellow"/>
              </w:rPr>
            </w:pPr>
            <w:r w:rsidRPr="007B1161">
              <w:rPr>
                <w:rFonts w:eastAsia="Arial Unicode MS" w:cstheme="minorHAnsi"/>
                <w:bCs/>
              </w:rPr>
              <w:t>-</w:t>
            </w:r>
          </w:p>
        </w:tc>
        <w:tc>
          <w:tcPr>
            <w:tcW w:w="709" w:type="dxa"/>
            <w:tcBorders>
              <w:top w:val="single" w:sz="4" w:space="0" w:color="auto"/>
              <w:left w:val="single" w:sz="4" w:space="0" w:color="auto"/>
              <w:bottom w:val="single" w:sz="4" w:space="0" w:color="auto"/>
              <w:right w:val="single" w:sz="4" w:space="0" w:color="auto"/>
            </w:tcBorders>
            <w:tcMar>
              <w:left w:w="57" w:type="dxa"/>
              <w:right w:w="0" w:type="dxa"/>
            </w:tcMar>
          </w:tcPr>
          <w:p w14:paraId="6C2B691A" w14:textId="77777777" w:rsidR="00AA5DB4" w:rsidRPr="007B1161" w:rsidRDefault="00AA5DB4" w:rsidP="00AC65FF">
            <w:pPr>
              <w:spacing w:after="0"/>
              <w:jc w:val="both"/>
              <w:rPr>
                <w:rFonts w:eastAsia="Arial Unicode MS" w:cstheme="minorHAnsi"/>
                <w:bCs/>
                <w:highlight w:val="yellow"/>
              </w:rPr>
            </w:pPr>
            <w:r w:rsidRPr="007B1161">
              <w:rPr>
                <w:rFonts w:eastAsia="Arial Unicode MS" w:cstheme="minorHAnsi"/>
                <w:bCs/>
              </w:rPr>
              <w:t>M</w:t>
            </w:r>
          </w:p>
        </w:tc>
        <w:tc>
          <w:tcPr>
            <w:tcW w:w="709" w:type="dxa"/>
            <w:tcBorders>
              <w:top w:val="single" w:sz="4" w:space="0" w:color="auto"/>
              <w:left w:val="single" w:sz="4" w:space="0" w:color="auto"/>
              <w:bottom w:val="single" w:sz="4" w:space="0" w:color="auto"/>
              <w:right w:val="single" w:sz="4" w:space="0" w:color="auto"/>
            </w:tcBorders>
            <w:noWrap/>
            <w:tcMar>
              <w:left w:w="113" w:type="dxa"/>
              <w:right w:w="57" w:type="dxa"/>
            </w:tcMar>
            <w:vAlign w:val="center"/>
          </w:tcPr>
          <w:p w14:paraId="586C0913" w14:textId="77777777" w:rsidR="00AA5DB4" w:rsidRPr="007B1161" w:rsidRDefault="00AA5DB4" w:rsidP="00AC65FF">
            <w:pPr>
              <w:spacing w:after="0"/>
              <w:jc w:val="both"/>
              <w:rPr>
                <w:rFonts w:eastAsia="Arial Unicode MS" w:cstheme="minorHAnsi"/>
                <w:bCs/>
                <w:highlight w:val="yellow"/>
              </w:rPr>
            </w:pPr>
            <w:r w:rsidRPr="007B1161">
              <w:rPr>
                <w:rFonts w:eastAsia="Arial Unicode MS" w:cstheme="minorHAnsi"/>
                <w:bCs/>
              </w:rPr>
              <w:t>-</w:t>
            </w:r>
          </w:p>
        </w:tc>
        <w:tc>
          <w:tcPr>
            <w:tcW w:w="3830" w:type="dxa"/>
            <w:tcBorders>
              <w:top w:val="single" w:sz="4" w:space="0" w:color="auto"/>
              <w:left w:val="single" w:sz="4" w:space="0" w:color="auto"/>
              <w:bottom w:val="single" w:sz="4" w:space="0" w:color="auto"/>
              <w:right w:val="single" w:sz="4" w:space="0" w:color="auto"/>
            </w:tcBorders>
          </w:tcPr>
          <w:p w14:paraId="43A4F6D8" w14:textId="77777777" w:rsidR="00AA5DB4" w:rsidRPr="007B1161" w:rsidRDefault="00AA5DB4" w:rsidP="00AC65FF">
            <w:pPr>
              <w:spacing w:after="0"/>
              <w:jc w:val="both"/>
              <w:rPr>
                <w:rFonts w:eastAsia="Arial Unicode MS" w:cstheme="minorHAnsi"/>
                <w:bCs/>
                <w:highlight w:val="yellow"/>
              </w:rPr>
            </w:pPr>
            <w:r w:rsidRPr="007B1161">
              <w:rPr>
                <w:rFonts w:eastAsia="Arial Unicode MS" w:cstheme="minorHAnsi"/>
                <w:bCs/>
              </w:rPr>
              <w:t>Vilnius</w:t>
            </w:r>
          </w:p>
        </w:tc>
      </w:tr>
      <w:tr w:rsidR="00AA5DB4" w:rsidRPr="007B1161" w14:paraId="42C15E1D" w14:textId="77777777" w:rsidTr="00144E37">
        <w:trPr>
          <w:trHeight w:hRule="exact" w:val="424"/>
          <w:jc w:val="center"/>
        </w:trPr>
        <w:tc>
          <w:tcPr>
            <w:tcW w:w="440" w:type="dxa"/>
            <w:tcBorders>
              <w:top w:val="single" w:sz="4" w:space="0" w:color="auto"/>
              <w:left w:val="single" w:sz="4" w:space="0" w:color="auto"/>
              <w:bottom w:val="single" w:sz="4" w:space="0" w:color="auto"/>
              <w:right w:val="nil"/>
            </w:tcBorders>
            <w:vAlign w:val="center"/>
          </w:tcPr>
          <w:p w14:paraId="1EB7605E" w14:textId="77777777" w:rsidR="00AA5DB4" w:rsidRPr="007B1161" w:rsidRDefault="00AA5DB4" w:rsidP="00AC65FF">
            <w:pPr>
              <w:spacing w:after="0"/>
              <w:jc w:val="both"/>
              <w:rPr>
                <w:rFonts w:eastAsia="Arial Unicode MS" w:cstheme="minorHAnsi"/>
                <w:bCs/>
              </w:rPr>
            </w:pPr>
          </w:p>
        </w:tc>
        <w:tc>
          <w:tcPr>
            <w:tcW w:w="1970" w:type="dxa"/>
            <w:tcBorders>
              <w:top w:val="single" w:sz="4" w:space="0" w:color="auto"/>
              <w:left w:val="nil"/>
              <w:bottom w:val="single" w:sz="4" w:space="0" w:color="auto"/>
              <w:right w:val="nil"/>
            </w:tcBorders>
            <w:noWrap/>
            <w:tcMar>
              <w:left w:w="284" w:type="dxa"/>
              <w:right w:w="0" w:type="dxa"/>
            </w:tcMar>
            <w:vAlign w:val="center"/>
          </w:tcPr>
          <w:p w14:paraId="7BF8BFE0"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color w:val="000000"/>
              </w:rPr>
              <w:t>Kaunas APP/TWR</w:t>
            </w:r>
          </w:p>
        </w:tc>
        <w:tc>
          <w:tcPr>
            <w:tcW w:w="1418" w:type="dxa"/>
            <w:tcBorders>
              <w:top w:val="single" w:sz="4" w:space="0" w:color="auto"/>
              <w:left w:val="nil"/>
              <w:bottom w:val="single" w:sz="4" w:space="0" w:color="auto"/>
              <w:right w:val="nil"/>
            </w:tcBorders>
            <w:noWrap/>
            <w:tcMar>
              <w:left w:w="284" w:type="dxa"/>
              <w:right w:w="0" w:type="dxa"/>
            </w:tcMar>
            <w:vAlign w:val="center"/>
          </w:tcPr>
          <w:p w14:paraId="10E5EA64" w14:textId="77777777" w:rsidR="00AA5DB4" w:rsidRPr="007B1161" w:rsidRDefault="00AA5DB4" w:rsidP="00AC65FF">
            <w:pPr>
              <w:spacing w:after="0"/>
              <w:jc w:val="both"/>
              <w:rPr>
                <w:rFonts w:eastAsia="Arial Unicode MS" w:cstheme="minorHAnsi"/>
                <w:bCs/>
                <w:highlight w:val="yellow"/>
              </w:rPr>
            </w:pPr>
          </w:p>
        </w:tc>
        <w:tc>
          <w:tcPr>
            <w:tcW w:w="708" w:type="dxa"/>
            <w:tcBorders>
              <w:top w:val="single" w:sz="4" w:space="0" w:color="auto"/>
              <w:left w:val="nil"/>
              <w:bottom w:val="single" w:sz="4" w:space="0" w:color="auto"/>
              <w:right w:val="nil"/>
            </w:tcBorders>
            <w:noWrap/>
            <w:tcMar>
              <w:left w:w="57" w:type="dxa"/>
              <w:right w:w="0" w:type="dxa"/>
            </w:tcMar>
          </w:tcPr>
          <w:p w14:paraId="5F5DB519" w14:textId="77777777" w:rsidR="00AA5DB4" w:rsidRPr="007B1161" w:rsidRDefault="00AA5DB4" w:rsidP="00AC65FF">
            <w:pPr>
              <w:spacing w:after="0"/>
              <w:jc w:val="both"/>
              <w:rPr>
                <w:rFonts w:eastAsia="Arial Unicode MS" w:cstheme="minorHAnsi"/>
                <w:bCs/>
                <w:highlight w:val="yellow"/>
              </w:rPr>
            </w:pPr>
          </w:p>
        </w:tc>
        <w:tc>
          <w:tcPr>
            <w:tcW w:w="709" w:type="dxa"/>
            <w:tcBorders>
              <w:top w:val="single" w:sz="4" w:space="0" w:color="auto"/>
              <w:left w:val="nil"/>
              <w:bottom w:val="single" w:sz="4" w:space="0" w:color="auto"/>
              <w:right w:val="nil"/>
            </w:tcBorders>
            <w:noWrap/>
            <w:tcMar>
              <w:left w:w="57" w:type="dxa"/>
            </w:tcMar>
          </w:tcPr>
          <w:p w14:paraId="28F977D2" w14:textId="77777777" w:rsidR="00AA5DB4" w:rsidRPr="007B1161" w:rsidRDefault="00AA5DB4" w:rsidP="00AC65FF">
            <w:pPr>
              <w:spacing w:after="0"/>
              <w:rPr>
                <w:rFonts w:eastAsia="Arial Unicode MS" w:cstheme="minorHAnsi"/>
                <w:bCs/>
                <w:highlight w:val="yellow"/>
              </w:rPr>
            </w:pPr>
          </w:p>
        </w:tc>
        <w:tc>
          <w:tcPr>
            <w:tcW w:w="709" w:type="dxa"/>
            <w:tcBorders>
              <w:top w:val="single" w:sz="4" w:space="0" w:color="auto"/>
              <w:left w:val="nil"/>
              <w:bottom w:val="single" w:sz="4" w:space="0" w:color="auto"/>
              <w:right w:val="nil"/>
            </w:tcBorders>
            <w:noWrap/>
            <w:tcMar>
              <w:left w:w="113" w:type="dxa"/>
              <w:right w:w="57" w:type="dxa"/>
            </w:tcMar>
            <w:vAlign w:val="center"/>
          </w:tcPr>
          <w:p w14:paraId="057670CF" w14:textId="77777777" w:rsidR="00AA5DB4" w:rsidRPr="007B1161" w:rsidRDefault="00AA5DB4" w:rsidP="00AC65FF">
            <w:pPr>
              <w:spacing w:after="0"/>
              <w:jc w:val="both"/>
              <w:rPr>
                <w:rFonts w:eastAsia="Arial Unicode MS" w:cstheme="minorHAnsi"/>
                <w:bCs/>
                <w:highlight w:val="yellow"/>
              </w:rPr>
            </w:pPr>
          </w:p>
        </w:tc>
        <w:tc>
          <w:tcPr>
            <w:tcW w:w="3830" w:type="dxa"/>
            <w:tcBorders>
              <w:top w:val="single" w:sz="4" w:space="0" w:color="auto"/>
              <w:left w:val="nil"/>
              <w:bottom w:val="single" w:sz="4" w:space="0" w:color="auto"/>
              <w:right w:val="single" w:sz="4" w:space="0" w:color="auto"/>
            </w:tcBorders>
          </w:tcPr>
          <w:p w14:paraId="2BD26D8C" w14:textId="77777777" w:rsidR="00AA5DB4" w:rsidRPr="007B1161" w:rsidRDefault="00AA5DB4" w:rsidP="00AC65FF">
            <w:pPr>
              <w:spacing w:after="0"/>
              <w:jc w:val="both"/>
              <w:rPr>
                <w:rFonts w:eastAsia="Arial Unicode MS" w:cstheme="minorHAnsi"/>
                <w:bCs/>
                <w:highlight w:val="yellow"/>
              </w:rPr>
            </w:pPr>
          </w:p>
        </w:tc>
      </w:tr>
      <w:tr w:rsidR="00AA5DB4" w:rsidRPr="007B1161" w14:paraId="2300140D" w14:textId="77777777" w:rsidTr="00144E37">
        <w:trPr>
          <w:trHeight w:hRule="exact" w:val="284"/>
          <w:jc w:val="center"/>
        </w:trPr>
        <w:tc>
          <w:tcPr>
            <w:tcW w:w="440" w:type="dxa"/>
            <w:tcBorders>
              <w:top w:val="single" w:sz="4" w:space="0" w:color="auto"/>
              <w:left w:val="single" w:sz="4" w:space="0" w:color="auto"/>
              <w:bottom w:val="single" w:sz="4" w:space="0" w:color="auto"/>
              <w:right w:val="single" w:sz="4" w:space="0" w:color="auto"/>
            </w:tcBorders>
            <w:vAlign w:val="center"/>
          </w:tcPr>
          <w:p w14:paraId="0F44589A"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1</w:t>
            </w:r>
          </w:p>
        </w:tc>
        <w:tc>
          <w:tcPr>
            <w:tcW w:w="1970"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4C07CC29"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APP</w:t>
            </w:r>
          </w:p>
        </w:tc>
        <w:tc>
          <w:tcPr>
            <w:tcW w:w="1418"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62300DEB"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124.205</w:t>
            </w:r>
          </w:p>
        </w:tc>
        <w:tc>
          <w:tcPr>
            <w:tcW w:w="708" w:type="dxa"/>
            <w:tcBorders>
              <w:top w:val="single" w:sz="4" w:space="0" w:color="auto"/>
              <w:left w:val="single" w:sz="4" w:space="0" w:color="auto"/>
              <w:bottom w:val="single" w:sz="4" w:space="0" w:color="auto"/>
              <w:right w:val="single" w:sz="4" w:space="0" w:color="auto"/>
            </w:tcBorders>
            <w:noWrap/>
            <w:tcMar>
              <w:left w:w="57" w:type="dxa"/>
              <w:right w:w="0" w:type="dxa"/>
            </w:tcMar>
          </w:tcPr>
          <w:p w14:paraId="6892E615"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noWrap/>
            <w:tcMar>
              <w:left w:w="57" w:type="dxa"/>
            </w:tcMar>
          </w:tcPr>
          <w:p w14:paraId="66919B2E" w14:textId="77777777" w:rsidR="00AA5DB4" w:rsidRPr="007B1161" w:rsidRDefault="00AA5DB4" w:rsidP="00AC65FF">
            <w:pPr>
              <w:spacing w:after="0"/>
              <w:rPr>
                <w:rFonts w:eastAsia="Arial Unicode MS" w:cstheme="minorHAnsi"/>
                <w:bCs/>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noWrap/>
            <w:tcMar>
              <w:left w:w="113" w:type="dxa"/>
              <w:right w:w="57" w:type="dxa"/>
            </w:tcMar>
            <w:vAlign w:val="center"/>
          </w:tcPr>
          <w:p w14:paraId="7AFB0E98"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w:t>
            </w:r>
          </w:p>
        </w:tc>
        <w:tc>
          <w:tcPr>
            <w:tcW w:w="3830" w:type="dxa"/>
            <w:tcBorders>
              <w:top w:val="single" w:sz="4" w:space="0" w:color="auto"/>
              <w:left w:val="single" w:sz="4" w:space="0" w:color="auto"/>
              <w:bottom w:val="single" w:sz="4" w:space="0" w:color="auto"/>
              <w:right w:val="single" w:sz="4" w:space="0" w:color="auto"/>
            </w:tcBorders>
            <w:vAlign w:val="center"/>
          </w:tcPr>
          <w:p w14:paraId="0C6BEA16"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Kaunas</w:t>
            </w:r>
          </w:p>
        </w:tc>
      </w:tr>
      <w:tr w:rsidR="00AA5DB4" w:rsidRPr="007B1161" w14:paraId="16FF8EC2" w14:textId="77777777" w:rsidTr="00144E37">
        <w:trPr>
          <w:trHeight w:hRule="exact" w:val="284"/>
          <w:jc w:val="center"/>
        </w:trPr>
        <w:tc>
          <w:tcPr>
            <w:tcW w:w="440" w:type="dxa"/>
            <w:tcBorders>
              <w:top w:val="single" w:sz="4" w:space="0" w:color="auto"/>
              <w:left w:val="single" w:sz="4" w:space="0" w:color="auto"/>
              <w:bottom w:val="single" w:sz="4" w:space="0" w:color="auto"/>
              <w:right w:val="single" w:sz="4" w:space="0" w:color="auto"/>
            </w:tcBorders>
            <w:vAlign w:val="center"/>
          </w:tcPr>
          <w:p w14:paraId="550E0A31"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lastRenderedPageBreak/>
              <w:t>2</w:t>
            </w:r>
          </w:p>
        </w:tc>
        <w:tc>
          <w:tcPr>
            <w:tcW w:w="1970"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16A9E0FB"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TWR</w:t>
            </w:r>
          </w:p>
        </w:tc>
        <w:tc>
          <w:tcPr>
            <w:tcW w:w="1418"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0E28B53C"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118.505</w:t>
            </w:r>
          </w:p>
        </w:tc>
        <w:tc>
          <w:tcPr>
            <w:tcW w:w="708" w:type="dxa"/>
            <w:tcBorders>
              <w:top w:val="single" w:sz="4" w:space="0" w:color="auto"/>
              <w:left w:val="single" w:sz="4" w:space="0" w:color="auto"/>
              <w:bottom w:val="single" w:sz="4" w:space="0" w:color="auto"/>
              <w:right w:val="single" w:sz="4" w:space="0" w:color="auto"/>
            </w:tcBorders>
            <w:noWrap/>
            <w:tcMar>
              <w:left w:w="57" w:type="dxa"/>
              <w:right w:w="0" w:type="dxa"/>
            </w:tcMar>
          </w:tcPr>
          <w:p w14:paraId="4ABD6D2D"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noWrap/>
            <w:tcMar>
              <w:left w:w="57" w:type="dxa"/>
            </w:tcMar>
          </w:tcPr>
          <w:p w14:paraId="601241E5" w14:textId="77777777" w:rsidR="00AA5DB4" w:rsidRPr="007B1161" w:rsidRDefault="00AA5DB4" w:rsidP="00AC65FF">
            <w:pPr>
              <w:spacing w:after="0"/>
              <w:rPr>
                <w:rFonts w:eastAsia="Arial Unicode MS" w:cstheme="minorHAnsi"/>
                <w:bCs/>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noWrap/>
            <w:tcMar>
              <w:left w:w="113" w:type="dxa"/>
              <w:right w:w="57" w:type="dxa"/>
            </w:tcMar>
            <w:vAlign w:val="center"/>
          </w:tcPr>
          <w:p w14:paraId="3776D345"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w:t>
            </w:r>
          </w:p>
        </w:tc>
        <w:tc>
          <w:tcPr>
            <w:tcW w:w="3830" w:type="dxa"/>
            <w:tcBorders>
              <w:top w:val="single" w:sz="4" w:space="0" w:color="auto"/>
              <w:left w:val="single" w:sz="4" w:space="0" w:color="auto"/>
              <w:bottom w:val="single" w:sz="4" w:space="0" w:color="auto"/>
              <w:right w:val="single" w:sz="4" w:space="0" w:color="auto"/>
            </w:tcBorders>
            <w:vAlign w:val="center"/>
          </w:tcPr>
          <w:p w14:paraId="6493D92D"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Kaunas</w:t>
            </w:r>
          </w:p>
        </w:tc>
      </w:tr>
      <w:tr w:rsidR="00AA5DB4" w:rsidRPr="007B1161" w14:paraId="54838D56" w14:textId="77777777" w:rsidTr="00144E37">
        <w:trPr>
          <w:trHeight w:hRule="exact" w:val="284"/>
          <w:jc w:val="center"/>
        </w:trPr>
        <w:tc>
          <w:tcPr>
            <w:tcW w:w="440" w:type="dxa"/>
            <w:tcBorders>
              <w:top w:val="single" w:sz="4" w:space="0" w:color="auto"/>
              <w:left w:val="single" w:sz="4" w:space="0" w:color="auto"/>
              <w:bottom w:val="single" w:sz="4" w:space="0" w:color="auto"/>
              <w:right w:val="single" w:sz="4" w:space="0" w:color="auto"/>
            </w:tcBorders>
            <w:vAlign w:val="center"/>
          </w:tcPr>
          <w:p w14:paraId="6514622B"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3</w:t>
            </w:r>
          </w:p>
        </w:tc>
        <w:tc>
          <w:tcPr>
            <w:tcW w:w="1970"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5A070694"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SMC</w:t>
            </w:r>
          </w:p>
        </w:tc>
        <w:tc>
          <w:tcPr>
            <w:tcW w:w="1418"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5A943860"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121.605</w:t>
            </w:r>
          </w:p>
        </w:tc>
        <w:tc>
          <w:tcPr>
            <w:tcW w:w="708" w:type="dxa"/>
            <w:tcBorders>
              <w:top w:val="single" w:sz="4" w:space="0" w:color="auto"/>
              <w:left w:val="single" w:sz="4" w:space="0" w:color="auto"/>
              <w:bottom w:val="single" w:sz="4" w:space="0" w:color="auto"/>
              <w:right w:val="single" w:sz="4" w:space="0" w:color="auto"/>
            </w:tcBorders>
            <w:noWrap/>
            <w:tcMar>
              <w:left w:w="57" w:type="dxa"/>
              <w:right w:w="0" w:type="dxa"/>
            </w:tcMar>
          </w:tcPr>
          <w:p w14:paraId="0343A833"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noWrap/>
            <w:tcMar>
              <w:left w:w="57" w:type="dxa"/>
            </w:tcMar>
          </w:tcPr>
          <w:p w14:paraId="55986087" w14:textId="77777777" w:rsidR="00AA5DB4" w:rsidRPr="007B1161" w:rsidRDefault="00AA5DB4" w:rsidP="00AC65FF">
            <w:pPr>
              <w:spacing w:after="0"/>
              <w:rPr>
                <w:rFonts w:eastAsia="Arial Unicode MS" w:cstheme="minorHAnsi"/>
                <w:bCs/>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noWrap/>
            <w:tcMar>
              <w:left w:w="113" w:type="dxa"/>
              <w:right w:w="57" w:type="dxa"/>
            </w:tcMar>
            <w:vAlign w:val="center"/>
          </w:tcPr>
          <w:p w14:paraId="51BBF722"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w:t>
            </w:r>
          </w:p>
        </w:tc>
        <w:tc>
          <w:tcPr>
            <w:tcW w:w="3830" w:type="dxa"/>
            <w:tcBorders>
              <w:top w:val="single" w:sz="4" w:space="0" w:color="auto"/>
              <w:left w:val="single" w:sz="4" w:space="0" w:color="auto"/>
              <w:bottom w:val="single" w:sz="4" w:space="0" w:color="auto"/>
              <w:right w:val="single" w:sz="4" w:space="0" w:color="auto"/>
            </w:tcBorders>
            <w:vAlign w:val="center"/>
          </w:tcPr>
          <w:p w14:paraId="3304A6E6"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Kaunas</w:t>
            </w:r>
          </w:p>
        </w:tc>
      </w:tr>
      <w:tr w:rsidR="00AA5DB4" w:rsidRPr="007B1161" w14:paraId="3C2590D1" w14:textId="77777777" w:rsidTr="00144E37">
        <w:trPr>
          <w:trHeight w:hRule="exact" w:val="284"/>
          <w:jc w:val="center"/>
        </w:trPr>
        <w:tc>
          <w:tcPr>
            <w:tcW w:w="440" w:type="dxa"/>
            <w:tcBorders>
              <w:top w:val="single" w:sz="4" w:space="0" w:color="auto"/>
              <w:left w:val="single" w:sz="4" w:space="0" w:color="auto"/>
              <w:bottom w:val="single" w:sz="4" w:space="0" w:color="auto"/>
              <w:right w:val="single" w:sz="4" w:space="0" w:color="auto"/>
            </w:tcBorders>
            <w:vAlign w:val="center"/>
          </w:tcPr>
          <w:p w14:paraId="55D1F688"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4</w:t>
            </w:r>
          </w:p>
        </w:tc>
        <w:tc>
          <w:tcPr>
            <w:tcW w:w="1970"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72EB9486"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ATIS</w:t>
            </w:r>
          </w:p>
        </w:tc>
        <w:tc>
          <w:tcPr>
            <w:tcW w:w="1418"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52ADBFB5"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129.055</w:t>
            </w:r>
          </w:p>
        </w:tc>
        <w:tc>
          <w:tcPr>
            <w:tcW w:w="708" w:type="dxa"/>
            <w:tcBorders>
              <w:top w:val="single" w:sz="4" w:space="0" w:color="auto"/>
              <w:left w:val="single" w:sz="4" w:space="0" w:color="auto"/>
              <w:bottom w:val="single" w:sz="4" w:space="0" w:color="auto"/>
              <w:right w:val="single" w:sz="4" w:space="0" w:color="auto"/>
            </w:tcBorders>
            <w:noWrap/>
            <w:tcMar>
              <w:left w:w="57" w:type="dxa"/>
              <w:right w:w="0" w:type="dxa"/>
            </w:tcMar>
            <w:vAlign w:val="center"/>
          </w:tcPr>
          <w:p w14:paraId="6EA0534D" w14:textId="77777777" w:rsidR="00AA5DB4" w:rsidRPr="007B1161" w:rsidRDefault="00AA5DB4" w:rsidP="00AC65FF">
            <w:pPr>
              <w:spacing w:after="0"/>
              <w:rPr>
                <w:rFonts w:eastAsia="Arial Unicode MS" w:cstheme="minorHAnsi"/>
                <w:bCs/>
              </w:rPr>
            </w:pPr>
            <w:r w:rsidRPr="007B1161">
              <w:rPr>
                <w:rFonts w:eastAsia="Arial Unicode MS" w:cstheme="minorHAnsi"/>
                <w:bCs/>
              </w:rPr>
              <w:t>-</w:t>
            </w:r>
          </w:p>
        </w:tc>
        <w:tc>
          <w:tcPr>
            <w:tcW w:w="709" w:type="dxa"/>
            <w:tcBorders>
              <w:top w:val="single" w:sz="4" w:space="0" w:color="auto"/>
              <w:left w:val="single" w:sz="4" w:space="0" w:color="auto"/>
              <w:bottom w:val="single" w:sz="4" w:space="0" w:color="auto"/>
              <w:right w:val="single" w:sz="4" w:space="0" w:color="auto"/>
            </w:tcBorders>
            <w:noWrap/>
            <w:tcMar>
              <w:left w:w="57" w:type="dxa"/>
            </w:tcMar>
          </w:tcPr>
          <w:p w14:paraId="17A894EE" w14:textId="77777777" w:rsidR="00AA5DB4" w:rsidRPr="007B1161" w:rsidRDefault="00AA5DB4" w:rsidP="00AC65FF">
            <w:pPr>
              <w:spacing w:after="0"/>
              <w:rPr>
                <w:rFonts w:eastAsia="Arial Unicode MS" w:cstheme="minorHAnsi"/>
                <w:bCs/>
              </w:rPr>
            </w:pPr>
            <w:r w:rsidRPr="007B1161">
              <w:rPr>
                <w:rFonts w:eastAsia="Arial Unicode MS" w:cstheme="minorHAnsi"/>
                <w:bCs/>
              </w:rPr>
              <w:t>M</w:t>
            </w:r>
          </w:p>
        </w:tc>
        <w:tc>
          <w:tcPr>
            <w:tcW w:w="709" w:type="dxa"/>
            <w:tcBorders>
              <w:top w:val="single" w:sz="4" w:space="0" w:color="auto"/>
              <w:left w:val="single" w:sz="4" w:space="0" w:color="auto"/>
              <w:bottom w:val="single" w:sz="4" w:space="0" w:color="auto"/>
              <w:right w:val="single" w:sz="4" w:space="0" w:color="auto"/>
            </w:tcBorders>
            <w:noWrap/>
            <w:tcMar>
              <w:left w:w="113" w:type="dxa"/>
              <w:right w:w="57" w:type="dxa"/>
            </w:tcMar>
            <w:vAlign w:val="center"/>
          </w:tcPr>
          <w:p w14:paraId="39662DED"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w:t>
            </w:r>
          </w:p>
        </w:tc>
        <w:tc>
          <w:tcPr>
            <w:tcW w:w="3830" w:type="dxa"/>
            <w:tcBorders>
              <w:top w:val="single" w:sz="4" w:space="0" w:color="auto"/>
              <w:left w:val="single" w:sz="4" w:space="0" w:color="auto"/>
              <w:bottom w:val="single" w:sz="4" w:space="0" w:color="auto"/>
              <w:right w:val="single" w:sz="4" w:space="0" w:color="auto"/>
            </w:tcBorders>
            <w:vAlign w:val="center"/>
          </w:tcPr>
          <w:p w14:paraId="1FFCB12B"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Kaunas</w:t>
            </w:r>
          </w:p>
        </w:tc>
      </w:tr>
      <w:tr w:rsidR="00AA5DB4" w:rsidRPr="007B1161" w14:paraId="1D9755FF" w14:textId="77777777" w:rsidTr="00144E37">
        <w:trPr>
          <w:trHeight w:hRule="exact" w:val="284"/>
          <w:jc w:val="center"/>
        </w:trPr>
        <w:tc>
          <w:tcPr>
            <w:tcW w:w="440" w:type="dxa"/>
            <w:tcBorders>
              <w:top w:val="single" w:sz="4" w:space="0" w:color="auto"/>
              <w:left w:val="single" w:sz="4" w:space="0" w:color="auto"/>
              <w:bottom w:val="single" w:sz="4" w:space="0" w:color="auto"/>
              <w:right w:val="single" w:sz="4" w:space="0" w:color="auto"/>
            </w:tcBorders>
            <w:vAlign w:val="center"/>
          </w:tcPr>
          <w:p w14:paraId="083185BC"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5</w:t>
            </w:r>
          </w:p>
        </w:tc>
        <w:tc>
          <w:tcPr>
            <w:tcW w:w="1970"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6EE42EAC"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EMG</w:t>
            </w:r>
          </w:p>
        </w:tc>
        <w:tc>
          <w:tcPr>
            <w:tcW w:w="1418"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42DF7139"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121,500</w:t>
            </w:r>
          </w:p>
        </w:tc>
        <w:tc>
          <w:tcPr>
            <w:tcW w:w="708" w:type="dxa"/>
            <w:tcBorders>
              <w:top w:val="single" w:sz="4" w:space="0" w:color="auto"/>
              <w:left w:val="single" w:sz="4" w:space="0" w:color="auto"/>
              <w:bottom w:val="single" w:sz="4" w:space="0" w:color="auto"/>
              <w:right w:val="single" w:sz="4" w:space="0" w:color="auto"/>
            </w:tcBorders>
            <w:noWrap/>
            <w:tcMar>
              <w:left w:w="57" w:type="dxa"/>
              <w:right w:w="0" w:type="dxa"/>
            </w:tcMar>
          </w:tcPr>
          <w:p w14:paraId="1107718D"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noWrap/>
            <w:tcMar>
              <w:left w:w="57" w:type="dxa"/>
            </w:tcMar>
          </w:tcPr>
          <w:p w14:paraId="659BD987" w14:textId="77777777" w:rsidR="00AA5DB4" w:rsidRPr="007B1161" w:rsidRDefault="00AA5DB4" w:rsidP="00AC65FF">
            <w:pPr>
              <w:spacing w:after="0"/>
              <w:rPr>
                <w:rFonts w:eastAsia="Arial Unicode MS" w:cstheme="minorHAnsi"/>
                <w:bCs/>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noWrap/>
            <w:tcMar>
              <w:left w:w="113" w:type="dxa"/>
              <w:right w:w="57" w:type="dxa"/>
            </w:tcMar>
            <w:vAlign w:val="center"/>
          </w:tcPr>
          <w:p w14:paraId="26F50FCC"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w:t>
            </w:r>
          </w:p>
        </w:tc>
        <w:tc>
          <w:tcPr>
            <w:tcW w:w="3830" w:type="dxa"/>
            <w:tcBorders>
              <w:top w:val="single" w:sz="4" w:space="0" w:color="auto"/>
              <w:left w:val="single" w:sz="4" w:space="0" w:color="auto"/>
              <w:bottom w:val="single" w:sz="4" w:space="0" w:color="auto"/>
              <w:right w:val="single" w:sz="4" w:space="0" w:color="auto"/>
            </w:tcBorders>
            <w:vAlign w:val="center"/>
          </w:tcPr>
          <w:p w14:paraId="226BD356"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Kaunas</w:t>
            </w:r>
          </w:p>
        </w:tc>
      </w:tr>
      <w:tr w:rsidR="00AA5DB4" w:rsidRPr="007B1161" w14:paraId="473AE096" w14:textId="77777777" w:rsidTr="00144E37">
        <w:trPr>
          <w:trHeight w:hRule="exact" w:val="424"/>
          <w:jc w:val="center"/>
        </w:trPr>
        <w:tc>
          <w:tcPr>
            <w:tcW w:w="440" w:type="dxa"/>
            <w:tcBorders>
              <w:top w:val="single" w:sz="4" w:space="0" w:color="auto"/>
              <w:left w:val="single" w:sz="4" w:space="0" w:color="auto"/>
              <w:bottom w:val="single" w:sz="4" w:space="0" w:color="auto"/>
              <w:right w:val="nil"/>
            </w:tcBorders>
            <w:vAlign w:val="center"/>
          </w:tcPr>
          <w:p w14:paraId="51CAE39D" w14:textId="77777777" w:rsidR="00AA5DB4" w:rsidRPr="007B1161" w:rsidRDefault="00AA5DB4" w:rsidP="00AC65FF">
            <w:pPr>
              <w:spacing w:after="0"/>
              <w:jc w:val="both"/>
              <w:rPr>
                <w:rFonts w:eastAsia="Arial Unicode MS" w:cstheme="minorHAnsi"/>
                <w:bCs/>
              </w:rPr>
            </w:pPr>
          </w:p>
        </w:tc>
        <w:tc>
          <w:tcPr>
            <w:tcW w:w="3388" w:type="dxa"/>
            <w:gridSpan w:val="2"/>
            <w:tcBorders>
              <w:top w:val="single" w:sz="4" w:space="0" w:color="auto"/>
              <w:left w:val="nil"/>
              <w:bottom w:val="single" w:sz="4" w:space="0" w:color="auto"/>
              <w:right w:val="nil"/>
            </w:tcBorders>
            <w:noWrap/>
            <w:tcMar>
              <w:left w:w="284" w:type="dxa"/>
              <w:right w:w="0" w:type="dxa"/>
            </w:tcMar>
            <w:vAlign w:val="center"/>
          </w:tcPr>
          <w:p w14:paraId="6F8ADEEA" w14:textId="79977DF3" w:rsidR="00AA5DB4" w:rsidRPr="007B1161" w:rsidRDefault="00AA5DB4" w:rsidP="00AC65FF">
            <w:pPr>
              <w:spacing w:after="0"/>
              <w:jc w:val="both"/>
              <w:rPr>
                <w:rFonts w:eastAsia="Arial Unicode MS" w:cstheme="minorHAnsi"/>
                <w:bCs/>
                <w:highlight w:val="yellow"/>
              </w:rPr>
            </w:pPr>
            <w:r w:rsidRPr="007B1161">
              <w:rPr>
                <w:rFonts w:eastAsia="Arial Unicode MS" w:cstheme="minorHAnsi"/>
                <w:bCs/>
                <w:color w:val="000000"/>
              </w:rPr>
              <w:t xml:space="preserve">Kaunas </w:t>
            </w:r>
            <w:r w:rsidR="00144E37">
              <w:rPr>
                <w:rFonts w:eastAsia="Arial Unicode MS" w:cstheme="minorHAnsi"/>
                <w:bCs/>
                <w:color w:val="000000"/>
              </w:rPr>
              <w:t>atsarginis</w:t>
            </w:r>
            <w:r w:rsidRPr="007B1161">
              <w:rPr>
                <w:rFonts w:eastAsia="Arial Unicode MS" w:cstheme="minorHAnsi"/>
                <w:bCs/>
                <w:color w:val="000000"/>
              </w:rPr>
              <w:t xml:space="preserve"> ACC</w:t>
            </w:r>
          </w:p>
        </w:tc>
        <w:tc>
          <w:tcPr>
            <w:tcW w:w="708" w:type="dxa"/>
            <w:tcBorders>
              <w:top w:val="single" w:sz="4" w:space="0" w:color="auto"/>
              <w:left w:val="nil"/>
              <w:bottom w:val="single" w:sz="4" w:space="0" w:color="auto"/>
              <w:right w:val="nil"/>
            </w:tcBorders>
            <w:noWrap/>
            <w:tcMar>
              <w:left w:w="57" w:type="dxa"/>
              <w:right w:w="0" w:type="dxa"/>
            </w:tcMar>
          </w:tcPr>
          <w:p w14:paraId="3D96B1E4" w14:textId="77777777" w:rsidR="00AA5DB4" w:rsidRPr="007B1161" w:rsidRDefault="00AA5DB4" w:rsidP="00AC65FF">
            <w:pPr>
              <w:spacing w:after="0"/>
              <w:jc w:val="both"/>
              <w:rPr>
                <w:rFonts w:eastAsia="Arial Unicode MS" w:cstheme="minorHAnsi"/>
                <w:bCs/>
                <w:highlight w:val="yellow"/>
              </w:rPr>
            </w:pPr>
          </w:p>
        </w:tc>
        <w:tc>
          <w:tcPr>
            <w:tcW w:w="709" w:type="dxa"/>
            <w:tcBorders>
              <w:top w:val="single" w:sz="4" w:space="0" w:color="auto"/>
              <w:left w:val="nil"/>
              <w:bottom w:val="single" w:sz="4" w:space="0" w:color="auto"/>
              <w:right w:val="nil"/>
            </w:tcBorders>
            <w:noWrap/>
            <w:tcMar>
              <w:left w:w="57" w:type="dxa"/>
            </w:tcMar>
          </w:tcPr>
          <w:p w14:paraId="59334D78" w14:textId="77777777" w:rsidR="00AA5DB4" w:rsidRPr="007B1161" w:rsidRDefault="00AA5DB4" w:rsidP="00AC65FF">
            <w:pPr>
              <w:spacing w:after="0"/>
              <w:rPr>
                <w:rFonts w:eastAsia="Arial Unicode MS" w:cstheme="minorHAnsi"/>
                <w:bCs/>
                <w:highlight w:val="yellow"/>
              </w:rPr>
            </w:pPr>
          </w:p>
        </w:tc>
        <w:tc>
          <w:tcPr>
            <w:tcW w:w="709" w:type="dxa"/>
            <w:tcBorders>
              <w:top w:val="single" w:sz="4" w:space="0" w:color="auto"/>
              <w:left w:val="nil"/>
              <w:bottom w:val="single" w:sz="4" w:space="0" w:color="auto"/>
              <w:right w:val="nil"/>
            </w:tcBorders>
            <w:noWrap/>
            <w:tcMar>
              <w:left w:w="113" w:type="dxa"/>
              <w:right w:w="57" w:type="dxa"/>
            </w:tcMar>
            <w:vAlign w:val="center"/>
          </w:tcPr>
          <w:p w14:paraId="202FE60A" w14:textId="77777777" w:rsidR="00AA5DB4" w:rsidRPr="007B1161" w:rsidRDefault="00AA5DB4" w:rsidP="00AC65FF">
            <w:pPr>
              <w:spacing w:after="0"/>
              <w:jc w:val="both"/>
              <w:rPr>
                <w:rFonts w:eastAsia="Arial Unicode MS" w:cstheme="minorHAnsi"/>
                <w:bCs/>
                <w:highlight w:val="yellow"/>
              </w:rPr>
            </w:pPr>
          </w:p>
        </w:tc>
        <w:tc>
          <w:tcPr>
            <w:tcW w:w="3830" w:type="dxa"/>
            <w:tcBorders>
              <w:top w:val="single" w:sz="4" w:space="0" w:color="auto"/>
              <w:left w:val="nil"/>
              <w:bottom w:val="single" w:sz="4" w:space="0" w:color="auto"/>
              <w:right w:val="single" w:sz="4" w:space="0" w:color="auto"/>
            </w:tcBorders>
          </w:tcPr>
          <w:p w14:paraId="6898C142" w14:textId="77777777" w:rsidR="00AA5DB4" w:rsidRPr="007B1161" w:rsidRDefault="00AA5DB4" w:rsidP="00AC65FF">
            <w:pPr>
              <w:spacing w:after="0"/>
              <w:jc w:val="both"/>
              <w:rPr>
                <w:rFonts w:eastAsia="Arial Unicode MS" w:cstheme="minorHAnsi"/>
                <w:bCs/>
                <w:highlight w:val="yellow"/>
              </w:rPr>
            </w:pPr>
          </w:p>
        </w:tc>
      </w:tr>
      <w:tr w:rsidR="00AA5DB4" w:rsidRPr="007B1161" w14:paraId="1848D84D" w14:textId="77777777" w:rsidTr="00144E37">
        <w:trPr>
          <w:trHeight w:hRule="exact" w:val="284"/>
          <w:jc w:val="center"/>
        </w:trPr>
        <w:tc>
          <w:tcPr>
            <w:tcW w:w="440" w:type="dxa"/>
            <w:tcBorders>
              <w:top w:val="single" w:sz="4" w:space="0" w:color="auto"/>
            </w:tcBorders>
            <w:vAlign w:val="center"/>
          </w:tcPr>
          <w:p w14:paraId="38C6ABA4" w14:textId="52AC2ACA" w:rsidR="00AA5DB4" w:rsidRPr="007B1161" w:rsidRDefault="00144E37" w:rsidP="00AC65FF">
            <w:pPr>
              <w:spacing w:after="0"/>
              <w:jc w:val="both"/>
              <w:rPr>
                <w:rFonts w:eastAsia="Arial Unicode MS" w:cstheme="minorHAnsi"/>
                <w:bCs/>
              </w:rPr>
            </w:pPr>
            <w:r>
              <w:rPr>
                <w:rFonts w:eastAsia="Arial Unicode MS" w:cstheme="minorHAnsi"/>
                <w:bCs/>
              </w:rPr>
              <w:t>1</w:t>
            </w:r>
          </w:p>
        </w:tc>
        <w:tc>
          <w:tcPr>
            <w:tcW w:w="1970" w:type="dxa"/>
            <w:tcBorders>
              <w:top w:val="single" w:sz="4" w:space="0" w:color="auto"/>
            </w:tcBorders>
            <w:noWrap/>
            <w:tcMar>
              <w:left w:w="284" w:type="dxa"/>
              <w:right w:w="0" w:type="dxa"/>
            </w:tcMar>
            <w:vAlign w:val="center"/>
          </w:tcPr>
          <w:p w14:paraId="38B3818E"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ACCU_KAU</w:t>
            </w:r>
          </w:p>
        </w:tc>
        <w:tc>
          <w:tcPr>
            <w:tcW w:w="1418" w:type="dxa"/>
            <w:tcBorders>
              <w:top w:val="single" w:sz="4" w:space="0" w:color="auto"/>
            </w:tcBorders>
            <w:noWrap/>
            <w:tcMar>
              <w:left w:w="284" w:type="dxa"/>
              <w:right w:w="0" w:type="dxa"/>
            </w:tcMar>
            <w:vAlign w:val="center"/>
          </w:tcPr>
          <w:p w14:paraId="597DE94B"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132.280</w:t>
            </w:r>
          </w:p>
        </w:tc>
        <w:tc>
          <w:tcPr>
            <w:tcW w:w="708" w:type="dxa"/>
            <w:tcBorders>
              <w:top w:val="single" w:sz="4" w:space="0" w:color="auto"/>
            </w:tcBorders>
            <w:noWrap/>
            <w:tcMar>
              <w:left w:w="57" w:type="dxa"/>
              <w:right w:w="0" w:type="dxa"/>
            </w:tcMar>
          </w:tcPr>
          <w:p w14:paraId="4E6BD1BD"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M/S</w:t>
            </w:r>
          </w:p>
        </w:tc>
        <w:tc>
          <w:tcPr>
            <w:tcW w:w="709" w:type="dxa"/>
            <w:tcBorders>
              <w:top w:val="single" w:sz="4" w:space="0" w:color="auto"/>
            </w:tcBorders>
            <w:noWrap/>
            <w:tcMar>
              <w:left w:w="57" w:type="dxa"/>
            </w:tcMar>
          </w:tcPr>
          <w:p w14:paraId="195A244B" w14:textId="77777777" w:rsidR="00AA5DB4" w:rsidRPr="007B1161" w:rsidRDefault="00AA5DB4" w:rsidP="00AC65FF">
            <w:pPr>
              <w:spacing w:after="0"/>
              <w:rPr>
                <w:rFonts w:eastAsia="Arial Unicode MS" w:cstheme="minorHAnsi"/>
                <w:bCs/>
              </w:rPr>
            </w:pPr>
            <w:r w:rsidRPr="007B1161">
              <w:rPr>
                <w:rFonts w:eastAsia="Arial Unicode MS" w:cstheme="minorHAnsi"/>
                <w:bCs/>
              </w:rPr>
              <w:t>M/S</w:t>
            </w:r>
          </w:p>
        </w:tc>
        <w:tc>
          <w:tcPr>
            <w:tcW w:w="709" w:type="dxa"/>
            <w:tcBorders>
              <w:top w:val="single" w:sz="4" w:space="0" w:color="auto"/>
            </w:tcBorders>
            <w:noWrap/>
            <w:tcMar>
              <w:left w:w="113" w:type="dxa"/>
              <w:right w:w="57" w:type="dxa"/>
            </w:tcMar>
            <w:vAlign w:val="center"/>
          </w:tcPr>
          <w:p w14:paraId="322F028D"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w:t>
            </w:r>
          </w:p>
        </w:tc>
        <w:tc>
          <w:tcPr>
            <w:tcW w:w="3830" w:type="dxa"/>
            <w:tcBorders>
              <w:top w:val="single" w:sz="4" w:space="0" w:color="auto"/>
            </w:tcBorders>
            <w:vAlign w:val="center"/>
          </w:tcPr>
          <w:p w14:paraId="5081A2A1"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Kaunas</w:t>
            </w:r>
          </w:p>
        </w:tc>
      </w:tr>
      <w:tr w:rsidR="00AA5DB4" w:rsidRPr="007B1161" w14:paraId="2F74805B" w14:textId="77777777" w:rsidTr="00144E37">
        <w:trPr>
          <w:trHeight w:hRule="exact" w:val="284"/>
          <w:jc w:val="center"/>
        </w:trPr>
        <w:tc>
          <w:tcPr>
            <w:tcW w:w="440" w:type="dxa"/>
            <w:tcBorders>
              <w:top w:val="single" w:sz="4" w:space="0" w:color="auto"/>
              <w:left w:val="single" w:sz="4" w:space="0" w:color="auto"/>
              <w:bottom w:val="single" w:sz="4" w:space="0" w:color="auto"/>
              <w:right w:val="single" w:sz="4" w:space="0" w:color="auto"/>
            </w:tcBorders>
            <w:vAlign w:val="center"/>
          </w:tcPr>
          <w:p w14:paraId="3D9EC555" w14:textId="31F267BE" w:rsidR="00AA5DB4" w:rsidRPr="007B1161" w:rsidRDefault="00144E37" w:rsidP="00AC65FF">
            <w:pPr>
              <w:spacing w:after="0"/>
              <w:jc w:val="both"/>
              <w:rPr>
                <w:rFonts w:eastAsia="Arial Unicode MS" w:cstheme="minorHAnsi"/>
                <w:bCs/>
              </w:rPr>
            </w:pPr>
            <w:r>
              <w:rPr>
                <w:rFonts w:eastAsia="Arial Unicode MS" w:cstheme="minorHAnsi"/>
                <w:bCs/>
              </w:rPr>
              <w:t>2</w:t>
            </w:r>
          </w:p>
        </w:tc>
        <w:tc>
          <w:tcPr>
            <w:tcW w:w="1970"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0F053309"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ACCU_VIL</w:t>
            </w:r>
          </w:p>
        </w:tc>
        <w:tc>
          <w:tcPr>
            <w:tcW w:w="1418"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55839BFD"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132.280</w:t>
            </w:r>
          </w:p>
        </w:tc>
        <w:tc>
          <w:tcPr>
            <w:tcW w:w="708" w:type="dxa"/>
            <w:tcBorders>
              <w:top w:val="single" w:sz="4" w:space="0" w:color="auto"/>
              <w:left w:val="single" w:sz="4" w:space="0" w:color="auto"/>
              <w:bottom w:val="single" w:sz="4" w:space="0" w:color="auto"/>
              <w:right w:val="single" w:sz="4" w:space="0" w:color="auto"/>
            </w:tcBorders>
            <w:noWrap/>
            <w:tcMar>
              <w:left w:w="57" w:type="dxa"/>
              <w:right w:w="0" w:type="dxa"/>
            </w:tcMar>
          </w:tcPr>
          <w:p w14:paraId="350409D5"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noWrap/>
            <w:tcMar>
              <w:left w:w="57" w:type="dxa"/>
            </w:tcMar>
          </w:tcPr>
          <w:p w14:paraId="76FA10CF" w14:textId="77777777" w:rsidR="00AA5DB4" w:rsidRPr="007B1161" w:rsidRDefault="00AA5DB4" w:rsidP="00AC65FF">
            <w:pPr>
              <w:spacing w:after="0"/>
              <w:rPr>
                <w:rFonts w:eastAsia="Arial Unicode MS" w:cstheme="minorHAnsi"/>
                <w:bCs/>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noWrap/>
            <w:tcMar>
              <w:left w:w="113" w:type="dxa"/>
              <w:right w:w="57" w:type="dxa"/>
            </w:tcMar>
            <w:vAlign w:val="center"/>
          </w:tcPr>
          <w:p w14:paraId="7263CCA2"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w:t>
            </w:r>
          </w:p>
        </w:tc>
        <w:tc>
          <w:tcPr>
            <w:tcW w:w="3830" w:type="dxa"/>
            <w:tcBorders>
              <w:top w:val="single" w:sz="4" w:space="0" w:color="auto"/>
              <w:left w:val="single" w:sz="4" w:space="0" w:color="auto"/>
              <w:bottom w:val="single" w:sz="4" w:space="0" w:color="auto"/>
              <w:right w:val="single" w:sz="4" w:space="0" w:color="auto"/>
            </w:tcBorders>
            <w:vAlign w:val="center"/>
          </w:tcPr>
          <w:p w14:paraId="79AE515E"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Vilnius</w:t>
            </w:r>
          </w:p>
        </w:tc>
      </w:tr>
      <w:tr w:rsidR="00AA5DB4" w:rsidRPr="007B1161" w14:paraId="21FB151D" w14:textId="77777777" w:rsidTr="00144E37">
        <w:trPr>
          <w:trHeight w:hRule="exact" w:val="284"/>
          <w:jc w:val="center"/>
        </w:trPr>
        <w:tc>
          <w:tcPr>
            <w:tcW w:w="440" w:type="dxa"/>
            <w:tcBorders>
              <w:top w:val="single" w:sz="4" w:space="0" w:color="auto"/>
              <w:left w:val="single" w:sz="4" w:space="0" w:color="auto"/>
              <w:bottom w:val="single" w:sz="4" w:space="0" w:color="auto"/>
              <w:right w:val="single" w:sz="4" w:space="0" w:color="auto"/>
            </w:tcBorders>
            <w:vAlign w:val="center"/>
          </w:tcPr>
          <w:p w14:paraId="236CEA9E" w14:textId="3B82AE21" w:rsidR="00AA5DB4" w:rsidRPr="007B1161" w:rsidRDefault="00144E37" w:rsidP="00AC65FF">
            <w:pPr>
              <w:spacing w:after="0"/>
              <w:jc w:val="both"/>
              <w:rPr>
                <w:rFonts w:eastAsia="Arial Unicode MS" w:cstheme="minorHAnsi"/>
                <w:bCs/>
              </w:rPr>
            </w:pPr>
            <w:r>
              <w:rPr>
                <w:rFonts w:eastAsia="Arial Unicode MS" w:cstheme="minorHAnsi"/>
                <w:bCs/>
              </w:rPr>
              <w:t>3</w:t>
            </w:r>
          </w:p>
        </w:tc>
        <w:tc>
          <w:tcPr>
            <w:tcW w:w="1970"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247174C9"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ACCU_PAL</w:t>
            </w:r>
          </w:p>
        </w:tc>
        <w:tc>
          <w:tcPr>
            <w:tcW w:w="1418"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2F99FE24"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132.280</w:t>
            </w:r>
          </w:p>
        </w:tc>
        <w:tc>
          <w:tcPr>
            <w:tcW w:w="708" w:type="dxa"/>
            <w:tcBorders>
              <w:top w:val="single" w:sz="4" w:space="0" w:color="auto"/>
              <w:left w:val="single" w:sz="4" w:space="0" w:color="auto"/>
              <w:bottom w:val="single" w:sz="4" w:space="0" w:color="auto"/>
              <w:right w:val="single" w:sz="4" w:space="0" w:color="auto"/>
            </w:tcBorders>
            <w:noWrap/>
            <w:tcMar>
              <w:left w:w="57" w:type="dxa"/>
              <w:right w:w="0" w:type="dxa"/>
            </w:tcMar>
          </w:tcPr>
          <w:p w14:paraId="41B76A9E"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noWrap/>
            <w:tcMar>
              <w:left w:w="57" w:type="dxa"/>
            </w:tcMar>
          </w:tcPr>
          <w:p w14:paraId="34820A70" w14:textId="77777777" w:rsidR="00AA5DB4" w:rsidRPr="007B1161" w:rsidRDefault="00AA5DB4" w:rsidP="00AC65FF">
            <w:pPr>
              <w:spacing w:after="0"/>
              <w:rPr>
                <w:rFonts w:eastAsia="Arial Unicode MS" w:cstheme="minorHAnsi"/>
                <w:bCs/>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noWrap/>
            <w:tcMar>
              <w:left w:w="113" w:type="dxa"/>
              <w:right w:w="57" w:type="dxa"/>
            </w:tcMar>
            <w:vAlign w:val="center"/>
          </w:tcPr>
          <w:p w14:paraId="7BD738C2"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w:t>
            </w:r>
          </w:p>
        </w:tc>
        <w:tc>
          <w:tcPr>
            <w:tcW w:w="3830" w:type="dxa"/>
            <w:tcBorders>
              <w:top w:val="single" w:sz="4" w:space="0" w:color="auto"/>
              <w:left w:val="single" w:sz="4" w:space="0" w:color="auto"/>
              <w:bottom w:val="single" w:sz="4" w:space="0" w:color="auto"/>
              <w:right w:val="single" w:sz="4" w:space="0" w:color="auto"/>
            </w:tcBorders>
            <w:vAlign w:val="center"/>
          </w:tcPr>
          <w:p w14:paraId="0AA97506"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Palanga</w:t>
            </w:r>
          </w:p>
        </w:tc>
      </w:tr>
      <w:tr w:rsidR="00AA5DB4" w:rsidRPr="007B1161" w14:paraId="3D01DB0B" w14:textId="77777777" w:rsidTr="00144E37">
        <w:trPr>
          <w:trHeight w:hRule="exact" w:val="284"/>
          <w:jc w:val="center"/>
        </w:trPr>
        <w:tc>
          <w:tcPr>
            <w:tcW w:w="440" w:type="dxa"/>
            <w:tcBorders>
              <w:top w:val="single" w:sz="4" w:space="0" w:color="auto"/>
              <w:left w:val="single" w:sz="4" w:space="0" w:color="auto"/>
              <w:bottom w:val="single" w:sz="4" w:space="0" w:color="auto"/>
              <w:right w:val="single" w:sz="4" w:space="0" w:color="auto"/>
            </w:tcBorders>
            <w:vAlign w:val="center"/>
          </w:tcPr>
          <w:p w14:paraId="3865BA46" w14:textId="1F5EF41E" w:rsidR="00AA5DB4" w:rsidRPr="007B1161" w:rsidRDefault="00144E37" w:rsidP="00AC65FF">
            <w:pPr>
              <w:spacing w:after="0"/>
              <w:jc w:val="both"/>
              <w:rPr>
                <w:rFonts w:eastAsia="Arial Unicode MS" w:cstheme="minorHAnsi"/>
                <w:bCs/>
              </w:rPr>
            </w:pPr>
            <w:r>
              <w:rPr>
                <w:rFonts w:eastAsia="Arial Unicode MS" w:cstheme="minorHAnsi"/>
                <w:bCs/>
              </w:rPr>
              <w:t>4</w:t>
            </w:r>
          </w:p>
        </w:tc>
        <w:tc>
          <w:tcPr>
            <w:tcW w:w="1970"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31A7E6DF"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ACCL_KAU</w:t>
            </w:r>
          </w:p>
        </w:tc>
        <w:tc>
          <w:tcPr>
            <w:tcW w:w="1418"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1150D1E1"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133.305</w:t>
            </w:r>
          </w:p>
        </w:tc>
        <w:tc>
          <w:tcPr>
            <w:tcW w:w="708" w:type="dxa"/>
            <w:tcBorders>
              <w:top w:val="single" w:sz="4" w:space="0" w:color="auto"/>
              <w:left w:val="single" w:sz="4" w:space="0" w:color="auto"/>
              <w:bottom w:val="single" w:sz="4" w:space="0" w:color="auto"/>
              <w:right w:val="single" w:sz="4" w:space="0" w:color="auto"/>
            </w:tcBorders>
            <w:noWrap/>
            <w:tcMar>
              <w:left w:w="57" w:type="dxa"/>
              <w:right w:w="0" w:type="dxa"/>
            </w:tcMar>
          </w:tcPr>
          <w:p w14:paraId="6490688C"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noWrap/>
            <w:tcMar>
              <w:left w:w="57" w:type="dxa"/>
            </w:tcMar>
          </w:tcPr>
          <w:p w14:paraId="1307AB76" w14:textId="77777777" w:rsidR="00AA5DB4" w:rsidRPr="007B1161" w:rsidRDefault="00AA5DB4" w:rsidP="00AC65FF">
            <w:pPr>
              <w:spacing w:after="0"/>
              <w:rPr>
                <w:rFonts w:eastAsia="Arial Unicode MS" w:cstheme="minorHAnsi"/>
                <w:bCs/>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noWrap/>
            <w:tcMar>
              <w:left w:w="113" w:type="dxa"/>
              <w:right w:w="57" w:type="dxa"/>
            </w:tcMar>
            <w:vAlign w:val="center"/>
          </w:tcPr>
          <w:p w14:paraId="28499739"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w:t>
            </w:r>
          </w:p>
        </w:tc>
        <w:tc>
          <w:tcPr>
            <w:tcW w:w="3830" w:type="dxa"/>
            <w:tcBorders>
              <w:top w:val="single" w:sz="4" w:space="0" w:color="auto"/>
              <w:left w:val="single" w:sz="4" w:space="0" w:color="auto"/>
              <w:bottom w:val="single" w:sz="4" w:space="0" w:color="auto"/>
              <w:right w:val="single" w:sz="4" w:space="0" w:color="auto"/>
            </w:tcBorders>
            <w:vAlign w:val="center"/>
          </w:tcPr>
          <w:p w14:paraId="2A3B38E1"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Kaunas</w:t>
            </w:r>
          </w:p>
        </w:tc>
      </w:tr>
      <w:tr w:rsidR="00AA5DB4" w:rsidRPr="007B1161" w14:paraId="16ADB5EE" w14:textId="77777777" w:rsidTr="00144E37">
        <w:trPr>
          <w:trHeight w:hRule="exact" w:val="284"/>
          <w:jc w:val="center"/>
        </w:trPr>
        <w:tc>
          <w:tcPr>
            <w:tcW w:w="440" w:type="dxa"/>
            <w:tcBorders>
              <w:top w:val="single" w:sz="4" w:space="0" w:color="auto"/>
              <w:left w:val="single" w:sz="4" w:space="0" w:color="auto"/>
              <w:bottom w:val="single" w:sz="4" w:space="0" w:color="auto"/>
              <w:right w:val="single" w:sz="4" w:space="0" w:color="auto"/>
            </w:tcBorders>
            <w:vAlign w:val="center"/>
          </w:tcPr>
          <w:p w14:paraId="0B3CFD88" w14:textId="18C7EB5B" w:rsidR="00AA5DB4" w:rsidRPr="007B1161" w:rsidRDefault="00144E37" w:rsidP="00AC65FF">
            <w:pPr>
              <w:spacing w:after="0"/>
              <w:jc w:val="both"/>
              <w:rPr>
                <w:rFonts w:eastAsia="Arial Unicode MS" w:cstheme="minorHAnsi"/>
                <w:bCs/>
              </w:rPr>
            </w:pPr>
            <w:r>
              <w:rPr>
                <w:rFonts w:eastAsia="Arial Unicode MS" w:cstheme="minorHAnsi"/>
                <w:bCs/>
              </w:rPr>
              <w:t>5</w:t>
            </w:r>
          </w:p>
        </w:tc>
        <w:tc>
          <w:tcPr>
            <w:tcW w:w="1970"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3DD6F74A"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ACCL_VIL</w:t>
            </w:r>
          </w:p>
        </w:tc>
        <w:tc>
          <w:tcPr>
            <w:tcW w:w="1418"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7AD9A427"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133.305</w:t>
            </w:r>
          </w:p>
        </w:tc>
        <w:tc>
          <w:tcPr>
            <w:tcW w:w="708" w:type="dxa"/>
            <w:tcBorders>
              <w:top w:val="single" w:sz="4" w:space="0" w:color="auto"/>
              <w:left w:val="single" w:sz="4" w:space="0" w:color="auto"/>
              <w:bottom w:val="single" w:sz="4" w:space="0" w:color="auto"/>
              <w:right w:val="single" w:sz="4" w:space="0" w:color="auto"/>
            </w:tcBorders>
            <w:noWrap/>
            <w:tcMar>
              <w:left w:w="57" w:type="dxa"/>
              <w:right w:w="0" w:type="dxa"/>
            </w:tcMar>
          </w:tcPr>
          <w:p w14:paraId="0A7B56F2"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noWrap/>
            <w:tcMar>
              <w:left w:w="57" w:type="dxa"/>
            </w:tcMar>
          </w:tcPr>
          <w:p w14:paraId="38C32F3F" w14:textId="77777777" w:rsidR="00AA5DB4" w:rsidRPr="007B1161" w:rsidRDefault="00AA5DB4" w:rsidP="00AC65FF">
            <w:pPr>
              <w:spacing w:after="0"/>
              <w:rPr>
                <w:rFonts w:eastAsia="Arial Unicode MS" w:cstheme="minorHAnsi"/>
                <w:bCs/>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noWrap/>
            <w:tcMar>
              <w:left w:w="113" w:type="dxa"/>
              <w:right w:w="57" w:type="dxa"/>
            </w:tcMar>
            <w:vAlign w:val="center"/>
          </w:tcPr>
          <w:p w14:paraId="32F8599B"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w:t>
            </w:r>
          </w:p>
        </w:tc>
        <w:tc>
          <w:tcPr>
            <w:tcW w:w="3830" w:type="dxa"/>
            <w:tcBorders>
              <w:top w:val="single" w:sz="4" w:space="0" w:color="auto"/>
              <w:left w:val="single" w:sz="4" w:space="0" w:color="auto"/>
              <w:bottom w:val="single" w:sz="4" w:space="0" w:color="auto"/>
              <w:right w:val="single" w:sz="4" w:space="0" w:color="auto"/>
            </w:tcBorders>
            <w:vAlign w:val="center"/>
          </w:tcPr>
          <w:p w14:paraId="7C92615A"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Vilnius</w:t>
            </w:r>
          </w:p>
        </w:tc>
      </w:tr>
      <w:tr w:rsidR="00AA5DB4" w:rsidRPr="007B1161" w14:paraId="3A46EEAD" w14:textId="77777777" w:rsidTr="00144E37">
        <w:trPr>
          <w:trHeight w:hRule="exact" w:val="284"/>
          <w:jc w:val="center"/>
        </w:trPr>
        <w:tc>
          <w:tcPr>
            <w:tcW w:w="440" w:type="dxa"/>
            <w:tcBorders>
              <w:bottom w:val="single" w:sz="4" w:space="0" w:color="auto"/>
            </w:tcBorders>
            <w:vAlign w:val="center"/>
          </w:tcPr>
          <w:p w14:paraId="2129253C" w14:textId="489CCE56" w:rsidR="00AA5DB4" w:rsidRPr="007B1161" w:rsidRDefault="00144E37" w:rsidP="00AC65FF">
            <w:pPr>
              <w:spacing w:after="0"/>
              <w:jc w:val="both"/>
              <w:rPr>
                <w:rFonts w:eastAsia="Arial Unicode MS" w:cstheme="minorHAnsi"/>
                <w:bCs/>
              </w:rPr>
            </w:pPr>
            <w:r>
              <w:rPr>
                <w:rFonts w:eastAsia="Arial Unicode MS" w:cstheme="minorHAnsi"/>
                <w:bCs/>
              </w:rPr>
              <w:t>6</w:t>
            </w:r>
          </w:p>
        </w:tc>
        <w:tc>
          <w:tcPr>
            <w:tcW w:w="1970" w:type="dxa"/>
            <w:tcBorders>
              <w:bottom w:val="single" w:sz="4" w:space="0" w:color="auto"/>
            </w:tcBorders>
            <w:noWrap/>
            <w:tcMar>
              <w:left w:w="284" w:type="dxa"/>
              <w:right w:w="0" w:type="dxa"/>
            </w:tcMar>
            <w:vAlign w:val="center"/>
          </w:tcPr>
          <w:p w14:paraId="428623FF"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ACCL_PAL</w:t>
            </w:r>
          </w:p>
        </w:tc>
        <w:tc>
          <w:tcPr>
            <w:tcW w:w="1418" w:type="dxa"/>
            <w:tcBorders>
              <w:bottom w:val="single" w:sz="4" w:space="0" w:color="auto"/>
            </w:tcBorders>
            <w:noWrap/>
            <w:tcMar>
              <w:left w:w="284" w:type="dxa"/>
              <w:right w:w="0" w:type="dxa"/>
            </w:tcMar>
            <w:vAlign w:val="center"/>
          </w:tcPr>
          <w:p w14:paraId="2F1FC621"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133.305</w:t>
            </w:r>
          </w:p>
        </w:tc>
        <w:tc>
          <w:tcPr>
            <w:tcW w:w="708" w:type="dxa"/>
            <w:tcBorders>
              <w:bottom w:val="single" w:sz="4" w:space="0" w:color="auto"/>
            </w:tcBorders>
            <w:noWrap/>
            <w:tcMar>
              <w:left w:w="57" w:type="dxa"/>
              <w:right w:w="0" w:type="dxa"/>
            </w:tcMar>
          </w:tcPr>
          <w:p w14:paraId="7100A751"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M/S</w:t>
            </w:r>
          </w:p>
        </w:tc>
        <w:tc>
          <w:tcPr>
            <w:tcW w:w="709" w:type="dxa"/>
            <w:tcBorders>
              <w:bottom w:val="single" w:sz="4" w:space="0" w:color="auto"/>
            </w:tcBorders>
            <w:noWrap/>
            <w:tcMar>
              <w:left w:w="57" w:type="dxa"/>
            </w:tcMar>
          </w:tcPr>
          <w:p w14:paraId="411FCBA2" w14:textId="77777777" w:rsidR="00AA5DB4" w:rsidRPr="007B1161" w:rsidRDefault="00AA5DB4" w:rsidP="00AC65FF">
            <w:pPr>
              <w:spacing w:after="0"/>
              <w:rPr>
                <w:rFonts w:eastAsia="Arial Unicode MS" w:cstheme="minorHAnsi"/>
                <w:bCs/>
              </w:rPr>
            </w:pPr>
            <w:r w:rsidRPr="007B1161">
              <w:rPr>
                <w:rFonts w:eastAsia="Arial Unicode MS" w:cstheme="minorHAnsi"/>
                <w:bCs/>
              </w:rPr>
              <w:t>M/S</w:t>
            </w:r>
          </w:p>
        </w:tc>
        <w:tc>
          <w:tcPr>
            <w:tcW w:w="709" w:type="dxa"/>
            <w:tcBorders>
              <w:bottom w:val="single" w:sz="4" w:space="0" w:color="auto"/>
            </w:tcBorders>
            <w:noWrap/>
            <w:tcMar>
              <w:left w:w="113" w:type="dxa"/>
              <w:right w:w="57" w:type="dxa"/>
            </w:tcMar>
            <w:vAlign w:val="center"/>
          </w:tcPr>
          <w:p w14:paraId="7BD3CD68"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w:t>
            </w:r>
          </w:p>
        </w:tc>
        <w:tc>
          <w:tcPr>
            <w:tcW w:w="3830" w:type="dxa"/>
            <w:tcBorders>
              <w:bottom w:val="single" w:sz="4" w:space="0" w:color="auto"/>
            </w:tcBorders>
            <w:vAlign w:val="center"/>
          </w:tcPr>
          <w:p w14:paraId="077BFA88"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Palanga</w:t>
            </w:r>
          </w:p>
        </w:tc>
      </w:tr>
      <w:tr w:rsidR="00AA5DB4" w:rsidRPr="007B1161" w14:paraId="6FC00387" w14:textId="77777777" w:rsidTr="00144E37">
        <w:trPr>
          <w:trHeight w:hRule="exact" w:val="284"/>
          <w:jc w:val="center"/>
        </w:trPr>
        <w:tc>
          <w:tcPr>
            <w:tcW w:w="440" w:type="dxa"/>
            <w:tcBorders>
              <w:top w:val="single" w:sz="4" w:space="0" w:color="auto"/>
              <w:left w:val="single" w:sz="4" w:space="0" w:color="auto"/>
              <w:bottom w:val="single" w:sz="4" w:space="0" w:color="auto"/>
              <w:right w:val="single" w:sz="4" w:space="0" w:color="auto"/>
            </w:tcBorders>
            <w:vAlign w:val="center"/>
          </w:tcPr>
          <w:p w14:paraId="4E3F3053" w14:textId="42A48FA2" w:rsidR="00AA5DB4" w:rsidRPr="007B1161" w:rsidRDefault="00144E37" w:rsidP="00AC65FF">
            <w:pPr>
              <w:spacing w:after="0"/>
              <w:jc w:val="both"/>
              <w:rPr>
                <w:rFonts w:eastAsia="Arial Unicode MS" w:cstheme="minorHAnsi"/>
                <w:bCs/>
              </w:rPr>
            </w:pPr>
            <w:r>
              <w:rPr>
                <w:rFonts w:eastAsia="Arial Unicode MS" w:cstheme="minorHAnsi"/>
                <w:bCs/>
              </w:rPr>
              <w:t>7</w:t>
            </w:r>
          </w:p>
        </w:tc>
        <w:tc>
          <w:tcPr>
            <w:tcW w:w="1970"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692DB2F2"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EMG</w:t>
            </w:r>
          </w:p>
        </w:tc>
        <w:tc>
          <w:tcPr>
            <w:tcW w:w="1418"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1936E31B"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121,500</w:t>
            </w:r>
          </w:p>
        </w:tc>
        <w:tc>
          <w:tcPr>
            <w:tcW w:w="708" w:type="dxa"/>
            <w:tcBorders>
              <w:top w:val="single" w:sz="4" w:space="0" w:color="auto"/>
              <w:left w:val="single" w:sz="4" w:space="0" w:color="auto"/>
              <w:bottom w:val="single" w:sz="4" w:space="0" w:color="auto"/>
              <w:right w:val="single" w:sz="4" w:space="0" w:color="auto"/>
            </w:tcBorders>
            <w:noWrap/>
            <w:tcMar>
              <w:left w:w="57" w:type="dxa"/>
              <w:right w:w="0" w:type="dxa"/>
            </w:tcMar>
          </w:tcPr>
          <w:p w14:paraId="69B33994"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noWrap/>
            <w:tcMar>
              <w:left w:w="57" w:type="dxa"/>
            </w:tcMar>
          </w:tcPr>
          <w:p w14:paraId="1BB4DA81" w14:textId="77777777" w:rsidR="00AA5DB4" w:rsidRPr="007B1161" w:rsidRDefault="00AA5DB4" w:rsidP="00AC65FF">
            <w:pPr>
              <w:spacing w:after="0"/>
              <w:rPr>
                <w:rFonts w:eastAsia="Arial Unicode MS" w:cstheme="minorHAnsi"/>
                <w:bCs/>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noWrap/>
            <w:tcMar>
              <w:left w:w="113" w:type="dxa"/>
              <w:right w:w="57" w:type="dxa"/>
            </w:tcMar>
            <w:vAlign w:val="center"/>
          </w:tcPr>
          <w:p w14:paraId="042F4462"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w:t>
            </w:r>
          </w:p>
        </w:tc>
        <w:tc>
          <w:tcPr>
            <w:tcW w:w="3830" w:type="dxa"/>
            <w:tcBorders>
              <w:top w:val="single" w:sz="4" w:space="0" w:color="auto"/>
              <w:left w:val="single" w:sz="4" w:space="0" w:color="auto"/>
              <w:bottom w:val="single" w:sz="4" w:space="0" w:color="auto"/>
              <w:right w:val="single" w:sz="4" w:space="0" w:color="auto"/>
            </w:tcBorders>
            <w:vAlign w:val="center"/>
          </w:tcPr>
          <w:p w14:paraId="245F1BF3"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Vilnius</w:t>
            </w:r>
          </w:p>
        </w:tc>
      </w:tr>
      <w:tr w:rsidR="00AA5DB4" w:rsidRPr="007B1161" w14:paraId="3814E4A7" w14:textId="77777777" w:rsidTr="00144E37">
        <w:trPr>
          <w:trHeight w:hRule="exact" w:val="284"/>
          <w:jc w:val="center"/>
        </w:trPr>
        <w:tc>
          <w:tcPr>
            <w:tcW w:w="440" w:type="dxa"/>
            <w:tcBorders>
              <w:top w:val="single" w:sz="4" w:space="0" w:color="auto"/>
              <w:left w:val="single" w:sz="4" w:space="0" w:color="auto"/>
              <w:bottom w:val="single" w:sz="4" w:space="0" w:color="auto"/>
              <w:right w:val="single" w:sz="4" w:space="0" w:color="auto"/>
            </w:tcBorders>
            <w:vAlign w:val="center"/>
          </w:tcPr>
          <w:p w14:paraId="34545279" w14:textId="3E272440" w:rsidR="00AA5DB4" w:rsidRPr="007B1161" w:rsidRDefault="00144E37" w:rsidP="00AC65FF">
            <w:pPr>
              <w:spacing w:after="0"/>
              <w:jc w:val="both"/>
              <w:rPr>
                <w:rFonts w:eastAsia="Arial Unicode MS" w:cstheme="minorHAnsi"/>
                <w:bCs/>
              </w:rPr>
            </w:pPr>
            <w:r>
              <w:rPr>
                <w:rFonts w:eastAsia="Arial Unicode MS" w:cstheme="minorHAnsi"/>
                <w:bCs/>
              </w:rPr>
              <w:t>8</w:t>
            </w:r>
          </w:p>
        </w:tc>
        <w:tc>
          <w:tcPr>
            <w:tcW w:w="1970"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21ECAC53"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ATIS</w:t>
            </w:r>
          </w:p>
        </w:tc>
        <w:tc>
          <w:tcPr>
            <w:tcW w:w="1418"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0F9BA0C1" w14:textId="77777777" w:rsidR="00AA5DB4" w:rsidRPr="007B1161" w:rsidRDefault="00AA5DB4" w:rsidP="00AC65FF">
            <w:pPr>
              <w:spacing w:after="0"/>
              <w:jc w:val="both"/>
              <w:rPr>
                <w:rFonts w:eastAsia="Arial Unicode MS" w:cstheme="minorHAnsi"/>
                <w:bCs/>
              </w:rPr>
            </w:pPr>
            <w:r w:rsidRPr="007B1161">
              <w:t>129.055</w:t>
            </w:r>
          </w:p>
        </w:tc>
        <w:tc>
          <w:tcPr>
            <w:tcW w:w="708" w:type="dxa"/>
            <w:tcBorders>
              <w:top w:val="single" w:sz="4" w:space="0" w:color="auto"/>
              <w:left w:val="single" w:sz="4" w:space="0" w:color="auto"/>
              <w:bottom w:val="single" w:sz="4" w:space="0" w:color="auto"/>
              <w:right w:val="single" w:sz="4" w:space="0" w:color="auto"/>
            </w:tcBorders>
            <w:noWrap/>
            <w:tcMar>
              <w:left w:w="57" w:type="dxa"/>
              <w:right w:w="0" w:type="dxa"/>
            </w:tcMar>
          </w:tcPr>
          <w:p w14:paraId="6072D338"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w:t>
            </w:r>
          </w:p>
        </w:tc>
        <w:tc>
          <w:tcPr>
            <w:tcW w:w="709" w:type="dxa"/>
            <w:tcBorders>
              <w:top w:val="single" w:sz="4" w:space="0" w:color="auto"/>
              <w:left w:val="single" w:sz="4" w:space="0" w:color="auto"/>
              <w:bottom w:val="single" w:sz="4" w:space="0" w:color="auto"/>
              <w:right w:val="single" w:sz="4" w:space="0" w:color="auto"/>
            </w:tcBorders>
            <w:noWrap/>
            <w:tcMar>
              <w:left w:w="57" w:type="dxa"/>
            </w:tcMar>
          </w:tcPr>
          <w:p w14:paraId="301DF3A5" w14:textId="77777777" w:rsidR="00AA5DB4" w:rsidRPr="007B1161" w:rsidRDefault="00AA5DB4" w:rsidP="00AC65FF">
            <w:pPr>
              <w:spacing w:after="0"/>
              <w:rPr>
                <w:rFonts w:eastAsia="Arial Unicode MS" w:cstheme="minorHAnsi"/>
                <w:bCs/>
              </w:rPr>
            </w:pPr>
            <w:r w:rsidRPr="007B1161">
              <w:rPr>
                <w:rFonts w:eastAsia="Arial Unicode MS" w:cstheme="minorHAnsi"/>
                <w:bCs/>
              </w:rPr>
              <w:t>M</w:t>
            </w:r>
          </w:p>
        </w:tc>
        <w:tc>
          <w:tcPr>
            <w:tcW w:w="709" w:type="dxa"/>
            <w:tcBorders>
              <w:top w:val="single" w:sz="4" w:space="0" w:color="auto"/>
              <w:left w:val="single" w:sz="4" w:space="0" w:color="auto"/>
              <w:bottom w:val="single" w:sz="4" w:space="0" w:color="auto"/>
              <w:right w:val="single" w:sz="4" w:space="0" w:color="auto"/>
            </w:tcBorders>
            <w:noWrap/>
            <w:tcMar>
              <w:left w:w="113" w:type="dxa"/>
              <w:right w:w="57" w:type="dxa"/>
            </w:tcMar>
            <w:vAlign w:val="center"/>
          </w:tcPr>
          <w:p w14:paraId="0818D4CA"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w:t>
            </w:r>
          </w:p>
        </w:tc>
        <w:tc>
          <w:tcPr>
            <w:tcW w:w="3830" w:type="dxa"/>
            <w:tcBorders>
              <w:top w:val="single" w:sz="4" w:space="0" w:color="auto"/>
              <w:left w:val="single" w:sz="4" w:space="0" w:color="auto"/>
              <w:bottom w:val="single" w:sz="4" w:space="0" w:color="auto"/>
              <w:right w:val="single" w:sz="4" w:space="0" w:color="auto"/>
            </w:tcBorders>
            <w:vAlign w:val="center"/>
          </w:tcPr>
          <w:p w14:paraId="3BA806AD"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Kaunas</w:t>
            </w:r>
          </w:p>
        </w:tc>
      </w:tr>
      <w:tr w:rsidR="00AA5DB4" w:rsidRPr="007B1161" w14:paraId="68815E94" w14:textId="77777777" w:rsidTr="00144E37">
        <w:trPr>
          <w:trHeight w:hRule="exact" w:val="579"/>
          <w:jc w:val="center"/>
        </w:trPr>
        <w:tc>
          <w:tcPr>
            <w:tcW w:w="440" w:type="dxa"/>
            <w:tcBorders>
              <w:top w:val="single" w:sz="4" w:space="0" w:color="auto"/>
              <w:left w:val="single" w:sz="4" w:space="0" w:color="auto"/>
              <w:bottom w:val="single" w:sz="4" w:space="0" w:color="auto"/>
              <w:right w:val="nil"/>
            </w:tcBorders>
            <w:vAlign w:val="center"/>
          </w:tcPr>
          <w:p w14:paraId="1494B14A" w14:textId="77777777" w:rsidR="00AA5DB4" w:rsidRPr="007B1161" w:rsidRDefault="00AA5DB4" w:rsidP="00AC65FF">
            <w:pPr>
              <w:spacing w:after="0"/>
              <w:jc w:val="both"/>
              <w:rPr>
                <w:rFonts w:eastAsia="Arial Unicode MS" w:cstheme="minorHAnsi"/>
                <w:bCs/>
              </w:rPr>
            </w:pPr>
          </w:p>
        </w:tc>
        <w:tc>
          <w:tcPr>
            <w:tcW w:w="1970" w:type="dxa"/>
            <w:tcBorders>
              <w:top w:val="single" w:sz="4" w:space="0" w:color="auto"/>
              <w:left w:val="nil"/>
              <w:bottom w:val="single" w:sz="4" w:space="0" w:color="auto"/>
              <w:right w:val="nil"/>
            </w:tcBorders>
            <w:noWrap/>
            <w:tcMar>
              <w:left w:w="284" w:type="dxa"/>
              <w:right w:w="0" w:type="dxa"/>
            </w:tcMar>
            <w:vAlign w:val="center"/>
          </w:tcPr>
          <w:p w14:paraId="27621676"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color w:val="000000"/>
              </w:rPr>
              <w:t>Palanga APP/TWR</w:t>
            </w:r>
          </w:p>
        </w:tc>
        <w:tc>
          <w:tcPr>
            <w:tcW w:w="1418" w:type="dxa"/>
            <w:tcBorders>
              <w:top w:val="single" w:sz="4" w:space="0" w:color="auto"/>
              <w:left w:val="nil"/>
              <w:bottom w:val="single" w:sz="4" w:space="0" w:color="auto"/>
              <w:right w:val="nil"/>
            </w:tcBorders>
            <w:noWrap/>
            <w:tcMar>
              <w:left w:w="284" w:type="dxa"/>
              <w:right w:w="0" w:type="dxa"/>
            </w:tcMar>
            <w:vAlign w:val="center"/>
          </w:tcPr>
          <w:p w14:paraId="790477A4" w14:textId="77777777" w:rsidR="00AA5DB4" w:rsidRPr="007B1161" w:rsidRDefault="00AA5DB4" w:rsidP="00AC65FF">
            <w:pPr>
              <w:spacing w:after="0"/>
              <w:jc w:val="both"/>
              <w:rPr>
                <w:rFonts w:eastAsia="Arial Unicode MS" w:cstheme="minorHAnsi"/>
                <w:bCs/>
                <w:highlight w:val="yellow"/>
              </w:rPr>
            </w:pPr>
          </w:p>
        </w:tc>
        <w:tc>
          <w:tcPr>
            <w:tcW w:w="708" w:type="dxa"/>
            <w:tcBorders>
              <w:top w:val="single" w:sz="4" w:space="0" w:color="auto"/>
              <w:left w:val="nil"/>
              <w:bottom w:val="single" w:sz="4" w:space="0" w:color="auto"/>
              <w:right w:val="nil"/>
            </w:tcBorders>
            <w:noWrap/>
            <w:tcMar>
              <w:left w:w="57" w:type="dxa"/>
              <w:right w:w="0" w:type="dxa"/>
            </w:tcMar>
          </w:tcPr>
          <w:p w14:paraId="3B6ED96C" w14:textId="77777777" w:rsidR="00AA5DB4" w:rsidRPr="007B1161" w:rsidRDefault="00AA5DB4" w:rsidP="00AC65FF">
            <w:pPr>
              <w:spacing w:after="0"/>
              <w:jc w:val="both"/>
              <w:rPr>
                <w:rFonts w:eastAsia="Arial Unicode MS" w:cstheme="minorHAnsi"/>
                <w:bCs/>
                <w:highlight w:val="yellow"/>
              </w:rPr>
            </w:pPr>
          </w:p>
        </w:tc>
        <w:tc>
          <w:tcPr>
            <w:tcW w:w="709" w:type="dxa"/>
            <w:tcBorders>
              <w:top w:val="single" w:sz="4" w:space="0" w:color="auto"/>
              <w:left w:val="nil"/>
              <w:bottom w:val="single" w:sz="4" w:space="0" w:color="auto"/>
              <w:right w:val="nil"/>
            </w:tcBorders>
          </w:tcPr>
          <w:p w14:paraId="2697CE0A" w14:textId="77777777" w:rsidR="00AA5DB4" w:rsidRPr="007B1161" w:rsidRDefault="00AA5DB4" w:rsidP="00AC65FF">
            <w:pPr>
              <w:spacing w:after="0"/>
              <w:jc w:val="both"/>
              <w:rPr>
                <w:rFonts w:eastAsia="Arial Unicode MS" w:cstheme="minorHAnsi"/>
                <w:bCs/>
                <w:highlight w:val="yellow"/>
              </w:rPr>
            </w:pPr>
          </w:p>
        </w:tc>
        <w:tc>
          <w:tcPr>
            <w:tcW w:w="709" w:type="dxa"/>
            <w:tcBorders>
              <w:top w:val="single" w:sz="4" w:space="0" w:color="auto"/>
              <w:left w:val="nil"/>
              <w:bottom w:val="single" w:sz="4" w:space="0" w:color="auto"/>
              <w:right w:val="nil"/>
            </w:tcBorders>
            <w:noWrap/>
            <w:tcMar>
              <w:left w:w="113" w:type="dxa"/>
              <w:right w:w="57" w:type="dxa"/>
            </w:tcMar>
          </w:tcPr>
          <w:p w14:paraId="28C82C40" w14:textId="77777777" w:rsidR="00AA5DB4" w:rsidRPr="007B1161" w:rsidRDefault="00AA5DB4" w:rsidP="00AC65FF">
            <w:pPr>
              <w:spacing w:after="0"/>
              <w:jc w:val="both"/>
              <w:rPr>
                <w:rFonts w:eastAsia="Arial Unicode MS" w:cstheme="minorHAnsi"/>
                <w:bCs/>
                <w:highlight w:val="yellow"/>
              </w:rPr>
            </w:pPr>
          </w:p>
        </w:tc>
        <w:tc>
          <w:tcPr>
            <w:tcW w:w="3830" w:type="dxa"/>
            <w:tcBorders>
              <w:top w:val="single" w:sz="4" w:space="0" w:color="auto"/>
              <w:left w:val="nil"/>
              <w:bottom w:val="single" w:sz="4" w:space="0" w:color="auto"/>
              <w:right w:val="single" w:sz="4" w:space="0" w:color="auto"/>
            </w:tcBorders>
          </w:tcPr>
          <w:p w14:paraId="22566C31" w14:textId="77777777" w:rsidR="00AA5DB4" w:rsidRPr="007B1161" w:rsidRDefault="00AA5DB4" w:rsidP="00AC65FF">
            <w:pPr>
              <w:spacing w:after="0"/>
              <w:jc w:val="both"/>
              <w:rPr>
                <w:rFonts w:eastAsia="Arial Unicode MS" w:cstheme="minorHAnsi"/>
                <w:bCs/>
                <w:highlight w:val="yellow"/>
              </w:rPr>
            </w:pPr>
          </w:p>
        </w:tc>
      </w:tr>
      <w:tr w:rsidR="00AA5DB4" w:rsidRPr="007B1161" w14:paraId="3BA50B59" w14:textId="77777777" w:rsidTr="00144E37">
        <w:trPr>
          <w:trHeight w:hRule="exact" w:val="284"/>
          <w:jc w:val="center"/>
        </w:trPr>
        <w:tc>
          <w:tcPr>
            <w:tcW w:w="440" w:type="dxa"/>
            <w:tcBorders>
              <w:top w:val="single" w:sz="4" w:space="0" w:color="auto"/>
              <w:left w:val="single" w:sz="4" w:space="0" w:color="auto"/>
              <w:bottom w:val="single" w:sz="4" w:space="0" w:color="auto"/>
              <w:right w:val="single" w:sz="4" w:space="0" w:color="auto"/>
            </w:tcBorders>
            <w:vAlign w:val="center"/>
          </w:tcPr>
          <w:p w14:paraId="4616383F"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1</w:t>
            </w:r>
          </w:p>
        </w:tc>
        <w:tc>
          <w:tcPr>
            <w:tcW w:w="1970"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5D78929D"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APP</w:t>
            </w:r>
          </w:p>
        </w:tc>
        <w:tc>
          <w:tcPr>
            <w:tcW w:w="1418"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759D870B"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124.305</w:t>
            </w:r>
          </w:p>
        </w:tc>
        <w:tc>
          <w:tcPr>
            <w:tcW w:w="708" w:type="dxa"/>
            <w:tcBorders>
              <w:top w:val="single" w:sz="4" w:space="0" w:color="auto"/>
              <w:left w:val="single" w:sz="4" w:space="0" w:color="auto"/>
              <w:bottom w:val="single" w:sz="4" w:space="0" w:color="auto"/>
              <w:right w:val="single" w:sz="4" w:space="0" w:color="auto"/>
            </w:tcBorders>
            <w:noWrap/>
            <w:tcMar>
              <w:left w:w="57" w:type="dxa"/>
              <w:right w:w="0" w:type="dxa"/>
            </w:tcMar>
          </w:tcPr>
          <w:p w14:paraId="3752B46C"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tcPr>
          <w:p w14:paraId="7AE05DC9"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noWrap/>
            <w:tcMar>
              <w:left w:w="113" w:type="dxa"/>
              <w:right w:w="57" w:type="dxa"/>
            </w:tcMar>
          </w:tcPr>
          <w:p w14:paraId="0C7ADDF6"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w:t>
            </w:r>
          </w:p>
        </w:tc>
        <w:tc>
          <w:tcPr>
            <w:tcW w:w="3830" w:type="dxa"/>
            <w:tcBorders>
              <w:top w:val="single" w:sz="4" w:space="0" w:color="auto"/>
              <w:left w:val="single" w:sz="4" w:space="0" w:color="auto"/>
              <w:bottom w:val="single" w:sz="4" w:space="0" w:color="auto"/>
              <w:right w:val="single" w:sz="4" w:space="0" w:color="auto"/>
            </w:tcBorders>
          </w:tcPr>
          <w:p w14:paraId="60A1D63F"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Palanga</w:t>
            </w:r>
          </w:p>
        </w:tc>
      </w:tr>
      <w:tr w:rsidR="00AA5DB4" w:rsidRPr="007B1161" w14:paraId="138F9C54" w14:textId="77777777" w:rsidTr="00144E37">
        <w:trPr>
          <w:trHeight w:hRule="exact" w:val="284"/>
          <w:jc w:val="center"/>
        </w:trPr>
        <w:tc>
          <w:tcPr>
            <w:tcW w:w="440" w:type="dxa"/>
            <w:tcBorders>
              <w:top w:val="single" w:sz="4" w:space="0" w:color="auto"/>
              <w:left w:val="single" w:sz="4" w:space="0" w:color="auto"/>
              <w:bottom w:val="single" w:sz="4" w:space="0" w:color="auto"/>
              <w:right w:val="single" w:sz="4" w:space="0" w:color="auto"/>
            </w:tcBorders>
            <w:vAlign w:val="center"/>
          </w:tcPr>
          <w:p w14:paraId="45B134B7"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2</w:t>
            </w:r>
          </w:p>
        </w:tc>
        <w:tc>
          <w:tcPr>
            <w:tcW w:w="1970"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3A403316"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TWR</w:t>
            </w:r>
          </w:p>
        </w:tc>
        <w:tc>
          <w:tcPr>
            <w:tcW w:w="1418"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4BF4AE54"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118.305</w:t>
            </w:r>
          </w:p>
        </w:tc>
        <w:tc>
          <w:tcPr>
            <w:tcW w:w="708" w:type="dxa"/>
            <w:tcBorders>
              <w:top w:val="single" w:sz="4" w:space="0" w:color="auto"/>
              <w:left w:val="single" w:sz="4" w:space="0" w:color="auto"/>
              <w:bottom w:val="single" w:sz="4" w:space="0" w:color="auto"/>
              <w:right w:val="single" w:sz="4" w:space="0" w:color="auto"/>
            </w:tcBorders>
            <w:noWrap/>
            <w:tcMar>
              <w:left w:w="57" w:type="dxa"/>
              <w:right w:w="0" w:type="dxa"/>
            </w:tcMar>
          </w:tcPr>
          <w:p w14:paraId="04D0B678"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tcPr>
          <w:p w14:paraId="55F4C6ED"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noWrap/>
            <w:tcMar>
              <w:left w:w="113" w:type="dxa"/>
              <w:right w:w="57" w:type="dxa"/>
            </w:tcMar>
          </w:tcPr>
          <w:p w14:paraId="2A8047D1"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w:t>
            </w:r>
          </w:p>
        </w:tc>
        <w:tc>
          <w:tcPr>
            <w:tcW w:w="3830" w:type="dxa"/>
            <w:tcBorders>
              <w:top w:val="single" w:sz="4" w:space="0" w:color="auto"/>
              <w:left w:val="single" w:sz="4" w:space="0" w:color="auto"/>
              <w:bottom w:val="single" w:sz="4" w:space="0" w:color="auto"/>
              <w:right w:val="single" w:sz="4" w:space="0" w:color="auto"/>
            </w:tcBorders>
          </w:tcPr>
          <w:p w14:paraId="164FEEFA"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Palanga</w:t>
            </w:r>
          </w:p>
        </w:tc>
      </w:tr>
      <w:tr w:rsidR="00AA5DB4" w:rsidRPr="007B1161" w14:paraId="57BC4882" w14:textId="77777777" w:rsidTr="00144E37">
        <w:trPr>
          <w:trHeight w:hRule="exact" w:val="284"/>
          <w:jc w:val="center"/>
        </w:trPr>
        <w:tc>
          <w:tcPr>
            <w:tcW w:w="440" w:type="dxa"/>
            <w:tcBorders>
              <w:top w:val="single" w:sz="4" w:space="0" w:color="auto"/>
              <w:left w:val="single" w:sz="4" w:space="0" w:color="auto"/>
              <w:bottom w:val="single" w:sz="4" w:space="0" w:color="auto"/>
              <w:right w:val="single" w:sz="4" w:space="0" w:color="auto"/>
            </w:tcBorders>
            <w:vAlign w:val="center"/>
          </w:tcPr>
          <w:p w14:paraId="076CFC24"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3</w:t>
            </w:r>
          </w:p>
        </w:tc>
        <w:tc>
          <w:tcPr>
            <w:tcW w:w="1970"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7B119856"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SMC</w:t>
            </w:r>
          </w:p>
        </w:tc>
        <w:tc>
          <w:tcPr>
            <w:tcW w:w="1418"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6D0E2256"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121.905</w:t>
            </w:r>
          </w:p>
        </w:tc>
        <w:tc>
          <w:tcPr>
            <w:tcW w:w="708" w:type="dxa"/>
            <w:tcBorders>
              <w:top w:val="single" w:sz="4" w:space="0" w:color="auto"/>
              <w:left w:val="single" w:sz="4" w:space="0" w:color="auto"/>
              <w:bottom w:val="single" w:sz="4" w:space="0" w:color="auto"/>
              <w:right w:val="single" w:sz="4" w:space="0" w:color="auto"/>
            </w:tcBorders>
            <w:noWrap/>
            <w:tcMar>
              <w:left w:w="57" w:type="dxa"/>
              <w:right w:w="0" w:type="dxa"/>
            </w:tcMar>
          </w:tcPr>
          <w:p w14:paraId="52482A43"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tcPr>
          <w:p w14:paraId="358A3145"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noWrap/>
            <w:tcMar>
              <w:left w:w="113" w:type="dxa"/>
            </w:tcMar>
          </w:tcPr>
          <w:p w14:paraId="1190F13F"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w:t>
            </w:r>
          </w:p>
        </w:tc>
        <w:tc>
          <w:tcPr>
            <w:tcW w:w="3830" w:type="dxa"/>
            <w:tcBorders>
              <w:top w:val="single" w:sz="4" w:space="0" w:color="auto"/>
              <w:left w:val="single" w:sz="4" w:space="0" w:color="auto"/>
              <w:bottom w:val="single" w:sz="4" w:space="0" w:color="auto"/>
              <w:right w:val="single" w:sz="4" w:space="0" w:color="auto"/>
            </w:tcBorders>
          </w:tcPr>
          <w:p w14:paraId="0083B4D0"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Palanga</w:t>
            </w:r>
          </w:p>
        </w:tc>
      </w:tr>
      <w:tr w:rsidR="00AA5DB4" w:rsidRPr="007B1161" w14:paraId="42C5FF7E" w14:textId="77777777" w:rsidTr="00144E37">
        <w:trPr>
          <w:trHeight w:hRule="exact" w:val="284"/>
          <w:jc w:val="center"/>
        </w:trPr>
        <w:tc>
          <w:tcPr>
            <w:tcW w:w="440" w:type="dxa"/>
            <w:tcBorders>
              <w:top w:val="single" w:sz="4" w:space="0" w:color="auto"/>
              <w:left w:val="single" w:sz="4" w:space="0" w:color="auto"/>
              <w:bottom w:val="single" w:sz="4" w:space="0" w:color="auto"/>
              <w:right w:val="single" w:sz="4" w:space="0" w:color="auto"/>
            </w:tcBorders>
            <w:vAlign w:val="center"/>
          </w:tcPr>
          <w:p w14:paraId="6D367EDD"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4</w:t>
            </w:r>
          </w:p>
        </w:tc>
        <w:tc>
          <w:tcPr>
            <w:tcW w:w="1970"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5EADCF35"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ATIS</w:t>
            </w:r>
          </w:p>
        </w:tc>
        <w:tc>
          <w:tcPr>
            <w:tcW w:w="1418"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4CF305E3"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127.805</w:t>
            </w:r>
          </w:p>
        </w:tc>
        <w:tc>
          <w:tcPr>
            <w:tcW w:w="708" w:type="dxa"/>
            <w:tcBorders>
              <w:top w:val="single" w:sz="4" w:space="0" w:color="auto"/>
              <w:left w:val="single" w:sz="4" w:space="0" w:color="auto"/>
              <w:bottom w:val="single" w:sz="4" w:space="0" w:color="auto"/>
              <w:right w:val="single" w:sz="4" w:space="0" w:color="auto"/>
            </w:tcBorders>
            <w:noWrap/>
            <w:tcMar>
              <w:left w:w="57" w:type="dxa"/>
              <w:right w:w="0" w:type="dxa"/>
            </w:tcMar>
            <w:vAlign w:val="center"/>
          </w:tcPr>
          <w:p w14:paraId="2235A2F1" w14:textId="77777777" w:rsidR="00AA5DB4" w:rsidRPr="007B1161" w:rsidRDefault="00AA5DB4" w:rsidP="00AC65FF">
            <w:pPr>
              <w:spacing w:after="0"/>
              <w:rPr>
                <w:rFonts w:eastAsia="Arial Unicode MS" w:cstheme="minorHAnsi"/>
                <w:bCs/>
              </w:rPr>
            </w:pPr>
            <w:r w:rsidRPr="007B1161">
              <w:rPr>
                <w:rFonts w:eastAsia="Arial Unicode MS" w:cstheme="minorHAnsi"/>
                <w:bCs/>
              </w:rPr>
              <w:t>-</w:t>
            </w:r>
          </w:p>
        </w:tc>
        <w:tc>
          <w:tcPr>
            <w:tcW w:w="709" w:type="dxa"/>
            <w:tcBorders>
              <w:top w:val="single" w:sz="4" w:space="0" w:color="auto"/>
              <w:left w:val="single" w:sz="4" w:space="0" w:color="auto"/>
              <w:bottom w:val="single" w:sz="4" w:space="0" w:color="auto"/>
              <w:right w:val="single" w:sz="4" w:space="0" w:color="auto"/>
            </w:tcBorders>
          </w:tcPr>
          <w:p w14:paraId="7EB8CA58"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M</w:t>
            </w:r>
          </w:p>
        </w:tc>
        <w:tc>
          <w:tcPr>
            <w:tcW w:w="709" w:type="dxa"/>
            <w:tcBorders>
              <w:top w:val="single" w:sz="4" w:space="0" w:color="auto"/>
              <w:left w:val="single" w:sz="4" w:space="0" w:color="auto"/>
              <w:bottom w:val="single" w:sz="4" w:space="0" w:color="auto"/>
              <w:right w:val="single" w:sz="4" w:space="0" w:color="auto"/>
            </w:tcBorders>
            <w:noWrap/>
            <w:tcMar>
              <w:left w:w="113" w:type="dxa"/>
            </w:tcMar>
          </w:tcPr>
          <w:p w14:paraId="12378729"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w:t>
            </w:r>
          </w:p>
        </w:tc>
        <w:tc>
          <w:tcPr>
            <w:tcW w:w="3830" w:type="dxa"/>
            <w:tcBorders>
              <w:top w:val="single" w:sz="4" w:space="0" w:color="auto"/>
              <w:left w:val="single" w:sz="4" w:space="0" w:color="auto"/>
              <w:bottom w:val="single" w:sz="4" w:space="0" w:color="auto"/>
              <w:right w:val="single" w:sz="4" w:space="0" w:color="auto"/>
            </w:tcBorders>
          </w:tcPr>
          <w:p w14:paraId="7748E6AA"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Palanga</w:t>
            </w:r>
          </w:p>
        </w:tc>
      </w:tr>
      <w:tr w:rsidR="00AA5DB4" w:rsidRPr="007B1161" w14:paraId="5537AADE" w14:textId="77777777" w:rsidTr="00144E37">
        <w:trPr>
          <w:trHeight w:hRule="exact" w:val="284"/>
          <w:jc w:val="center"/>
        </w:trPr>
        <w:tc>
          <w:tcPr>
            <w:tcW w:w="440" w:type="dxa"/>
            <w:tcBorders>
              <w:top w:val="single" w:sz="4" w:space="0" w:color="auto"/>
              <w:left w:val="single" w:sz="4" w:space="0" w:color="auto"/>
              <w:bottom w:val="single" w:sz="4" w:space="0" w:color="auto"/>
              <w:right w:val="single" w:sz="4" w:space="0" w:color="auto"/>
            </w:tcBorders>
            <w:vAlign w:val="center"/>
          </w:tcPr>
          <w:p w14:paraId="40E768CE"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5</w:t>
            </w:r>
          </w:p>
        </w:tc>
        <w:tc>
          <w:tcPr>
            <w:tcW w:w="1970"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08AC6D1F"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EMG</w:t>
            </w:r>
          </w:p>
        </w:tc>
        <w:tc>
          <w:tcPr>
            <w:tcW w:w="1418"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59E30046"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121.500</w:t>
            </w:r>
          </w:p>
        </w:tc>
        <w:tc>
          <w:tcPr>
            <w:tcW w:w="708" w:type="dxa"/>
            <w:tcBorders>
              <w:top w:val="single" w:sz="4" w:space="0" w:color="auto"/>
              <w:left w:val="single" w:sz="4" w:space="0" w:color="auto"/>
              <w:bottom w:val="single" w:sz="4" w:space="0" w:color="auto"/>
              <w:right w:val="single" w:sz="4" w:space="0" w:color="auto"/>
            </w:tcBorders>
            <w:noWrap/>
            <w:tcMar>
              <w:left w:w="57" w:type="dxa"/>
              <w:right w:w="0" w:type="dxa"/>
            </w:tcMar>
          </w:tcPr>
          <w:p w14:paraId="748E583D"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tcPr>
          <w:p w14:paraId="13DC220F"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noWrap/>
            <w:tcMar>
              <w:left w:w="113" w:type="dxa"/>
            </w:tcMar>
          </w:tcPr>
          <w:p w14:paraId="7F1363B3"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w:t>
            </w:r>
          </w:p>
        </w:tc>
        <w:tc>
          <w:tcPr>
            <w:tcW w:w="3830" w:type="dxa"/>
            <w:tcBorders>
              <w:top w:val="single" w:sz="4" w:space="0" w:color="auto"/>
              <w:left w:val="single" w:sz="4" w:space="0" w:color="auto"/>
              <w:bottom w:val="single" w:sz="4" w:space="0" w:color="auto"/>
              <w:right w:val="single" w:sz="4" w:space="0" w:color="auto"/>
            </w:tcBorders>
          </w:tcPr>
          <w:p w14:paraId="25E4CA75"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Palanga</w:t>
            </w:r>
          </w:p>
        </w:tc>
      </w:tr>
      <w:tr w:rsidR="00AA5DB4" w:rsidRPr="007B1161" w14:paraId="22FE4C82" w14:textId="77777777" w:rsidTr="00144E37">
        <w:trPr>
          <w:trHeight w:hRule="exact" w:val="284"/>
          <w:jc w:val="center"/>
        </w:trPr>
        <w:tc>
          <w:tcPr>
            <w:tcW w:w="440" w:type="dxa"/>
            <w:tcBorders>
              <w:top w:val="single" w:sz="4" w:space="0" w:color="auto"/>
              <w:left w:val="single" w:sz="4" w:space="0" w:color="auto"/>
              <w:bottom w:val="single" w:sz="4" w:space="0" w:color="auto"/>
              <w:right w:val="single" w:sz="4" w:space="0" w:color="auto"/>
            </w:tcBorders>
            <w:vAlign w:val="center"/>
          </w:tcPr>
          <w:p w14:paraId="53A2E19C"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6</w:t>
            </w:r>
          </w:p>
        </w:tc>
        <w:tc>
          <w:tcPr>
            <w:tcW w:w="1970"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2AB60B25"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FIS</w:t>
            </w:r>
          </w:p>
        </w:tc>
        <w:tc>
          <w:tcPr>
            <w:tcW w:w="1418"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24D64C61"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125.730</w:t>
            </w:r>
          </w:p>
        </w:tc>
        <w:tc>
          <w:tcPr>
            <w:tcW w:w="708" w:type="dxa"/>
            <w:tcBorders>
              <w:top w:val="single" w:sz="4" w:space="0" w:color="auto"/>
              <w:left w:val="single" w:sz="4" w:space="0" w:color="auto"/>
              <w:bottom w:val="single" w:sz="4" w:space="0" w:color="auto"/>
              <w:right w:val="single" w:sz="4" w:space="0" w:color="auto"/>
            </w:tcBorders>
            <w:noWrap/>
            <w:tcMar>
              <w:left w:w="57" w:type="dxa"/>
              <w:right w:w="0" w:type="dxa"/>
            </w:tcMar>
          </w:tcPr>
          <w:p w14:paraId="4C3CF915"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tcPr>
          <w:p w14:paraId="5A2C7E48"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noWrap/>
            <w:tcMar>
              <w:left w:w="113" w:type="dxa"/>
            </w:tcMar>
          </w:tcPr>
          <w:p w14:paraId="77F58052"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w:t>
            </w:r>
          </w:p>
        </w:tc>
        <w:tc>
          <w:tcPr>
            <w:tcW w:w="3830" w:type="dxa"/>
            <w:tcBorders>
              <w:top w:val="single" w:sz="4" w:space="0" w:color="auto"/>
              <w:left w:val="single" w:sz="4" w:space="0" w:color="auto"/>
              <w:bottom w:val="single" w:sz="4" w:space="0" w:color="auto"/>
              <w:right w:val="single" w:sz="4" w:space="0" w:color="auto"/>
            </w:tcBorders>
          </w:tcPr>
          <w:p w14:paraId="2048C6C6"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Palanga</w:t>
            </w:r>
          </w:p>
        </w:tc>
      </w:tr>
      <w:tr w:rsidR="00AA5DB4" w:rsidRPr="007B1161" w14:paraId="5E166D41" w14:textId="77777777" w:rsidTr="00144E37">
        <w:trPr>
          <w:trHeight w:hRule="exact" w:val="284"/>
          <w:jc w:val="center"/>
        </w:trPr>
        <w:tc>
          <w:tcPr>
            <w:tcW w:w="440" w:type="dxa"/>
            <w:vAlign w:val="center"/>
          </w:tcPr>
          <w:p w14:paraId="10C9E202"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7</w:t>
            </w:r>
          </w:p>
        </w:tc>
        <w:tc>
          <w:tcPr>
            <w:tcW w:w="1970" w:type="dxa"/>
            <w:noWrap/>
            <w:tcMar>
              <w:left w:w="284" w:type="dxa"/>
              <w:right w:w="0" w:type="dxa"/>
            </w:tcMar>
            <w:vAlign w:val="center"/>
          </w:tcPr>
          <w:p w14:paraId="2BF024D8"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FIS</w:t>
            </w:r>
          </w:p>
        </w:tc>
        <w:tc>
          <w:tcPr>
            <w:tcW w:w="1418" w:type="dxa"/>
            <w:noWrap/>
            <w:tcMar>
              <w:left w:w="284" w:type="dxa"/>
              <w:right w:w="0" w:type="dxa"/>
            </w:tcMar>
            <w:vAlign w:val="center"/>
          </w:tcPr>
          <w:p w14:paraId="36C23C33"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125.730</w:t>
            </w:r>
          </w:p>
        </w:tc>
        <w:tc>
          <w:tcPr>
            <w:tcW w:w="708" w:type="dxa"/>
            <w:noWrap/>
            <w:tcMar>
              <w:left w:w="57" w:type="dxa"/>
              <w:right w:w="0" w:type="dxa"/>
            </w:tcMar>
          </w:tcPr>
          <w:p w14:paraId="548C402D"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w:t>
            </w:r>
          </w:p>
        </w:tc>
        <w:tc>
          <w:tcPr>
            <w:tcW w:w="709" w:type="dxa"/>
          </w:tcPr>
          <w:p w14:paraId="2386DB69"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w:t>
            </w:r>
          </w:p>
        </w:tc>
        <w:tc>
          <w:tcPr>
            <w:tcW w:w="709" w:type="dxa"/>
            <w:noWrap/>
            <w:tcMar>
              <w:left w:w="113" w:type="dxa"/>
            </w:tcMar>
          </w:tcPr>
          <w:p w14:paraId="079C158D"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M/S</w:t>
            </w:r>
          </w:p>
        </w:tc>
        <w:tc>
          <w:tcPr>
            <w:tcW w:w="3830" w:type="dxa"/>
          </w:tcPr>
          <w:p w14:paraId="09F383DD" w14:textId="77777777" w:rsidR="00AA5DB4" w:rsidRPr="007B1161" w:rsidRDefault="00AA5DB4" w:rsidP="00AC65FF">
            <w:pPr>
              <w:spacing w:after="0"/>
              <w:jc w:val="both"/>
              <w:rPr>
                <w:rFonts w:eastAsia="Arial Unicode MS" w:cstheme="minorHAnsi"/>
                <w:bCs/>
              </w:rPr>
            </w:pPr>
            <w:r w:rsidRPr="007B1161">
              <w:rPr>
                <w:rFonts w:eastAsia="Arial Unicode MS" w:cstheme="minorHAnsi"/>
                <w:bCs/>
              </w:rPr>
              <w:t>Telšiai, Šilutė</w:t>
            </w:r>
          </w:p>
        </w:tc>
      </w:tr>
      <w:tr w:rsidR="00AA5DB4" w:rsidRPr="007B1161" w14:paraId="11C2966C" w14:textId="77777777" w:rsidTr="00144E37">
        <w:trPr>
          <w:trHeight w:hRule="exact" w:val="843"/>
          <w:jc w:val="center"/>
        </w:trPr>
        <w:tc>
          <w:tcPr>
            <w:tcW w:w="9784" w:type="dxa"/>
            <w:gridSpan w:val="7"/>
            <w:tcMar>
              <w:left w:w="567" w:type="dxa"/>
            </w:tcMar>
            <w:vAlign w:val="center"/>
          </w:tcPr>
          <w:p w14:paraId="1D6A4AC1" w14:textId="4FFCB034" w:rsidR="00AA5DB4" w:rsidRPr="007B1161" w:rsidRDefault="00144E37" w:rsidP="00AC65FF">
            <w:pPr>
              <w:spacing w:after="0" w:line="240" w:lineRule="auto"/>
              <w:rPr>
                <w:rFonts w:eastAsia="Arial Unicode MS"/>
                <w:color w:val="000000"/>
              </w:rPr>
            </w:pPr>
            <w:r>
              <w:rPr>
                <w:rFonts w:eastAsia="Arial Unicode MS"/>
                <w:color w:val="000000" w:themeColor="text1"/>
              </w:rPr>
              <w:t>Papildomai</w:t>
            </w:r>
            <w:r w:rsidR="00AA5DB4" w:rsidRPr="007B1161">
              <w:rPr>
                <w:rFonts w:eastAsia="Arial Unicode MS"/>
                <w:color w:val="000000" w:themeColor="text1"/>
              </w:rPr>
              <w:t xml:space="preserve"> 10 radi</w:t>
            </w:r>
            <w:r>
              <w:rPr>
                <w:rFonts w:eastAsia="Arial Unicode MS"/>
                <w:color w:val="000000" w:themeColor="text1"/>
              </w:rPr>
              <w:t>j</w:t>
            </w:r>
            <w:r w:rsidR="00AA5DB4" w:rsidRPr="007B1161">
              <w:rPr>
                <w:rFonts w:eastAsia="Arial Unicode MS"/>
                <w:color w:val="000000" w:themeColor="text1"/>
              </w:rPr>
              <w:t xml:space="preserve">o </w:t>
            </w:r>
            <w:r>
              <w:rPr>
                <w:rFonts w:eastAsia="Arial Unicode MS"/>
                <w:color w:val="000000" w:themeColor="text1"/>
              </w:rPr>
              <w:t>kanalų plėtrai</w:t>
            </w:r>
            <w:r w:rsidR="00AA5DB4" w:rsidRPr="007B1161">
              <w:rPr>
                <w:rFonts w:eastAsia="Arial Unicode MS"/>
                <w:color w:val="000000" w:themeColor="text1"/>
              </w:rPr>
              <w:t>.</w:t>
            </w:r>
          </w:p>
        </w:tc>
      </w:tr>
    </w:tbl>
    <w:p w14:paraId="2A77270D" w14:textId="77777777" w:rsidR="009F75D3" w:rsidRPr="00CC63BB" w:rsidRDefault="009F75D3">
      <w:pPr>
        <w:rPr>
          <w:rFonts w:cstheme="minorHAnsi"/>
          <w:bCs/>
        </w:rPr>
      </w:pPr>
      <w:r w:rsidRPr="00CC63BB">
        <w:rPr>
          <w:rFonts w:cstheme="minorHAnsi"/>
          <w:bCs/>
        </w:rPr>
        <w:br w:type="page"/>
      </w:r>
    </w:p>
    <w:p w14:paraId="4F224F6C" w14:textId="7E188976" w:rsidR="009F2707" w:rsidRPr="00CC63BB" w:rsidRDefault="009F2707" w:rsidP="009F2707">
      <w:pPr>
        <w:jc w:val="right"/>
        <w:rPr>
          <w:rFonts w:eastAsia="Arial Unicode MS" w:cstheme="minorHAnsi"/>
          <w:bCs/>
        </w:rPr>
      </w:pPr>
      <w:r w:rsidRPr="00CC63BB">
        <w:rPr>
          <w:rFonts w:eastAsia="Arial Unicode MS" w:cstheme="minorHAnsi"/>
          <w:bCs/>
        </w:rPr>
        <w:lastRenderedPageBreak/>
        <w:t>3</w:t>
      </w:r>
      <w:r w:rsidR="00B67DBE" w:rsidRPr="00CC63BB">
        <w:rPr>
          <w:rFonts w:eastAsia="Arial Unicode MS" w:cstheme="minorHAnsi"/>
          <w:bCs/>
        </w:rPr>
        <w:t xml:space="preserve"> priedas</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985"/>
        <w:gridCol w:w="1701"/>
        <w:gridCol w:w="1843"/>
        <w:gridCol w:w="1984"/>
      </w:tblGrid>
      <w:tr w:rsidR="009F75D3" w:rsidRPr="00CC63BB" w14:paraId="0BAA083A" w14:textId="77777777" w:rsidTr="00A26BBB">
        <w:trPr>
          <w:trHeight w:hRule="exact" w:val="806"/>
          <w:jc w:val="center"/>
        </w:trPr>
        <w:tc>
          <w:tcPr>
            <w:tcW w:w="9214" w:type="dxa"/>
            <w:gridSpan w:val="5"/>
            <w:tcBorders>
              <w:top w:val="nil"/>
              <w:left w:val="nil"/>
              <w:bottom w:val="single" w:sz="4" w:space="0" w:color="auto"/>
              <w:right w:val="nil"/>
            </w:tcBorders>
            <w:vAlign w:val="center"/>
          </w:tcPr>
          <w:p w14:paraId="3C5B0A61" w14:textId="1F3C2D16" w:rsidR="009F75D3" w:rsidRPr="00CC63BB" w:rsidRDefault="007F14F0" w:rsidP="00B30F1A">
            <w:pPr>
              <w:spacing w:after="0" w:line="240" w:lineRule="auto"/>
              <w:jc w:val="center"/>
              <w:rPr>
                <w:rFonts w:eastAsia="Arial Unicode MS" w:cstheme="minorHAnsi"/>
                <w:bCs/>
                <w:color w:val="000000"/>
              </w:rPr>
            </w:pPr>
            <w:bookmarkStart w:id="8" w:name="_Hlk173414187"/>
            <w:r w:rsidRPr="00CC63BB">
              <w:rPr>
                <w:rFonts w:eastAsia="Arial Unicode MS" w:cstheme="minorHAnsi"/>
                <w:bCs/>
              </w:rPr>
              <w:br w:type="page"/>
            </w:r>
            <w:r w:rsidR="009F75D3" w:rsidRPr="00CC63BB">
              <w:rPr>
                <w:rFonts w:eastAsia="Arial Unicode MS" w:cstheme="minorHAnsi"/>
                <w:bCs/>
              </w:rPr>
              <w:br w:type="page"/>
            </w:r>
            <w:r w:rsidR="00567A77" w:rsidRPr="00CC63BB">
              <w:rPr>
                <w:rFonts w:eastAsia="Arial Unicode MS" w:cstheme="minorHAnsi"/>
                <w:bCs/>
              </w:rPr>
              <w:t>VoIP t</w:t>
            </w:r>
            <w:r w:rsidR="009F75D3" w:rsidRPr="00CC63BB">
              <w:rPr>
                <w:rFonts w:eastAsia="Arial Unicode MS" w:cstheme="minorHAnsi"/>
                <w:bCs/>
                <w:color w:val="000000"/>
              </w:rPr>
              <w:t>ele</w:t>
            </w:r>
            <w:r w:rsidR="003B5B02" w:rsidRPr="00CC63BB">
              <w:rPr>
                <w:rFonts w:eastAsia="Arial Unicode MS" w:cstheme="minorHAnsi"/>
                <w:bCs/>
                <w:color w:val="000000"/>
              </w:rPr>
              <w:t xml:space="preserve">fono ryšys </w:t>
            </w:r>
          </w:p>
        </w:tc>
      </w:tr>
      <w:tr w:rsidR="00567A77" w:rsidRPr="00CC63BB" w14:paraId="550622E4" w14:textId="77777777" w:rsidTr="00A26BBB">
        <w:trPr>
          <w:trHeight w:hRule="exact" w:val="428"/>
          <w:jc w:val="center"/>
        </w:trPr>
        <w:tc>
          <w:tcPr>
            <w:tcW w:w="1701" w:type="dxa"/>
            <w:tcBorders>
              <w:top w:val="single" w:sz="4" w:space="0" w:color="auto"/>
            </w:tcBorders>
            <w:tcMar>
              <w:left w:w="113" w:type="dxa"/>
              <w:right w:w="0" w:type="dxa"/>
            </w:tcMar>
            <w:vAlign w:val="center"/>
          </w:tcPr>
          <w:p w14:paraId="498BACFC" w14:textId="40DBFBC7" w:rsidR="00567A77" w:rsidRPr="00CC63BB" w:rsidRDefault="003B5B02" w:rsidP="00B30F1A">
            <w:pPr>
              <w:spacing w:after="0" w:line="240" w:lineRule="auto"/>
              <w:jc w:val="center"/>
              <w:rPr>
                <w:rFonts w:eastAsia="Arial Unicode MS" w:cstheme="minorHAnsi"/>
                <w:bCs/>
              </w:rPr>
            </w:pPr>
            <w:r w:rsidRPr="00CC63BB">
              <w:rPr>
                <w:rFonts w:eastAsia="Arial Unicode MS" w:cstheme="minorHAnsi"/>
                <w:bCs/>
              </w:rPr>
              <w:t>Darbo vietų sk.</w:t>
            </w:r>
          </w:p>
        </w:tc>
        <w:tc>
          <w:tcPr>
            <w:tcW w:w="1985" w:type="dxa"/>
            <w:tcBorders>
              <w:top w:val="single" w:sz="4" w:space="0" w:color="auto"/>
            </w:tcBorders>
            <w:vAlign w:val="center"/>
          </w:tcPr>
          <w:p w14:paraId="0E781D83" w14:textId="0CDCCA8C" w:rsidR="003B5B02" w:rsidRPr="00CC63BB" w:rsidRDefault="00AB790C" w:rsidP="00AB790C">
            <w:pPr>
              <w:spacing w:after="0" w:line="240" w:lineRule="auto"/>
              <w:jc w:val="center"/>
              <w:rPr>
                <w:rFonts w:eastAsia="Arial Unicode MS" w:cstheme="minorHAnsi"/>
                <w:bCs/>
              </w:rPr>
            </w:pPr>
            <w:r>
              <w:rPr>
                <w:rFonts w:eastAsia="Arial Unicode MS" w:cstheme="minorHAnsi"/>
                <w:bCs/>
              </w:rPr>
              <w:t>Sujungimas</w:t>
            </w:r>
          </w:p>
        </w:tc>
        <w:tc>
          <w:tcPr>
            <w:tcW w:w="1701" w:type="dxa"/>
            <w:tcBorders>
              <w:top w:val="single" w:sz="4" w:space="0" w:color="auto"/>
            </w:tcBorders>
            <w:tcMar>
              <w:left w:w="113" w:type="dxa"/>
              <w:right w:w="0" w:type="dxa"/>
            </w:tcMar>
            <w:vAlign w:val="center"/>
          </w:tcPr>
          <w:p w14:paraId="3110D586" w14:textId="2B132C40" w:rsidR="00567A77" w:rsidRPr="00CC63BB" w:rsidRDefault="003B5B02" w:rsidP="00B30F1A">
            <w:pPr>
              <w:spacing w:after="0" w:line="240" w:lineRule="auto"/>
              <w:jc w:val="center"/>
              <w:rPr>
                <w:rFonts w:eastAsia="Arial Unicode MS" w:cstheme="minorHAnsi"/>
                <w:bCs/>
              </w:rPr>
            </w:pPr>
            <w:r w:rsidRPr="00CC63BB">
              <w:rPr>
                <w:rFonts w:eastAsia="Arial Unicode MS" w:cstheme="minorHAnsi"/>
                <w:bCs/>
              </w:rPr>
              <w:t>Tinklas</w:t>
            </w:r>
          </w:p>
        </w:tc>
        <w:tc>
          <w:tcPr>
            <w:tcW w:w="1843" w:type="dxa"/>
            <w:tcBorders>
              <w:top w:val="single" w:sz="4" w:space="0" w:color="auto"/>
            </w:tcBorders>
            <w:vAlign w:val="center"/>
          </w:tcPr>
          <w:p w14:paraId="6DDC5297" w14:textId="334B1038" w:rsidR="00567A77" w:rsidRPr="00CC63BB" w:rsidRDefault="00567A77" w:rsidP="00B30F1A">
            <w:pPr>
              <w:spacing w:after="0" w:line="240" w:lineRule="auto"/>
              <w:jc w:val="center"/>
              <w:rPr>
                <w:rFonts w:eastAsia="Arial Unicode MS" w:cstheme="minorHAnsi"/>
                <w:bCs/>
              </w:rPr>
            </w:pPr>
            <w:r w:rsidRPr="00CC63BB">
              <w:rPr>
                <w:rFonts w:eastAsia="Arial Unicode MS" w:cstheme="minorHAnsi"/>
                <w:bCs/>
              </w:rPr>
              <w:t>Proto</w:t>
            </w:r>
            <w:r w:rsidR="003B5B02" w:rsidRPr="00CC63BB">
              <w:rPr>
                <w:rFonts w:eastAsia="Arial Unicode MS" w:cstheme="minorHAnsi"/>
                <w:bCs/>
              </w:rPr>
              <w:t>kolas</w:t>
            </w:r>
          </w:p>
        </w:tc>
        <w:tc>
          <w:tcPr>
            <w:tcW w:w="1984" w:type="dxa"/>
            <w:tcBorders>
              <w:top w:val="single" w:sz="4" w:space="0" w:color="auto"/>
            </w:tcBorders>
            <w:vAlign w:val="center"/>
          </w:tcPr>
          <w:p w14:paraId="38594DB0" w14:textId="4349DA05" w:rsidR="00567A77" w:rsidRPr="00CC63BB" w:rsidRDefault="003B5B02" w:rsidP="00B30F1A">
            <w:pPr>
              <w:spacing w:after="0" w:line="240" w:lineRule="auto"/>
              <w:jc w:val="center"/>
              <w:rPr>
                <w:rFonts w:eastAsia="Arial Unicode MS" w:cstheme="minorHAnsi"/>
                <w:bCs/>
              </w:rPr>
            </w:pPr>
            <w:r w:rsidRPr="00CC63BB">
              <w:rPr>
                <w:rFonts w:eastAsia="Arial Unicode MS" w:cstheme="minorHAnsi"/>
                <w:bCs/>
              </w:rPr>
              <w:t>Pastabos</w:t>
            </w:r>
          </w:p>
        </w:tc>
      </w:tr>
      <w:tr w:rsidR="009F75D3" w:rsidRPr="00CC63BB" w14:paraId="1E58A54D" w14:textId="77777777" w:rsidTr="00A26BBB">
        <w:trPr>
          <w:trHeight w:hRule="exact" w:val="428"/>
          <w:jc w:val="center"/>
        </w:trPr>
        <w:tc>
          <w:tcPr>
            <w:tcW w:w="9214" w:type="dxa"/>
            <w:gridSpan w:val="5"/>
            <w:shd w:val="clear" w:color="auto" w:fill="F2F2F2" w:themeFill="background1" w:themeFillShade="F2"/>
            <w:tcMar>
              <w:left w:w="567" w:type="dxa"/>
            </w:tcMar>
            <w:vAlign w:val="center"/>
          </w:tcPr>
          <w:p w14:paraId="67756961" w14:textId="64B5DB95" w:rsidR="009F75D3" w:rsidRPr="00CC63BB" w:rsidRDefault="00B60CF7" w:rsidP="00B30F1A">
            <w:pPr>
              <w:spacing w:after="0" w:line="240" w:lineRule="auto"/>
              <w:jc w:val="center"/>
              <w:rPr>
                <w:rFonts w:eastAsia="Arial Unicode MS" w:cstheme="minorHAnsi"/>
                <w:bCs/>
              </w:rPr>
            </w:pPr>
            <w:r w:rsidRPr="00CC63BB">
              <w:rPr>
                <w:rFonts w:eastAsia="Arial Unicode MS" w:cstheme="minorHAnsi"/>
                <w:bCs/>
              </w:rPr>
              <w:t>Vilnius ACC/FIS/RCC</w:t>
            </w:r>
          </w:p>
        </w:tc>
      </w:tr>
      <w:tr w:rsidR="00567A77" w:rsidRPr="00CC63BB" w14:paraId="47AB9376" w14:textId="77777777" w:rsidTr="00A26BBB">
        <w:trPr>
          <w:trHeight w:hRule="exact" w:val="284"/>
          <w:jc w:val="center"/>
        </w:trPr>
        <w:tc>
          <w:tcPr>
            <w:tcW w:w="1701" w:type="dxa"/>
            <w:noWrap/>
            <w:tcMar>
              <w:left w:w="284" w:type="dxa"/>
              <w:right w:w="0" w:type="dxa"/>
            </w:tcMar>
          </w:tcPr>
          <w:p w14:paraId="6FFF79EF" w14:textId="39390D26" w:rsidR="00567A77" w:rsidRPr="00CC63BB" w:rsidRDefault="00B60CF7" w:rsidP="00567A77">
            <w:pPr>
              <w:spacing w:after="0"/>
              <w:jc w:val="center"/>
              <w:rPr>
                <w:rFonts w:eastAsia="Arial Unicode MS" w:cstheme="minorHAnsi"/>
                <w:bCs/>
              </w:rPr>
            </w:pPr>
            <w:r w:rsidRPr="00CC63BB">
              <w:rPr>
                <w:rFonts w:eastAsia="Arial Unicode MS" w:cstheme="minorHAnsi"/>
                <w:bCs/>
              </w:rPr>
              <w:t>20</w:t>
            </w:r>
          </w:p>
        </w:tc>
        <w:tc>
          <w:tcPr>
            <w:tcW w:w="1985" w:type="dxa"/>
            <w:noWrap/>
            <w:tcMar>
              <w:left w:w="284" w:type="dxa"/>
              <w:right w:w="0" w:type="dxa"/>
            </w:tcMar>
            <w:vAlign w:val="center"/>
          </w:tcPr>
          <w:p w14:paraId="36F5B312" w14:textId="3F384A7D" w:rsidR="00567A77" w:rsidRPr="00CC63BB" w:rsidRDefault="00567A77" w:rsidP="00567A77">
            <w:pPr>
              <w:spacing w:after="0"/>
              <w:jc w:val="center"/>
              <w:rPr>
                <w:rFonts w:eastAsia="Arial Unicode MS" w:cstheme="minorHAnsi"/>
                <w:bCs/>
              </w:rPr>
            </w:pPr>
            <w:r w:rsidRPr="00CC63BB">
              <w:rPr>
                <w:rFonts w:eastAsia="Arial Unicode MS" w:cstheme="minorHAnsi"/>
                <w:bCs/>
              </w:rPr>
              <w:t>PENS</w:t>
            </w:r>
          </w:p>
        </w:tc>
        <w:tc>
          <w:tcPr>
            <w:tcW w:w="1701" w:type="dxa"/>
            <w:noWrap/>
            <w:tcMar>
              <w:left w:w="57" w:type="dxa"/>
              <w:right w:w="0" w:type="dxa"/>
            </w:tcMar>
            <w:vAlign w:val="center"/>
          </w:tcPr>
          <w:p w14:paraId="0AE38D16" w14:textId="2F1032C5" w:rsidR="00567A77" w:rsidRPr="00CC63BB" w:rsidRDefault="00567A77" w:rsidP="00567A77">
            <w:pPr>
              <w:spacing w:after="0"/>
              <w:jc w:val="center"/>
              <w:rPr>
                <w:rFonts w:eastAsia="Arial Unicode MS" w:cstheme="minorHAnsi"/>
                <w:bCs/>
              </w:rPr>
            </w:pPr>
            <w:r w:rsidRPr="00CC63BB">
              <w:rPr>
                <w:rFonts w:eastAsia="Arial Unicode MS" w:cstheme="minorHAnsi"/>
                <w:bCs/>
              </w:rPr>
              <w:t>AGVN</w:t>
            </w:r>
          </w:p>
        </w:tc>
        <w:tc>
          <w:tcPr>
            <w:tcW w:w="1843" w:type="dxa"/>
            <w:noWrap/>
            <w:tcMar>
              <w:left w:w="57" w:type="dxa"/>
              <w:right w:w="0" w:type="dxa"/>
            </w:tcMar>
            <w:vAlign w:val="center"/>
          </w:tcPr>
          <w:p w14:paraId="56A84CC6" w14:textId="0E2BFBC5" w:rsidR="00567A77" w:rsidRPr="00CC63BB" w:rsidRDefault="00567A77" w:rsidP="00567A77">
            <w:pPr>
              <w:spacing w:after="0"/>
              <w:jc w:val="center"/>
              <w:rPr>
                <w:rFonts w:eastAsia="Arial Unicode MS" w:cstheme="minorHAnsi"/>
                <w:bCs/>
              </w:rPr>
            </w:pPr>
            <w:r w:rsidRPr="00CC63BB">
              <w:rPr>
                <w:rFonts w:eastAsia="Arial Unicode MS" w:cstheme="minorHAnsi"/>
                <w:bCs/>
              </w:rPr>
              <w:t>ATS-SIP</w:t>
            </w:r>
          </w:p>
        </w:tc>
        <w:tc>
          <w:tcPr>
            <w:tcW w:w="1984" w:type="dxa"/>
            <w:noWrap/>
            <w:tcMar>
              <w:left w:w="113" w:type="dxa"/>
              <w:right w:w="57" w:type="dxa"/>
            </w:tcMar>
            <w:vAlign w:val="center"/>
          </w:tcPr>
          <w:p w14:paraId="11962239" w14:textId="4048B9C4" w:rsidR="00567A77" w:rsidRPr="00CC63BB" w:rsidRDefault="00567A77" w:rsidP="00277C10">
            <w:pPr>
              <w:spacing w:after="0"/>
              <w:jc w:val="both"/>
              <w:rPr>
                <w:rFonts w:eastAsia="Arial Unicode MS" w:cstheme="minorHAnsi"/>
                <w:bCs/>
              </w:rPr>
            </w:pPr>
          </w:p>
        </w:tc>
      </w:tr>
      <w:tr w:rsidR="00567A77" w:rsidRPr="00CC63BB" w14:paraId="549E9C1B" w14:textId="77777777" w:rsidTr="00A26BBB">
        <w:trPr>
          <w:trHeight w:hRule="exact" w:val="284"/>
          <w:jc w:val="center"/>
        </w:trPr>
        <w:tc>
          <w:tcPr>
            <w:tcW w:w="1701" w:type="dxa"/>
            <w:noWrap/>
            <w:tcMar>
              <w:left w:w="284" w:type="dxa"/>
              <w:right w:w="0" w:type="dxa"/>
            </w:tcMar>
          </w:tcPr>
          <w:p w14:paraId="1DA6ADAB" w14:textId="1F2D8127" w:rsidR="00567A77" w:rsidRPr="00CC63BB" w:rsidRDefault="00B60CF7" w:rsidP="00567A77">
            <w:pPr>
              <w:spacing w:after="0"/>
              <w:jc w:val="center"/>
              <w:rPr>
                <w:rFonts w:eastAsia="Arial Unicode MS" w:cstheme="minorHAnsi"/>
                <w:bCs/>
              </w:rPr>
            </w:pPr>
            <w:r w:rsidRPr="00CC63BB">
              <w:rPr>
                <w:rFonts w:eastAsia="Arial Unicode MS" w:cstheme="minorHAnsi"/>
                <w:bCs/>
              </w:rPr>
              <w:t>20</w:t>
            </w:r>
          </w:p>
        </w:tc>
        <w:tc>
          <w:tcPr>
            <w:tcW w:w="1985" w:type="dxa"/>
            <w:noWrap/>
            <w:tcMar>
              <w:left w:w="284" w:type="dxa"/>
              <w:right w:w="0" w:type="dxa"/>
            </w:tcMar>
            <w:vAlign w:val="center"/>
          </w:tcPr>
          <w:p w14:paraId="1E612FBF" w14:textId="17A8197C" w:rsidR="00567A77" w:rsidRPr="00CC63BB" w:rsidRDefault="00567A77" w:rsidP="00567A77">
            <w:pPr>
              <w:spacing w:after="0"/>
              <w:jc w:val="center"/>
              <w:rPr>
                <w:rFonts w:eastAsia="Arial Unicode MS" w:cstheme="minorHAnsi"/>
                <w:bCs/>
              </w:rPr>
            </w:pPr>
            <w:r w:rsidRPr="00CC63BB">
              <w:rPr>
                <w:rFonts w:eastAsia="Arial Unicode MS" w:cstheme="minorHAnsi"/>
                <w:bCs/>
              </w:rPr>
              <w:t>PABX</w:t>
            </w:r>
          </w:p>
        </w:tc>
        <w:tc>
          <w:tcPr>
            <w:tcW w:w="1701" w:type="dxa"/>
            <w:noWrap/>
            <w:tcMar>
              <w:left w:w="57" w:type="dxa"/>
              <w:right w:w="0" w:type="dxa"/>
            </w:tcMar>
            <w:vAlign w:val="center"/>
          </w:tcPr>
          <w:p w14:paraId="117175D3" w14:textId="3515FB5A" w:rsidR="00567A77" w:rsidRPr="00CC63BB" w:rsidRDefault="00567A77" w:rsidP="00567A77">
            <w:pPr>
              <w:spacing w:after="0"/>
              <w:jc w:val="center"/>
              <w:rPr>
                <w:rFonts w:eastAsia="Arial Unicode MS" w:cstheme="minorHAnsi"/>
                <w:bCs/>
              </w:rPr>
            </w:pPr>
            <w:r w:rsidRPr="00CC63BB">
              <w:rPr>
                <w:rFonts w:eastAsia="Arial Unicode MS" w:cstheme="minorHAnsi"/>
                <w:bCs/>
              </w:rPr>
              <w:t>LAN</w:t>
            </w:r>
          </w:p>
        </w:tc>
        <w:tc>
          <w:tcPr>
            <w:tcW w:w="1843" w:type="dxa"/>
            <w:tcMar>
              <w:left w:w="57" w:type="dxa"/>
              <w:right w:w="0" w:type="dxa"/>
            </w:tcMar>
            <w:vAlign w:val="center"/>
          </w:tcPr>
          <w:p w14:paraId="48C1E569" w14:textId="2BEFC6F1" w:rsidR="00567A77" w:rsidRPr="00CC63BB" w:rsidRDefault="00567A77" w:rsidP="00567A77">
            <w:pPr>
              <w:spacing w:after="0"/>
              <w:jc w:val="center"/>
              <w:rPr>
                <w:rFonts w:eastAsia="Arial Unicode MS" w:cstheme="minorHAnsi"/>
                <w:bCs/>
              </w:rPr>
            </w:pPr>
            <w:r w:rsidRPr="00CC63BB">
              <w:rPr>
                <w:rFonts w:eastAsia="Arial Unicode MS" w:cstheme="minorHAnsi"/>
                <w:bCs/>
              </w:rPr>
              <w:t>SIP</w:t>
            </w:r>
          </w:p>
        </w:tc>
        <w:tc>
          <w:tcPr>
            <w:tcW w:w="1984" w:type="dxa"/>
            <w:noWrap/>
            <w:tcMar>
              <w:left w:w="113" w:type="dxa"/>
              <w:right w:w="57" w:type="dxa"/>
            </w:tcMar>
            <w:vAlign w:val="center"/>
          </w:tcPr>
          <w:p w14:paraId="518ACB1B" w14:textId="4CC70B75" w:rsidR="00567A77" w:rsidRPr="00CC63BB" w:rsidRDefault="0019347C" w:rsidP="00277C10">
            <w:pPr>
              <w:spacing w:after="0"/>
              <w:jc w:val="both"/>
              <w:rPr>
                <w:rFonts w:eastAsia="Arial Unicode MS" w:cstheme="minorHAnsi"/>
                <w:bCs/>
              </w:rPr>
            </w:pPr>
            <w:r w:rsidRPr="00CC63BB">
              <w:rPr>
                <w:rFonts w:eastAsia="Arial Unicode MS" w:cstheme="minorHAnsi"/>
                <w:bCs/>
              </w:rPr>
              <w:t>(</w:t>
            </w:r>
            <w:r w:rsidR="00A613C3" w:rsidRPr="00CC63BB">
              <w:rPr>
                <w:rFonts w:eastAsia="Arial Unicode MS" w:cstheme="minorHAnsi"/>
                <w:bCs/>
              </w:rPr>
              <w:t>arba</w:t>
            </w:r>
            <w:r w:rsidR="00A26BBB" w:rsidRPr="00CC63BB">
              <w:rPr>
                <w:rFonts w:eastAsia="Arial Unicode MS" w:cstheme="minorHAnsi"/>
                <w:bCs/>
              </w:rPr>
              <w:t xml:space="preserve"> PSTN SIP</w:t>
            </w:r>
            <w:r w:rsidRPr="00CC63BB">
              <w:rPr>
                <w:rFonts w:eastAsia="Arial Unicode MS" w:cstheme="minorHAnsi"/>
                <w:bCs/>
              </w:rPr>
              <w:t>)</w:t>
            </w:r>
          </w:p>
        </w:tc>
      </w:tr>
      <w:tr w:rsidR="00E968BE" w:rsidRPr="00CC63BB" w14:paraId="5A2A904F" w14:textId="77777777" w:rsidTr="00A26BBB">
        <w:trPr>
          <w:trHeight w:hRule="exact" w:val="431"/>
          <w:jc w:val="center"/>
        </w:trPr>
        <w:tc>
          <w:tcPr>
            <w:tcW w:w="9214" w:type="dxa"/>
            <w:gridSpan w:val="5"/>
            <w:shd w:val="clear" w:color="auto" w:fill="F2F2F2" w:themeFill="background1" w:themeFillShade="F2"/>
            <w:tcMar>
              <w:left w:w="567" w:type="dxa"/>
            </w:tcMar>
            <w:vAlign w:val="center"/>
          </w:tcPr>
          <w:p w14:paraId="4C7907BC" w14:textId="55D6B9D3" w:rsidR="00E968BE" w:rsidRPr="00CC63BB" w:rsidRDefault="00B60CF7" w:rsidP="00567A77">
            <w:pPr>
              <w:spacing w:after="0" w:line="240" w:lineRule="auto"/>
              <w:jc w:val="center"/>
              <w:rPr>
                <w:rFonts w:eastAsia="Arial Unicode MS" w:cstheme="minorHAnsi"/>
                <w:bCs/>
                <w:color w:val="000000"/>
              </w:rPr>
            </w:pPr>
            <w:r w:rsidRPr="00CC63BB">
              <w:rPr>
                <w:rFonts w:eastAsia="Arial Unicode MS" w:cstheme="minorHAnsi"/>
                <w:bCs/>
                <w:color w:val="000000"/>
              </w:rPr>
              <w:t>Vilnius APP/TWR/BRF</w:t>
            </w:r>
          </w:p>
        </w:tc>
      </w:tr>
      <w:tr w:rsidR="000266D2" w:rsidRPr="00CC63BB" w14:paraId="550B741F" w14:textId="77777777" w:rsidTr="00A26BBB">
        <w:trPr>
          <w:trHeight w:hRule="exact" w:val="284"/>
          <w:jc w:val="center"/>
        </w:trPr>
        <w:tc>
          <w:tcPr>
            <w:tcW w:w="1701" w:type="dxa"/>
            <w:noWrap/>
            <w:tcMar>
              <w:left w:w="284" w:type="dxa"/>
              <w:right w:w="0" w:type="dxa"/>
            </w:tcMar>
          </w:tcPr>
          <w:p w14:paraId="497DCB8F" w14:textId="08F878CB" w:rsidR="000266D2" w:rsidRPr="00CC63BB" w:rsidRDefault="000266D2" w:rsidP="000266D2">
            <w:pPr>
              <w:spacing w:after="0"/>
              <w:jc w:val="center"/>
              <w:rPr>
                <w:rFonts w:eastAsia="Arial Unicode MS" w:cstheme="minorHAnsi"/>
                <w:bCs/>
              </w:rPr>
            </w:pPr>
            <w:r w:rsidRPr="00CC63BB">
              <w:rPr>
                <w:rFonts w:eastAsia="Arial Unicode MS" w:cstheme="minorHAnsi"/>
                <w:bCs/>
                <w:color w:val="000000"/>
              </w:rPr>
              <w:t>7</w:t>
            </w:r>
          </w:p>
        </w:tc>
        <w:tc>
          <w:tcPr>
            <w:tcW w:w="1985" w:type="dxa"/>
            <w:noWrap/>
            <w:tcMar>
              <w:left w:w="284" w:type="dxa"/>
              <w:right w:w="0" w:type="dxa"/>
            </w:tcMar>
            <w:vAlign w:val="center"/>
          </w:tcPr>
          <w:p w14:paraId="79F6F70D" w14:textId="3DAED935" w:rsidR="000266D2" w:rsidRPr="00CC63BB" w:rsidRDefault="000266D2" w:rsidP="000266D2">
            <w:pPr>
              <w:spacing w:after="0"/>
              <w:jc w:val="center"/>
              <w:rPr>
                <w:rFonts w:eastAsia="Arial Unicode MS" w:cstheme="minorHAnsi"/>
                <w:bCs/>
              </w:rPr>
            </w:pPr>
            <w:r w:rsidRPr="00CC63BB">
              <w:rPr>
                <w:rFonts w:eastAsia="Arial Unicode MS" w:cstheme="minorHAnsi"/>
                <w:bCs/>
              </w:rPr>
              <w:t>PENS</w:t>
            </w:r>
          </w:p>
        </w:tc>
        <w:tc>
          <w:tcPr>
            <w:tcW w:w="1701" w:type="dxa"/>
            <w:noWrap/>
            <w:tcMar>
              <w:left w:w="57" w:type="dxa"/>
              <w:right w:w="0" w:type="dxa"/>
            </w:tcMar>
            <w:vAlign w:val="center"/>
          </w:tcPr>
          <w:p w14:paraId="1270A037" w14:textId="412610F5" w:rsidR="000266D2" w:rsidRPr="00CC63BB" w:rsidRDefault="000266D2" w:rsidP="000266D2">
            <w:pPr>
              <w:spacing w:after="0"/>
              <w:jc w:val="center"/>
              <w:rPr>
                <w:rFonts w:eastAsia="Arial Unicode MS" w:cstheme="minorHAnsi"/>
                <w:bCs/>
              </w:rPr>
            </w:pPr>
            <w:r w:rsidRPr="00CC63BB">
              <w:rPr>
                <w:rFonts w:eastAsia="Arial Unicode MS" w:cstheme="minorHAnsi"/>
                <w:bCs/>
              </w:rPr>
              <w:t>AGVN</w:t>
            </w:r>
          </w:p>
        </w:tc>
        <w:tc>
          <w:tcPr>
            <w:tcW w:w="1843" w:type="dxa"/>
            <w:noWrap/>
            <w:tcMar>
              <w:left w:w="57" w:type="dxa"/>
            </w:tcMar>
            <w:vAlign w:val="center"/>
          </w:tcPr>
          <w:p w14:paraId="05BF2671" w14:textId="6C6554DA" w:rsidR="000266D2" w:rsidRPr="00CC63BB" w:rsidRDefault="000266D2" w:rsidP="000266D2">
            <w:pPr>
              <w:spacing w:after="0"/>
              <w:jc w:val="center"/>
              <w:rPr>
                <w:rFonts w:eastAsia="Arial Unicode MS" w:cstheme="minorHAnsi"/>
                <w:bCs/>
              </w:rPr>
            </w:pPr>
            <w:r w:rsidRPr="00CC63BB">
              <w:rPr>
                <w:rFonts w:eastAsia="Arial Unicode MS" w:cstheme="minorHAnsi"/>
                <w:bCs/>
              </w:rPr>
              <w:t>ATS-SIP</w:t>
            </w:r>
          </w:p>
        </w:tc>
        <w:tc>
          <w:tcPr>
            <w:tcW w:w="1984" w:type="dxa"/>
            <w:noWrap/>
            <w:tcMar>
              <w:left w:w="113" w:type="dxa"/>
              <w:right w:w="57" w:type="dxa"/>
            </w:tcMar>
            <w:vAlign w:val="center"/>
          </w:tcPr>
          <w:p w14:paraId="113262F8" w14:textId="3C381ACF" w:rsidR="000266D2" w:rsidRPr="00CC63BB" w:rsidRDefault="000266D2" w:rsidP="000266D2">
            <w:pPr>
              <w:spacing w:after="0"/>
              <w:jc w:val="both"/>
              <w:rPr>
                <w:rFonts w:eastAsia="Arial Unicode MS" w:cstheme="minorHAnsi"/>
                <w:bCs/>
              </w:rPr>
            </w:pPr>
          </w:p>
        </w:tc>
      </w:tr>
      <w:tr w:rsidR="000266D2" w:rsidRPr="00CC63BB" w14:paraId="0BF5F7EC" w14:textId="77777777" w:rsidTr="00A26BBB">
        <w:trPr>
          <w:trHeight w:hRule="exact" w:val="284"/>
          <w:jc w:val="center"/>
        </w:trPr>
        <w:tc>
          <w:tcPr>
            <w:tcW w:w="1701" w:type="dxa"/>
            <w:noWrap/>
            <w:tcMar>
              <w:left w:w="284" w:type="dxa"/>
              <w:right w:w="0" w:type="dxa"/>
            </w:tcMar>
          </w:tcPr>
          <w:p w14:paraId="52633189" w14:textId="6213ADE1" w:rsidR="000266D2" w:rsidRPr="00CC63BB" w:rsidRDefault="000266D2" w:rsidP="000266D2">
            <w:pPr>
              <w:spacing w:after="0"/>
              <w:jc w:val="center"/>
              <w:rPr>
                <w:rFonts w:eastAsia="Arial Unicode MS" w:cstheme="minorHAnsi"/>
                <w:bCs/>
              </w:rPr>
            </w:pPr>
            <w:r w:rsidRPr="00CC63BB">
              <w:rPr>
                <w:rFonts w:eastAsia="Arial Unicode MS" w:cstheme="minorHAnsi"/>
                <w:bCs/>
              </w:rPr>
              <w:t>7</w:t>
            </w:r>
          </w:p>
        </w:tc>
        <w:tc>
          <w:tcPr>
            <w:tcW w:w="1985" w:type="dxa"/>
            <w:noWrap/>
            <w:tcMar>
              <w:left w:w="284" w:type="dxa"/>
              <w:right w:w="0" w:type="dxa"/>
            </w:tcMar>
            <w:vAlign w:val="center"/>
          </w:tcPr>
          <w:p w14:paraId="42703820" w14:textId="72351649" w:rsidR="000266D2" w:rsidRPr="00CC63BB" w:rsidRDefault="000266D2" w:rsidP="000266D2">
            <w:pPr>
              <w:spacing w:after="0"/>
              <w:jc w:val="center"/>
              <w:rPr>
                <w:rFonts w:eastAsia="Arial Unicode MS" w:cstheme="minorHAnsi"/>
                <w:bCs/>
              </w:rPr>
            </w:pPr>
            <w:r w:rsidRPr="00CC63BB">
              <w:rPr>
                <w:rFonts w:eastAsia="Arial Unicode MS" w:cstheme="minorHAnsi"/>
                <w:bCs/>
              </w:rPr>
              <w:t>PABX</w:t>
            </w:r>
          </w:p>
        </w:tc>
        <w:tc>
          <w:tcPr>
            <w:tcW w:w="1701" w:type="dxa"/>
            <w:noWrap/>
            <w:tcMar>
              <w:left w:w="57" w:type="dxa"/>
              <w:right w:w="0" w:type="dxa"/>
            </w:tcMar>
            <w:vAlign w:val="center"/>
          </w:tcPr>
          <w:p w14:paraId="6625F7EB" w14:textId="5712E01C" w:rsidR="000266D2" w:rsidRPr="00CC63BB" w:rsidRDefault="000266D2" w:rsidP="000266D2">
            <w:pPr>
              <w:spacing w:after="0"/>
              <w:jc w:val="center"/>
              <w:rPr>
                <w:rFonts w:eastAsia="Arial Unicode MS" w:cstheme="minorHAnsi"/>
                <w:bCs/>
              </w:rPr>
            </w:pPr>
            <w:r w:rsidRPr="00CC63BB">
              <w:rPr>
                <w:rFonts w:eastAsia="Arial Unicode MS" w:cstheme="minorHAnsi"/>
                <w:bCs/>
              </w:rPr>
              <w:t>LAN</w:t>
            </w:r>
          </w:p>
        </w:tc>
        <w:tc>
          <w:tcPr>
            <w:tcW w:w="1843" w:type="dxa"/>
            <w:noWrap/>
            <w:tcMar>
              <w:left w:w="57" w:type="dxa"/>
            </w:tcMar>
            <w:vAlign w:val="center"/>
          </w:tcPr>
          <w:p w14:paraId="59A4D979" w14:textId="0A2C7F1F" w:rsidR="000266D2" w:rsidRPr="00CC63BB" w:rsidRDefault="000266D2" w:rsidP="000266D2">
            <w:pPr>
              <w:spacing w:after="0"/>
              <w:jc w:val="center"/>
              <w:rPr>
                <w:rFonts w:eastAsia="Arial Unicode MS" w:cstheme="minorHAnsi"/>
                <w:bCs/>
              </w:rPr>
            </w:pPr>
            <w:r w:rsidRPr="00CC63BB">
              <w:rPr>
                <w:rFonts w:eastAsia="Arial Unicode MS" w:cstheme="minorHAnsi"/>
                <w:bCs/>
              </w:rPr>
              <w:t>SIP</w:t>
            </w:r>
          </w:p>
        </w:tc>
        <w:tc>
          <w:tcPr>
            <w:tcW w:w="1984" w:type="dxa"/>
            <w:noWrap/>
            <w:tcMar>
              <w:left w:w="113" w:type="dxa"/>
              <w:right w:w="57" w:type="dxa"/>
            </w:tcMar>
            <w:vAlign w:val="center"/>
          </w:tcPr>
          <w:p w14:paraId="2437CE66" w14:textId="4D2B58EA" w:rsidR="000266D2" w:rsidRPr="00CC63BB" w:rsidRDefault="000266D2" w:rsidP="000266D2">
            <w:pPr>
              <w:spacing w:after="0"/>
              <w:jc w:val="both"/>
              <w:rPr>
                <w:rFonts w:eastAsia="Arial Unicode MS" w:cstheme="minorHAnsi"/>
                <w:bCs/>
              </w:rPr>
            </w:pPr>
            <w:r w:rsidRPr="00CC63BB">
              <w:rPr>
                <w:rFonts w:eastAsia="Arial Unicode MS" w:cstheme="minorHAnsi"/>
                <w:bCs/>
              </w:rPr>
              <w:t>(arba PSTN SIP)</w:t>
            </w:r>
          </w:p>
        </w:tc>
      </w:tr>
      <w:tr w:rsidR="00AD5717" w:rsidRPr="00CC63BB" w14:paraId="2E4A5940" w14:textId="77777777" w:rsidTr="00A26BBB">
        <w:trPr>
          <w:trHeight w:hRule="exact" w:val="415"/>
          <w:jc w:val="center"/>
        </w:trPr>
        <w:tc>
          <w:tcPr>
            <w:tcW w:w="9214" w:type="dxa"/>
            <w:gridSpan w:val="5"/>
            <w:shd w:val="clear" w:color="auto" w:fill="F2F2F2" w:themeFill="background1" w:themeFillShade="F2"/>
            <w:tcMar>
              <w:left w:w="567" w:type="dxa"/>
            </w:tcMar>
            <w:vAlign w:val="center"/>
          </w:tcPr>
          <w:p w14:paraId="3598498C" w14:textId="340BC51E" w:rsidR="00AD5717" w:rsidRPr="00CC63BB" w:rsidRDefault="00B60CF7" w:rsidP="00567A77">
            <w:pPr>
              <w:spacing w:after="0" w:line="240" w:lineRule="auto"/>
              <w:jc w:val="center"/>
              <w:rPr>
                <w:rFonts w:eastAsia="Arial Unicode MS" w:cstheme="minorHAnsi"/>
                <w:bCs/>
                <w:color w:val="000000"/>
              </w:rPr>
            </w:pPr>
            <w:r w:rsidRPr="00CC63BB">
              <w:rPr>
                <w:rFonts w:eastAsia="Arial Unicode MS" w:cstheme="minorHAnsi"/>
                <w:bCs/>
                <w:color w:val="000000"/>
              </w:rPr>
              <w:t>Vilnius rAPP/rTWR</w:t>
            </w:r>
          </w:p>
        </w:tc>
      </w:tr>
      <w:tr w:rsidR="000266D2" w:rsidRPr="00CC63BB" w14:paraId="607A8FEB" w14:textId="77777777" w:rsidTr="00A26BBB">
        <w:trPr>
          <w:trHeight w:hRule="exact" w:val="284"/>
          <w:jc w:val="center"/>
        </w:trPr>
        <w:tc>
          <w:tcPr>
            <w:tcW w:w="1701" w:type="dxa"/>
            <w:noWrap/>
            <w:tcMar>
              <w:left w:w="284" w:type="dxa"/>
              <w:right w:w="0" w:type="dxa"/>
            </w:tcMar>
          </w:tcPr>
          <w:p w14:paraId="6854A612" w14:textId="088338BA" w:rsidR="000266D2" w:rsidRPr="00CC63BB" w:rsidRDefault="000266D2" w:rsidP="000266D2">
            <w:pPr>
              <w:spacing w:after="0"/>
              <w:jc w:val="center"/>
              <w:rPr>
                <w:rFonts w:eastAsia="Arial Unicode MS" w:cstheme="minorHAnsi"/>
                <w:bCs/>
              </w:rPr>
            </w:pPr>
            <w:r w:rsidRPr="00CC63BB">
              <w:rPr>
                <w:rFonts w:eastAsia="Arial Unicode MS" w:cstheme="minorHAnsi"/>
                <w:bCs/>
                <w:color w:val="000000"/>
              </w:rPr>
              <w:t>5</w:t>
            </w:r>
          </w:p>
        </w:tc>
        <w:tc>
          <w:tcPr>
            <w:tcW w:w="1985" w:type="dxa"/>
            <w:noWrap/>
            <w:tcMar>
              <w:left w:w="284" w:type="dxa"/>
              <w:right w:w="0" w:type="dxa"/>
            </w:tcMar>
            <w:vAlign w:val="center"/>
          </w:tcPr>
          <w:p w14:paraId="1273F2F5" w14:textId="6B91314D" w:rsidR="000266D2" w:rsidRPr="00CC63BB" w:rsidRDefault="000266D2" w:rsidP="000266D2">
            <w:pPr>
              <w:spacing w:after="0"/>
              <w:jc w:val="center"/>
              <w:rPr>
                <w:rFonts w:eastAsia="Arial Unicode MS" w:cstheme="minorHAnsi"/>
                <w:bCs/>
              </w:rPr>
            </w:pPr>
            <w:r w:rsidRPr="00CC63BB">
              <w:rPr>
                <w:rFonts w:eastAsia="Arial Unicode MS" w:cstheme="minorHAnsi"/>
                <w:bCs/>
              </w:rPr>
              <w:t>PENS</w:t>
            </w:r>
          </w:p>
        </w:tc>
        <w:tc>
          <w:tcPr>
            <w:tcW w:w="1701" w:type="dxa"/>
            <w:noWrap/>
            <w:tcMar>
              <w:left w:w="57" w:type="dxa"/>
              <w:right w:w="0" w:type="dxa"/>
            </w:tcMar>
            <w:vAlign w:val="center"/>
          </w:tcPr>
          <w:p w14:paraId="053C627F" w14:textId="2211FE24" w:rsidR="000266D2" w:rsidRPr="00CC63BB" w:rsidRDefault="000266D2" w:rsidP="000266D2">
            <w:pPr>
              <w:spacing w:after="0"/>
              <w:jc w:val="center"/>
              <w:rPr>
                <w:rFonts w:eastAsia="Arial Unicode MS" w:cstheme="minorHAnsi"/>
                <w:bCs/>
              </w:rPr>
            </w:pPr>
            <w:r w:rsidRPr="00CC63BB">
              <w:rPr>
                <w:rFonts w:eastAsia="Arial Unicode MS" w:cstheme="minorHAnsi"/>
                <w:bCs/>
              </w:rPr>
              <w:t>AGVN</w:t>
            </w:r>
          </w:p>
        </w:tc>
        <w:tc>
          <w:tcPr>
            <w:tcW w:w="1843" w:type="dxa"/>
            <w:vAlign w:val="center"/>
          </w:tcPr>
          <w:p w14:paraId="789B4C2B" w14:textId="274F70B0" w:rsidR="000266D2" w:rsidRPr="00CC63BB" w:rsidRDefault="000266D2" w:rsidP="000266D2">
            <w:pPr>
              <w:spacing w:after="0"/>
              <w:jc w:val="center"/>
              <w:rPr>
                <w:rFonts w:eastAsia="Arial Unicode MS" w:cstheme="minorHAnsi"/>
                <w:bCs/>
              </w:rPr>
            </w:pPr>
            <w:r w:rsidRPr="00CC63BB">
              <w:rPr>
                <w:rFonts w:eastAsia="Arial Unicode MS" w:cstheme="minorHAnsi"/>
                <w:bCs/>
              </w:rPr>
              <w:t>ATS-SIP</w:t>
            </w:r>
          </w:p>
        </w:tc>
        <w:tc>
          <w:tcPr>
            <w:tcW w:w="1984" w:type="dxa"/>
            <w:noWrap/>
            <w:tcMar>
              <w:left w:w="113" w:type="dxa"/>
              <w:right w:w="57" w:type="dxa"/>
            </w:tcMar>
          </w:tcPr>
          <w:p w14:paraId="78C60A00" w14:textId="7175D473" w:rsidR="000266D2" w:rsidRPr="00CC63BB" w:rsidRDefault="000266D2" w:rsidP="000266D2">
            <w:pPr>
              <w:spacing w:after="0"/>
              <w:jc w:val="both"/>
              <w:rPr>
                <w:rFonts w:eastAsia="Arial Unicode MS" w:cstheme="minorHAnsi"/>
                <w:bCs/>
              </w:rPr>
            </w:pPr>
          </w:p>
        </w:tc>
      </w:tr>
      <w:tr w:rsidR="000266D2" w:rsidRPr="00CC63BB" w14:paraId="7A317696" w14:textId="77777777" w:rsidTr="00A26BBB">
        <w:trPr>
          <w:trHeight w:hRule="exact" w:val="284"/>
          <w:jc w:val="center"/>
        </w:trPr>
        <w:tc>
          <w:tcPr>
            <w:tcW w:w="1701" w:type="dxa"/>
            <w:noWrap/>
            <w:tcMar>
              <w:left w:w="284" w:type="dxa"/>
              <w:right w:w="0" w:type="dxa"/>
            </w:tcMar>
          </w:tcPr>
          <w:p w14:paraId="0D903E41" w14:textId="576E5C69" w:rsidR="000266D2" w:rsidRPr="00CC63BB" w:rsidRDefault="000266D2" w:rsidP="000266D2">
            <w:pPr>
              <w:spacing w:after="0"/>
              <w:jc w:val="center"/>
              <w:rPr>
                <w:rFonts w:eastAsia="Arial Unicode MS" w:cstheme="minorHAnsi"/>
                <w:bCs/>
              </w:rPr>
            </w:pPr>
            <w:r w:rsidRPr="00CC63BB">
              <w:rPr>
                <w:rFonts w:eastAsia="Arial Unicode MS" w:cstheme="minorHAnsi"/>
                <w:bCs/>
                <w:color w:val="000000"/>
              </w:rPr>
              <w:t>5</w:t>
            </w:r>
          </w:p>
        </w:tc>
        <w:tc>
          <w:tcPr>
            <w:tcW w:w="1985" w:type="dxa"/>
            <w:noWrap/>
            <w:tcMar>
              <w:left w:w="284" w:type="dxa"/>
              <w:right w:w="0" w:type="dxa"/>
            </w:tcMar>
            <w:vAlign w:val="center"/>
          </w:tcPr>
          <w:p w14:paraId="71B0FF07" w14:textId="496A5057" w:rsidR="000266D2" w:rsidRPr="00CC63BB" w:rsidRDefault="000266D2" w:rsidP="000266D2">
            <w:pPr>
              <w:spacing w:after="0"/>
              <w:jc w:val="center"/>
              <w:rPr>
                <w:rFonts w:eastAsia="Arial Unicode MS" w:cstheme="minorHAnsi"/>
                <w:bCs/>
              </w:rPr>
            </w:pPr>
            <w:r w:rsidRPr="00CC63BB">
              <w:rPr>
                <w:rFonts w:eastAsia="Arial Unicode MS" w:cstheme="minorHAnsi"/>
                <w:bCs/>
              </w:rPr>
              <w:t>PABX</w:t>
            </w:r>
          </w:p>
        </w:tc>
        <w:tc>
          <w:tcPr>
            <w:tcW w:w="1701" w:type="dxa"/>
            <w:noWrap/>
            <w:tcMar>
              <w:left w:w="57" w:type="dxa"/>
              <w:right w:w="0" w:type="dxa"/>
            </w:tcMar>
            <w:vAlign w:val="center"/>
          </w:tcPr>
          <w:p w14:paraId="2E34B152" w14:textId="5C76B9E8" w:rsidR="000266D2" w:rsidRPr="00CC63BB" w:rsidRDefault="000266D2" w:rsidP="000266D2">
            <w:pPr>
              <w:spacing w:after="0"/>
              <w:jc w:val="center"/>
              <w:rPr>
                <w:rFonts w:eastAsia="Arial Unicode MS" w:cstheme="minorHAnsi"/>
                <w:bCs/>
              </w:rPr>
            </w:pPr>
            <w:r w:rsidRPr="00CC63BB">
              <w:rPr>
                <w:rFonts w:eastAsia="Arial Unicode MS" w:cstheme="minorHAnsi"/>
                <w:bCs/>
              </w:rPr>
              <w:t>LAN</w:t>
            </w:r>
          </w:p>
        </w:tc>
        <w:tc>
          <w:tcPr>
            <w:tcW w:w="1843" w:type="dxa"/>
            <w:vAlign w:val="center"/>
          </w:tcPr>
          <w:p w14:paraId="36836158" w14:textId="51C6D571" w:rsidR="000266D2" w:rsidRPr="00CC63BB" w:rsidRDefault="000266D2" w:rsidP="000266D2">
            <w:pPr>
              <w:spacing w:after="0"/>
              <w:jc w:val="center"/>
              <w:rPr>
                <w:rFonts w:eastAsia="Arial Unicode MS" w:cstheme="minorHAnsi"/>
                <w:bCs/>
              </w:rPr>
            </w:pPr>
            <w:r w:rsidRPr="00CC63BB">
              <w:rPr>
                <w:rFonts w:eastAsia="Arial Unicode MS" w:cstheme="minorHAnsi"/>
                <w:bCs/>
              </w:rPr>
              <w:t>SIP</w:t>
            </w:r>
          </w:p>
        </w:tc>
        <w:tc>
          <w:tcPr>
            <w:tcW w:w="1984" w:type="dxa"/>
            <w:noWrap/>
            <w:tcMar>
              <w:left w:w="113" w:type="dxa"/>
              <w:right w:w="57" w:type="dxa"/>
            </w:tcMar>
          </w:tcPr>
          <w:p w14:paraId="693A3C8A" w14:textId="549F4605" w:rsidR="000266D2" w:rsidRPr="00CC63BB" w:rsidRDefault="000266D2" w:rsidP="000266D2">
            <w:pPr>
              <w:spacing w:after="0"/>
              <w:jc w:val="both"/>
              <w:rPr>
                <w:rFonts w:eastAsia="Arial Unicode MS" w:cstheme="minorHAnsi"/>
                <w:bCs/>
              </w:rPr>
            </w:pPr>
            <w:r w:rsidRPr="00CC63BB">
              <w:rPr>
                <w:rFonts w:eastAsia="Arial Unicode MS" w:cstheme="minorHAnsi"/>
                <w:bCs/>
              </w:rPr>
              <w:t>(arba PSTN SIP)</w:t>
            </w:r>
          </w:p>
        </w:tc>
      </w:tr>
      <w:tr w:rsidR="00567A77" w:rsidRPr="00CC63BB" w14:paraId="35ECF389" w14:textId="77777777" w:rsidTr="00A26BBB">
        <w:trPr>
          <w:trHeight w:hRule="exact" w:val="415"/>
          <w:jc w:val="center"/>
        </w:trPr>
        <w:tc>
          <w:tcPr>
            <w:tcW w:w="9214" w:type="dxa"/>
            <w:gridSpan w:val="5"/>
            <w:shd w:val="clear" w:color="auto" w:fill="F2F2F2" w:themeFill="background1" w:themeFillShade="F2"/>
            <w:tcMar>
              <w:left w:w="567" w:type="dxa"/>
            </w:tcMar>
            <w:vAlign w:val="center"/>
          </w:tcPr>
          <w:p w14:paraId="29EAF605" w14:textId="70FAABAF" w:rsidR="00567A77" w:rsidRPr="00CC63BB" w:rsidRDefault="00B60CF7" w:rsidP="00567A77">
            <w:pPr>
              <w:spacing w:after="0" w:line="240" w:lineRule="auto"/>
              <w:jc w:val="center"/>
              <w:rPr>
                <w:rFonts w:eastAsia="Arial Unicode MS" w:cstheme="minorHAnsi"/>
                <w:bCs/>
                <w:color w:val="000000"/>
              </w:rPr>
            </w:pPr>
            <w:r w:rsidRPr="00CC63BB">
              <w:rPr>
                <w:rFonts w:eastAsia="Arial Unicode MS" w:cstheme="minorHAnsi"/>
                <w:bCs/>
                <w:color w:val="000000"/>
              </w:rPr>
              <w:t>Kaunas APP/TWR</w:t>
            </w:r>
          </w:p>
        </w:tc>
      </w:tr>
      <w:tr w:rsidR="000266D2" w:rsidRPr="00CC63BB" w14:paraId="05BB7FA0" w14:textId="77777777" w:rsidTr="00A26BBB">
        <w:trPr>
          <w:trHeight w:hRule="exact" w:val="284"/>
          <w:jc w:val="center"/>
        </w:trPr>
        <w:tc>
          <w:tcPr>
            <w:tcW w:w="1701" w:type="dxa"/>
            <w:noWrap/>
            <w:tcMar>
              <w:left w:w="284" w:type="dxa"/>
              <w:right w:w="0" w:type="dxa"/>
            </w:tcMar>
          </w:tcPr>
          <w:p w14:paraId="7CF147CA" w14:textId="412ABF1D" w:rsidR="000266D2" w:rsidRPr="00CC63BB" w:rsidRDefault="000266D2" w:rsidP="000266D2">
            <w:pPr>
              <w:spacing w:after="0"/>
              <w:jc w:val="center"/>
              <w:rPr>
                <w:rFonts w:eastAsia="Arial Unicode MS" w:cstheme="minorHAnsi"/>
                <w:bCs/>
              </w:rPr>
            </w:pPr>
            <w:r w:rsidRPr="00CC63BB">
              <w:rPr>
                <w:rFonts w:eastAsia="Arial Unicode MS" w:cstheme="minorHAnsi"/>
                <w:bCs/>
              </w:rPr>
              <w:t>5</w:t>
            </w:r>
          </w:p>
        </w:tc>
        <w:tc>
          <w:tcPr>
            <w:tcW w:w="1985" w:type="dxa"/>
            <w:noWrap/>
            <w:tcMar>
              <w:left w:w="284" w:type="dxa"/>
              <w:right w:w="0" w:type="dxa"/>
            </w:tcMar>
            <w:vAlign w:val="center"/>
          </w:tcPr>
          <w:p w14:paraId="4F5C16BB" w14:textId="40F7D17D" w:rsidR="000266D2" w:rsidRPr="00CC63BB" w:rsidRDefault="000266D2" w:rsidP="000266D2">
            <w:pPr>
              <w:spacing w:after="0"/>
              <w:jc w:val="center"/>
              <w:rPr>
                <w:rFonts w:eastAsia="Arial Unicode MS" w:cstheme="minorHAnsi"/>
                <w:bCs/>
              </w:rPr>
            </w:pPr>
            <w:r w:rsidRPr="00CC63BB">
              <w:rPr>
                <w:rFonts w:eastAsia="Arial Unicode MS" w:cstheme="minorHAnsi"/>
                <w:bCs/>
              </w:rPr>
              <w:t>PENS</w:t>
            </w:r>
          </w:p>
        </w:tc>
        <w:tc>
          <w:tcPr>
            <w:tcW w:w="1701" w:type="dxa"/>
            <w:noWrap/>
            <w:tcMar>
              <w:left w:w="57" w:type="dxa"/>
              <w:right w:w="0" w:type="dxa"/>
            </w:tcMar>
            <w:vAlign w:val="center"/>
          </w:tcPr>
          <w:p w14:paraId="1AE0D1A3" w14:textId="07CC0092" w:rsidR="000266D2" w:rsidRPr="00CC63BB" w:rsidRDefault="000266D2" w:rsidP="000266D2">
            <w:pPr>
              <w:spacing w:after="0"/>
              <w:jc w:val="center"/>
              <w:rPr>
                <w:rFonts w:eastAsia="Arial Unicode MS" w:cstheme="minorHAnsi"/>
                <w:bCs/>
              </w:rPr>
            </w:pPr>
            <w:r w:rsidRPr="00CC63BB">
              <w:rPr>
                <w:rFonts w:eastAsia="Arial Unicode MS" w:cstheme="minorHAnsi"/>
                <w:bCs/>
              </w:rPr>
              <w:t>AGVN</w:t>
            </w:r>
          </w:p>
        </w:tc>
        <w:tc>
          <w:tcPr>
            <w:tcW w:w="1843" w:type="dxa"/>
            <w:vAlign w:val="center"/>
          </w:tcPr>
          <w:p w14:paraId="3DD71B8E" w14:textId="383E86BB" w:rsidR="000266D2" w:rsidRPr="00CC63BB" w:rsidRDefault="000266D2" w:rsidP="000266D2">
            <w:pPr>
              <w:spacing w:after="0"/>
              <w:jc w:val="center"/>
              <w:rPr>
                <w:rFonts w:eastAsia="Arial Unicode MS" w:cstheme="minorHAnsi"/>
                <w:bCs/>
              </w:rPr>
            </w:pPr>
            <w:r w:rsidRPr="00CC63BB">
              <w:rPr>
                <w:rFonts w:eastAsia="Arial Unicode MS" w:cstheme="minorHAnsi"/>
                <w:bCs/>
              </w:rPr>
              <w:t>ATS-SIP</w:t>
            </w:r>
          </w:p>
        </w:tc>
        <w:tc>
          <w:tcPr>
            <w:tcW w:w="1984" w:type="dxa"/>
            <w:noWrap/>
            <w:tcMar>
              <w:left w:w="113" w:type="dxa"/>
              <w:right w:w="57" w:type="dxa"/>
            </w:tcMar>
          </w:tcPr>
          <w:p w14:paraId="0048D90D" w14:textId="77777777" w:rsidR="000266D2" w:rsidRPr="00CC63BB" w:rsidRDefault="000266D2" w:rsidP="000266D2">
            <w:pPr>
              <w:spacing w:after="0"/>
              <w:jc w:val="both"/>
              <w:rPr>
                <w:rFonts w:eastAsia="Arial Unicode MS" w:cstheme="minorHAnsi"/>
                <w:bCs/>
              </w:rPr>
            </w:pPr>
          </w:p>
        </w:tc>
      </w:tr>
      <w:tr w:rsidR="000266D2" w:rsidRPr="00CC63BB" w14:paraId="09CB8223" w14:textId="77777777" w:rsidTr="00A26BBB">
        <w:trPr>
          <w:trHeight w:hRule="exact" w:val="284"/>
          <w:jc w:val="center"/>
        </w:trPr>
        <w:tc>
          <w:tcPr>
            <w:tcW w:w="1701" w:type="dxa"/>
            <w:noWrap/>
            <w:tcMar>
              <w:left w:w="284" w:type="dxa"/>
              <w:right w:w="0" w:type="dxa"/>
            </w:tcMar>
          </w:tcPr>
          <w:p w14:paraId="144464D7" w14:textId="37B85CCA" w:rsidR="000266D2" w:rsidRPr="00CC63BB" w:rsidRDefault="000266D2" w:rsidP="000266D2">
            <w:pPr>
              <w:spacing w:after="0"/>
              <w:jc w:val="center"/>
              <w:rPr>
                <w:rFonts w:eastAsia="Arial Unicode MS" w:cstheme="minorHAnsi"/>
                <w:bCs/>
              </w:rPr>
            </w:pPr>
            <w:r w:rsidRPr="00CC63BB">
              <w:rPr>
                <w:rFonts w:eastAsia="Arial Unicode MS" w:cstheme="minorHAnsi"/>
                <w:bCs/>
              </w:rPr>
              <w:t>5</w:t>
            </w:r>
          </w:p>
        </w:tc>
        <w:tc>
          <w:tcPr>
            <w:tcW w:w="1985" w:type="dxa"/>
            <w:noWrap/>
            <w:tcMar>
              <w:left w:w="284" w:type="dxa"/>
              <w:right w:w="0" w:type="dxa"/>
            </w:tcMar>
            <w:vAlign w:val="center"/>
          </w:tcPr>
          <w:p w14:paraId="1EDD54C1" w14:textId="0B4E9148" w:rsidR="000266D2" w:rsidRPr="00CC63BB" w:rsidRDefault="000266D2" w:rsidP="000266D2">
            <w:pPr>
              <w:spacing w:after="0"/>
              <w:jc w:val="center"/>
              <w:rPr>
                <w:rFonts w:eastAsia="Arial Unicode MS" w:cstheme="minorHAnsi"/>
                <w:bCs/>
              </w:rPr>
            </w:pPr>
            <w:r w:rsidRPr="00CC63BB">
              <w:rPr>
                <w:rFonts w:eastAsia="Arial Unicode MS" w:cstheme="minorHAnsi"/>
                <w:bCs/>
              </w:rPr>
              <w:t>PABX</w:t>
            </w:r>
          </w:p>
        </w:tc>
        <w:tc>
          <w:tcPr>
            <w:tcW w:w="1701" w:type="dxa"/>
            <w:noWrap/>
            <w:tcMar>
              <w:left w:w="57" w:type="dxa"/>
              <w:right w:w="0" w:type="dxa"/>
            </w:tcMar>
            <w:vAlign w:val="center"/>
          </w:tcPr>
          <w:p w14:paraId="2C094241" w14:textId="527C80A2" w:rsidR="000266D2" w:rsidRPr="00CC63BB" w:rsidRDefault="000266D2" w:rsidP="000266D2">
            <w:pPr>
              <w:spacing w:after="0"/>
              <w:jc w:val="center"/>
              <w:rPr>
                <w:rFonts w:eastAsia="Arial Unicode MS" w:cstheme="minorHAnsi"/>
                <w:bCs/>
              </w:rPr>
            </w:pPr>
            <w:r w:rsidRPr="00CC63BB">
              <w:rPr>
                <w:rFonts w:eastAsia="Arial Unicode MS" w:cstheme="minorHAnsi"/>
                <w:bCs/>
              </w:rPr>
              <w:t>LAN</w:t>
            </w:r>
          </w:p>
        </w:tc>
        <w:tc>
          <w:tcPr>
            <w:tcW w:w="1843" w:type="dxa"/>
            <w:vAlign w:val="center"/>
          </w:tcPr>
          <w:p w14:paraId="7A3F8C94" w14:textId="0D5F9CDF" w:rsidR="000266D2" w:rsidRPr="00CC63BB" w:rsidRDefault="000266D2" w:rsidP="000266D2">
            <w:pPr>
              <w:spacing w:after="0"/>
              <w:jc w:val="center"/>
              <w:rPr>
                <w:rFonts w:eastAsia="Arial Unicode MS" w:cstheme="minorHAnsi"/>
                <w:bCs/>
              </w:rPr>
            </w:pPr>
            <w:r w:rsidRPr="00CC63BB">
              <w:rPr>
                <w:rFonts w:eastAsia="Arial Unicode MS" w:cstheme="minorHAnsi"/>
                <w:bCs/>
              </w:rPr>
              <w:t>SIP</w:t>
            </w:r>
          </w:p>
        </w:tc>
        <w:tc>
          <w:tcPr>
            <w:tcW w:w="1984" w:type="dxa"/>
            <w:noWrap/>
            <w:tcMar>
              <w:left w:w="113" w:type="dxa"/>
              <w:right w:w="57" w:type="dxa"/>
            </w:tcMar>
          </w:tcPr>
          <w:p w14:paraId="73010937" w14:textId="42CDC263" w:rsidR="000266D2" w:rsidRPr="00CC63BB" w:rsidRDefault="000266D2" w:rsidP="000266D2">
            <w:pPr>
              <w:spacing w:after="0"/>
              <w:jc w:val="both"/>
              <w:rPr>
                <w:rFonts w:eastAsia="Arial Unicode MS" w:cstheme="minorHAnsi"/>
                <w:bCs/>
              </w:rPr>
            </w:pPr>
            <w:r w:rsidRPr="00CC63BB">
              <w:rPr>
                <w:rFonts w:eastAsia="Arial Unicode MS" w:cstheme="minorHAnsi"/>
                <w:bCs/>
              </w:rPr>
              <w:t>(arba PSTN SIP)</w:t>
            </w:r>
          </w:p>
        </w:tc>
      </w:tr>
      <w:tr w:rsidR="000266D2" w:rsidRPr="00CC63BB" w14:paraId="79B3873A" w14:textId="77777777" w:rsidTr="000266D2">
        <w:trPr>
          <w:trHeight w:hRule="exact" w:val="470"/>
          <w:jc w:val="center"/>
        </w:trPr>
        <w:tc>
          <w:tcPr>
            <w:tcW w:w="9214" w:type="dxa"/>
            <w:gridSpan w:val="5"/>
            <w:shd w:val="clear" w:color="auto" w:fill="F2F2F2" w:themeFill="background1" w:themeFillShade="F2"/>
            <w:noWrap/>
            <w:tcMar>
              <w:left w:w="284" w:type="dxa"/>
              <w:right w:w="0" w:type="dxa"/>
            </w:tcMar>
            <w:vAlign w:val="center"/>
          </w:tcPr>
          <w:p w14:paraId="41AF35E6" w14:textId="7A7070E5" w:rsidR="000266D2" w:rsidRPr="00CC63BB" w:rsidRDefault="000266D2" w:rsidP="000266D2">
            <w:pPr>
              <w:spacing w:after="0"/>
              <w:jc w:val="center"/>
              <w:rPr>
                <w:rFonts w:eastAsia="Arial Unicode MS" w:cstheme="minorHAnsi"/>
                <w:bCs/>
              </w:rPr>
            </w:pPr>
            <w:r>
              <w:rPr>
                <w:rFonts w:eastAsia="Arial Unicode MS" w:cstheme="minorHAnsi"/>
                <w:bCs/>
              </w:rPr>
              <w:t>Kaunas atsarginis ACC</w:t>
            </w:r>
          </w:p>
        </w:tc>
      </w:tr>
      <w:tr w:rsidR="00504A86" w:rsidRPr="00CC63BB" w14:paraId="3B0E5F23" w14:textId="77777777" w:rsidTr="00A26BBB">
        <w:trPr>
          <w:trHeight w:hRule="exact" w:val="284"/>
          <w:jc w:val="center"/>
        </w:trPr>
        <w:tc>
          <w:tcPr>
            <w:tcW w:w="1701" w:type="dxa"/>
            <w:noWrap/>
            <w:tcMar>
              <w:left w:w="284" w:type="dxa"/>
              <w:right w:w="0" w:type="dxa"/>
            </w:tcMar>
          </w:tcPr>
          <w:p w14:paraId="0C55F531" w14:textId="0A9359E1" w:rsidR="00504A86" w:rsidRPr="00CC63BB" w:rsidRDefault="00504A86" w:rsidP="00504A86">
            <w:pPr>
              <w:spacing w:after="0"/>
              <w:jc w:val="center"/>
              <w:rPr>
                <w:rFonts w:eastAsia="Arial Unicode MS" w:cstheme="minorHAnsi"/>
                <w:bCs/>
              </w:rPr>
            </w:pPr>
            <w:r w:rsidRPr="007B1161">
              <w:rPr>
                <w:rFonts w:eastAsia="Arial Unicode MS" w:cstheme="minorHAnsi"/>
                <w:bCs/>
              </w:rPr>
              <w:t>5</w:t>
            </w:r>
          </w:p>
        </w:tc>
        <w:tc>
          <w:tcPr>
            <w:tcW w:w="1985" w:type="dxa"/>
            <w:noWrap/>
            <w:tcMar>
              <w:left w:w="284" w:type="dxa"/>
              <w:right w:w="0" w:type="dxa"/>
            </w:tcMar>
            <w:vAlign w:val="center"/>
          </w:tcPr>
          <w:p w14:paraId="58AC029C" w14:textId="51EBD4BE" w:rsidR="00504A86" w:rsidRPr="00CC63BB" w:rsidRDefault="00504A86" w:rsidP="00504A86">
            <w:pPr>
              <w:spacing w:after="0"/>
              <w:jc w:val="center"/>
              <w:rPr>
                <w:rFonts w:eastAsia="Arial Unicode MS" w:cstheme="minorHAnsi"/>
                <w:bCs/>
              </w:rPr>
            </w:pPr>
            <w:r w:rsidRPr="007B1161">
              <w:rPr>
                <w:rFonts w:eastAsia="Arial Unicode MS" w:cstheme="minorHAnsi"/>
                <w:bCs/>
              </w:rPr>
              <w:t>PENS</w:t>
            </w:r>
          </w:p>
        </w:tc>
        <w:tc>
          <w:tcPr>
            <w:tcW w:w="1701" w:type="dxa"/>
            <w:noWrap/>
            <w:tcMar>
              <w:left w:w="57" w:type="dxa"/>
              <w:right w:w="0" w:type="dxa"/>
            </w:tcMar>
            <w:vAlign w:val="center"/>
          </w:tcPr>
          <w:p w14:paraId="59ED0226" w14:textId="5F4D6C37" w:rsidR="00504A86" w:rsidRPr="00CC63BB" w:rsidRDefault="00504A86" w:rsidP="00504A86">
            <w:pPr>
              <w:spacing w:after="0"/>
              <w:jc w:val="center"/>
              <w:rPr>
                <w:rFonts w:eastAsia="Arial Unicode MS" w:cstheme="minorHAnsi"/>
                <w:bCs/>
              </w:rPr>
            </w:pPr>
            <w:r w:rsidRPr="007B1161">
              <w:rPr>
                <w:rFonts w:eastAsia="Arial Unicode MS" w:cstheme="minorHAnsi"/>
                <w:bCs/>
              </w:rPr>
              <w:t>AGVN</w:t>
            </w:r>
          </w:p>
        </w:tc>
        <w:tc>
          <w:tcPr>
            <w:tcW w:w="1843" w:type="dxa"/>
            <w:vAlign w:val="center"/>
          </w:tcPr>
          <w:p w14:paraId="74783FB9" w14:textId="383D691A" w:rsidR="00504A86" w:rsidRPr="00CC63BB" w:rsidRDefault="00504A86" w:rsidP="00504A86">
            <w:pPr>
              <w:spacing w:after="0"/>
              <w:jc w:val="center"/>
              <w:rPr>
                <w:rFonts w:eastAsia="Arial Unicode MS" w:cstheme="minorHAnsi"/>
                <w:bCs/>
              </w:rPr>
            </w:pPr>
            <w:r w:rsidRPr="007B1161">
              <w:rPr>
                <w:rFonts w:eastAsia="Arial Unicode MS" w:cstheme="minorHAnsi"/>
                <w:bCs/>
              </w:rPr>
              <w:t>ATS-SIP</w:t>
            </w:r>
          </w:p>
        </w:tc>
        <w:tc>
          <w:tcPr>
            <w:tcW w:w="1984" w:type="dxa"/>
            <w:noWrap/>
            <w:tcMar>
              <w:left w:w="113" w:type="dxa"/>
              <w:right w:w="57" w:type="dxa"/>
            </w:tcMar>
          </w:tcPr>
          <w:p w14:paraId="443186D4" w14:textId="77777777" w:rsidR="00504A86" w:rsidRPr="00CC63BB" w:rsidRDefault="00504A86" w:rsidP="00504A86">
            <w:pPr>
              <w:spacing w:after="0"/>
              <w:jc w:val="both"/>
              <w:rPr>
                <w:rFonts w:eastAsia="Arial Unicode MS" w:cstheme="minorHAnsi"/>
                <w:bCs/>
              </w:rPr>
            </w:pPr>
          </w:p>
        </w:tc>
      </w:tr>
      <w:tr w:rsidR="00504A86" w:rsidRPr="00CC63BB" w14:paraId="7B615AB7" w14:textId="77777777" w:rsidTr="00A26BBB">
        <w:trPr>
          <w:trHeight w:hRule="exact" w:val="284"/>
          <w:jc w:val="center"/>
        </w:trPr>
        <w:tc>
          <w:tcPr>
            <w:tcW w:w="1701" w:type="dxa"/>
            <w:noWrap/>
            <w:tcMar>
              <w:left w:w="284" w:type="dxa"/>
              <w:right w:w="0" w:type="dxa"/>
            </w:tcMar>
          </w:tcPr>
          <w:p w14:paraId="7CC0FE80" w14:textId="26F5CC3C" w:rsidR="00504A86" w:rsidRPr="00CC63BB" w:rsidRDefault="00504A86" w:rsidP="00504A86">
            <w:pPr>
              <w:spacing w:after="0"/>
              <w:jc w:val="center"/>
              <w:rPr>
                <w:rFonts w:eastAsia="Arial Unicode MS" w:cstheme="minorHAnsi"/>
                <w:bCs/>
              </w:rPr>
            </w:pPr>
            <w:r w:rsidRPr="007B1161">
              <w:rPr>
                <w:rFonts w:eastAsia="Arial Unicode MS" w:cstheme="minorHAnsi"/>
                <w:bCs/>
              </w:rPr>
              <w:t>5</w:t>
            </w:r>
          </w:p>
        </w:tc>
        <w:tc>
          <w:tcPr>
            <w:tcW w:w="1985" w:type="dxa"/>
            <w:noWrap/>
            <w:tcMar>
              <w:left w:w="284" w:type="dxa"/>
              <w:right w:w="0" w:type="dxa"/>
            </w:tcMar>
            <w:vAlign w:val="center"/>
          </w:tcPr>
          <w:p w14:paraId="12F06CFD" w14:textId="3EA8DFB5" w:rsidR="00504A86" w:rsidRPr="00CC63BB" w:rsidRDefault="00504A86" w:rsidP="00504A86">
            <w:pPr>
              <w:spacing w:after="0"/>
              <w:jc w:val="center"/>
              <w:rPr>
                <w:rFonts w:eastAsia="Arial Unicode MS" w:cstheme="minorHAnsi"/>
                <w:bCs/>
              </w:rPr>
            </w:pPr>
            <w:r w:rsidRPr="007B1161">
              <w:rPr>
                <w:rFonts w:eastAsia="Arial Unicode MS" w:cstheme="minorHAnsi"/>
                <w:bCs/>
              </w:rPr>
              <w:t>PABX</w:t>
            </w:r>
          </w:p>
        </w:tc>
        <w:tc>
          <w:tcPr>
            <w:tcW w:w="1701" w:type="dxa"/>
            <w:noWrap/>
            <w:tcMar>
              <w:left w:w="57" w:type="dxa"/>
              <w:right w:w="0" w:type="dxa"/>
            </w:tcMar>
            <w:vAlign w:val="center"/>
          </w:tcPr>
          <w:p w14:paraId="2C91DC62" w14:textId="6F9AE849" w:rsidR="00504A86" w:rsidRPr="00CC63BB" w:rsidRDefault="00504A86" w:rsidP="00504A86">
            <w:pPr>
              <w:spacing w:after="0"/>
              <w:jc w:val="center"/>
              <w:rPr>
                <w:rFonts w:eastAsia="Arial Unicode MS" w:cstheme="minorHAnsi"/>
                <w:bCs/>
              </w:rPr>
            </w:pPr>
            <w:r w:rsidRPr="007B1161">
              <w:rPr>
                <w:rFonts w:eastAsia="Arial Unicode MS" w:cstheme="minorHAnsi"/>
                <w:bCs/>
              </w:rPr>
              <w:t>LAN</w:t>
            </w:r>
          </w:p>
        </w:tc>
        <w:tc>
          <w:tcPr>
            <w:tcW w:w="1843" w:type="dxa"/>
            <w:vAlign w:val="center"/>
          </w:tcPr>
          <w:p w14:paraId="72C07776" w14:textId="24CE27F1" w:rsidR="00504A86" w:rsidRPr="00CC63BB" w:rsidRDefault="00504A86" w:rsidP="00504A86">
            <w:pPr>
              <w:spacing w:after="0"/>
              <w:jc w:val="center"/>
              <w:rPr>
                <w:rFonts w:eastAsia="Arial Unicode MS" w:cstheme="minorHAnsi"/>
                <w:bCs/>
              </w:rPr>
            </w:pPr>
            <w:r w:rsidRPr="007B1161">
              <w:rPr>
                <w:rFonts w:eastAsia="Arial Unicode MS" w:cstheme="minorHAnsi"/>
                <w:bCs/>
              </w:rPr>
              <w:t>SIP</w:t>
            </w:r>
          </w:p>
        </w:tc>
        <w:tc>
          <w:tcPr>
            <w:tcW w:w="1984" w:type="dxa"/>
            <w:noWrap/>
            <w:tcMar>
              <w:left w:w="113" w:type="dxa"/>
              <w:right w:w="57" w:type="dxa"/>
            </w:tcMar>
          </w:tcPr>
          <w:p w14:paraId="5CB3DE3B" w14:textId="13DEFFED" w:rsidR="00504A86" w:rsidRPr="00CC63BB" w:rsidRDefault="00504A86" w:rsidP="00504A86">
            <w:pPr>
              <w:spacing w:after="0"/>
              <w:jc w:val="both"/>
              <w:rPr>
                <w:rFonts w:eastAsia="Arial Unicode MS" w:cstheme="minorHAnsi"/>
                <w:bCs/>
              </w:rPr>
            </w:pPr>
            <w:r w:rsidRPr="007B1161">
              <w:rPr>
                <w:rFonts w:eastAsia="Arial Unicode MS" w:cstheme="minorHAnsi"/>
                <w:bCs/>
              </w:rPr>
              <w:t>(Or PSTN SIP)</w:t>
            </w:r>
          </w:p>
        </w:tc>
      </w:tr>
      <w:tr w:rsidR="00504A86" w:rsidRPr="00CC63BB" w14:paraId="7232DA4B" w14:textId="77777777" w:rsidTr="00B60CF7">
        <w:trPr>
          <w:trHeight w:hRule="exact" w:val="456"/>
          <w:jc w:val="center"/>
        </w:trPr>
        <w:tc>
          <w:tcPr>
            <w:tcW w:w="9214" w:type="dxa"/>
            <w:gridSpan w:val="5"/>
            <w:shd w:val="clear" w:color="auto" w:fill="F2F2F2" w:themeFill="background1" w:themeFillShade="F2"/>
            <w:noWrap/>
            <w:tcMar>
              <w:left w:w="284" w:type="dxa"/>
              <w:right w:w="0" w:type="dxa"/>
            </w:tcMar>
            <w:vAlign w:val="center"/>
          </w:tcPr>
          <w:p w14:paraId="0A0EBB44" w14:textId="21748422" w:rsidR="00504A86" w:rsidRPr="00CC63BB" w:rsidRDefault="00504A86" w:rsidP="00504A86">
            <w:pPr>
              <w:spacing w:after="0" w:line="240" w:lineRule="auto"/>
              <w:jc w:val="center"/>
              <w:rPr>
                <w:rFonts w:eastAsia="Arial Unicode MS" w:cstheme="minorHAnsi"/>
                <w:bCs/>
              </w:rPr>
            </w:pPr>
            <w:r w:rsidRPr="00CC63BB">
              <w:rPr>
                <w:rFonts w:eastAsia="Arial Unicode MS" w:cstheme="minorHAnsi"/>
                <w:bCs/>
              </w:rPr>
              <w:t xml:space="preserve">Palanga </w:t>
            </w:r>
            <w:r w:rsidRPr="00CC63BB">
              <w:rPr>
                <w:rFonts w:eastAsia="Arial Unicode MS" w:cstheme="minorHAnsi"/>
                <w:bCs/>
                <w:color w:val="000000"/>
              </w:rPr>
              <w:t>APP/TWR</w:t>
            </w:r>
          </w:p>
        </w:tc>
      </w:tr>
      <w:tr w:rsidR="00504A86" w:rsidRPr="00CC63BB" w14:paraId="362FE5C3" w14:textId="77777777" w:rsidTr="00A26BBB">
        <w:trPr>
          <w:trHeight w:hRule="exact" w:val="284"/>
          <w:jc w:val="center"/>
        </w:trPr>
        <w:tc>
          <w:tcPr>
            <w:tcW w:w="1701" w:type="dxa"/>
            <w:noWrap/>
            <w:tcMar>
              <w:left w:w="284" w:type="dxa"/>
              <w:right w:w="0" w:type="dxa"/>
            </w:tcMar>
          </w:tcPr>
          <w:p w14:paraId="6632E76B" w14:textId="5D69BA85" w:rsidR="00504A86" w:rsidRPr="00CC63BB" w:rsidRDefault="00504A86" w:rsidP="00504A86">
            <w:pPr>
              <w:spacing w:after="0"/>
              <w:jc w:val="center"/>
              <w:rPr>
                <w:rFonts w:eastAsia="Arial Unicode MS" w:cstheme="minorHAnsi"/>
                <w:bCs/>
              </w:rPr>
            </w:pPr>
            <w:r w:rsidRPr="00CC63BB">
              <w:rPr>
                <w:rFonts w:eastAsia="Arial Unicode MS" w:cstheme="minorHAnsi"/>
                <w:bCs/>
              </w:rPr>
              <w:t>4</w:t>
            </w:r>
          </w:p>
        </w:tc>
        <w:tc>
          <w:tcPr>
            <w:tcW w:w="1985" w:type="dxa"/>
            <w:noWrap/>
            <w:tcMar>
              <w:left w:w="284" w:type="dxa"/>
              <w:right w:w="0" w:type="dxa"/>
            </w:tcMar>
            <w:vAlign w:val="center"/>
          </w:tcPr>
          <w:p w14:paraId="49E4E22A" w14:textId="11361284" w:rsidR="00504A86" w:rsidRPr="00CC63BB" w:rsidRDefault="00504A86" w:rsidP="00504A86">
            <w:pPr>
              <w:spacing w:after="0"/>
              <w:jc w:val="center"/>
              <w:rPr>
                <w:rFonts w:eastAsia="Arial Unicode MS" w:cstheme="minorHAnsi"/>
                <w:bCs/>
              </w:rPr>
            </w:pPr>
            <w:r w:rsidRPr="00CC63BB">
              <w:rPr>
                <w:rFonts w:eastAsia="Arial Unicode MS" w:cstheme="minorHAnsi"/>
                <w:bCs/>
              </w:rPr>
              <w:t>PENS</w:t>
            </w:r>
          </w:p>
        </w:tc>
        <w:tc>
          <w:tcPr>
            <w:tcW w:w="1701" w:type="dxa"/>
            <w:noWrap/>
            <w:tcMar>
              <w:left w:w="57" w:type="dxa"/>
              <w:right w:w="0" w:type="dxa"/>
            </w:tcMar>
            <w:vAlign w:val="center"/>
          </w:tcPr>
          <w:p w14:paraId="6CC54D7B" w14:textId="2245310D" w:rsidR="00504A86" w:rsidRPr="00CC63BB" w:rsidRDefault="00504A86" w:rsidP="00504A86">
            <w:pPr>
              <w:spacing w:after="0"/>
              <w:jc w:val="center"/>
              <w:rPr>
                <w:rFonts w:eastAsia="Arial Unicode MS" w:cstheme="minorHAnsi"/>
                <w:bCs/>
              </w:rPr>
            </w:pPr>
            <w:r w:rsidRPr="00CC63BB">
              <w:rPr>
                <w:rFonts w:eastAsia="Arial Unicode MS" w:cstheme="minorHAnsi"/>
                <w:bCs/>
              </w:rPr>
              <w:t>AGVN</w:t>
            </w:r>
          </w:p>
        </w:tc>
        <w:tc>
          <w:tcPr>
            <w:tcW w:w="1843" w:type="dxa"/>
            <w:vAlign w:val="center"/>
          </w:tcPr>
          <w:p w14:paraId="683A5AEC" w14:textId="537779F1" w:rsidR="00504A86" w:rsidRPr="00CC63BB" w:rsidRDefault="00504A86" w:rsidP="00504A86">
            <w:pPr>
              <w:spacing w:after="0"/>
              <w:jc w:val="center"/>
              <w:rPr>
                <w:rFonts w:eastAsia="Arial Unicode MS" w:cstheme="minorHAnsi"/>
                <w:bCs/>
              </w:rPr>
            </w:pPr>
            <w:r w:rsidRPr="00CC63BB">
              <w:rPr>
                <w:rFonts w:eastAsia="Arial Unicode MS" w:cstheme="minorHAnsi"/>
                <w:bCs/>
              </w:rPr>
              <w:t>ATS-SIP</w:t>
            </w:r>
          </w:p>
        </w:tc>
        <w:tc>
          <w:tcPr>
            <w:tcW w:w="1984" w:type="dxa"/>
            <w:noWrap/>
            <w:tcMar>
              <w:left w:w="113" w:type="dxa"/>
              <w:right w:w="57" w:type="dxa"/>
            </w:tcMar>
          </w:tcPr>
          <w:p w14:paraId="21BEF7A9" w14:textId="77777777" w:rsidR="00504A86" w:rsidRPr="00CC63BB" w:rsidRDefault="00504A86" w:rsidP="00504A86">
            <w:pPr>
              <w:spacing w:after="0"/>
              <w:jc w:val="both"/>
              <w:rPr>
                <w:rFonts w:eastAsia="Arial Unicode MS" w:cstheme="minorHAnsi"/>
                <w:bCs/>
              </w:rPr>
            </w:pPr>
          </w:p>
        </w:tc>
      </w:tr>
      <w:tr w:rsidR="00504A86" w:rsidRPr="00CC63BB" w14:paraId="62AE5C37" w14:textId="77777777" w:rsidTr="00A26BBB">
        <w:trPr>
          <w:trHeight w:hRule="exact" w:val="284"/>
          <w:jc w:val="center"/>
        </w:trPr>
        <w:tc>
          <w:tcPr>
            <w:tcW w:w="1701" w:type="dxa"/>
            <w:noWrap/>
            <w:tcMar>
              <w:left w:w="284" w:type="dxa"/>
              <w:right w:w="0" w:type="dxa"/>
            </w:tcMar>
          </w:tcPr>
          <w:p w14:paraId="30992DEE" w14:textId="00931B9D" w:rsidR="00504A86" w:rsidRPr="00CC63BB" w:rsidRDefault="00504A86" w:rsidP="00504A86">
            <w:pPr>
              <w:spacing w:after="0"/>
              <w:jc w:val="center"/>
              <w:rPr>
                <w:rFonts w:eastAsia="Arial Unicode MS" w:cstheme="minorHAnsi"/>
                <w:bCs/>
              </w:rPr>
            </w:pPr>
            <w:r w:rsidRPr="00CC63BB">
              <w:rPr>
                <w:rFonts w:eastAsia="Arial Unicode MS" w:cstheme="minorHAnsi"/>
                <w:bCs/>
              </w:rPr>
              <w:t>4</w:t>
            </w:r>
          </w:p>
        </w:tc>
        <w:tc>
          <w:tcPr>
            <w:tcW w:w="1985" w:type="dxa"/>
            <w:noWrap/>
            <w:tcMar>
              <w:left w:w="284" w:type="dxa"/>
              <w:right w:w="0" w:type="dxa"/>
            </w:tcMar>
            <w:vAlign w:val="center"/>
          </w:tcPr>
          <w:p w14:paraId="7F83E085" w14:textId="23495163" w:rsidR="00504A86" w:rsidRPr="00CC63BB" w:rsidRDefault="00504A86" w:rsidP="00504A86">
            <w:pPr>
              <w:spacing w:after="0"/>
              <w:jc w:val="center"/>
              <w:rPr>
                <w:rFonts w:eastAsia="Arial Unicode MS" w:cstheme="minorHAnsi"/>
                <w:bCs/>
              </w:rPr>
            </w:pPr>
            <w:r w:rsidRPr="00CC63BB">
              <w:rPr>
                <w:rFonts w:eastAsia="Arial Unicode MS" w:cstheme="minorHAnsi"/>
                <w:bCs/>
              </w:rPr>
              <w:t>PABX</w:t>
            </w:r>
          </w:p>
        </w:tc>
        <w:tc>
          <w:tcPr>
            <w:tcW w:w="1701" w:type="dxa"/>
            <w:noWrap/>
            <w:tcMar>
              <w:left w:w="57" w:type="dxa"/>
              <w:right w:w="0" w:type="dxa"/>
            </w:tcMar>
            <w:vAlign w:val="center"/>
          </w:tcPr>
          <w:p w14:paraId="01495617" w14:textId="495F85D8" w:rsidR="00504A86" w:rsidRPr="00CC63BB" w:rsidRDefault="00504A86" w:rsidP="00504A86">
            <w:pPr>
              <w:spacing w:after="0"/>
              <w:jc w:val="center"/>
              <w:rPr>
                <w:rFonts w:eastAsia="Arial Unicode MS" w:cstheme="minorHAnsi"/>
                <w:bCs/>
              </w:rPr>
            </w:pPr>
            <w:r w:rsidRPr="00CC63BB">
              <w:rPr>
                <w:rFonts w:eastAsia="Arial Unicode MS" w:cstheme="minorHAnsi"/>
                <w:bCs/>
              </w:rPr>
              <w:t>LAN</w:t>
            </w:r>
          </w:p>
        </w:tc>
        <w:tc>
          <w:tcPr>
            <w:tcW w:w="1843" w:type="dxa"/>
            <w:vAlign w:val="center"/>
          </w:tcPr>
          <w:p w14:paraId="757868EC" w14:textId="709E978B" w:rsidR="00504A86" w:rsidRPr="00CC63BB" w:rsidRDefault="00504A86" w:rsidP="00504A86">
            <w:pPr>
              <w:spacing w:after="0"/>
              <w:jc w:val="center"/>
              <w:rPr>
                <w:rFonts w:eastAsia="Arial Unicode MS" w:cstheme="minorHAnsi"/>
                <w:bCs/>
              </w:rPr>
            </w:pPr>
            <w:r w:rsidRPr="00CC63BB">
              <w:rPr>
                <w:rFonts w:eastAsia="Arial Unicode MS" w:cstheme="minorHAnsi"/>
                <w:bCs/>
              </w:rPr>
              <w:t>SIP</w:t>
            </w:r>
          </w:p>
        </w:tc>
        <w:tc>
          <w:tcPr>
            <w:tcW w:w="1984" w:type="dxa"/>
            <w:noWrap/>
            <w:tcMar>
              <w:left w:w="113" w:type="dxa"/>
              <w:right w:w="57" w:type="dxa"/>
            </w:tcMar>
          </w:tcPr>
          <w:p w14:paraId="275E2B42" w14:textId="3B8A41AD" w:rsidR="00504A86" w:rsidRPr="00CC63BB" w:rsidRDefault="00504A86" w:rsidP="00504A86">
            <w:pPr>
              <w:spacing w:after="0"/>
              <w:jc w:val="both"/>
              <w:rPr>
                <w:rFonts w:eastAsia="Arial Unicode MS" w:cstheme="minorHAnsi"/>
                <w:bCs/>
              </w:rPr>
            </w:pPr>
            <w:r w:rsidRPr="00CC63BB">
              <w:rPr>
                <w:rFonts w:eastAsia="Arial Unicode MS" w:cstheme="minorHAnsi"/>
                <w:bCs/>
              </w:rPr>
              <w:t>(arba PSTN SIP)</w:t>
            </w:r>
          </w:p>
        </w:tc>
      </w:tr>
      <w:tr w:rsidR="00504A86" w:rsidRPr="00CC63BB" w14:paraId="6705A6B6" w14:textId="77777777" w:rsidTr="00A26BBB">
        <w:trPr>
          <w:trHeight w:hRule="exact" w:val="284"/>
          <w:jc w:val="center"/>
        </w:trPr>
        <w:tc>
          <w:tcPr>
            <w:tcW w:w="9214" w:type="dxa"/>
            <w:gridSpan w:val="5"/>
            <w:shd w:val="clear" w:color="auto" w:fill="F2F2F2" w:themeFill="background1" w:themeFillShade="F2"/>
            <w:noWrap/>
            <w:tcMar>
              <w:left w:w="284" w:type="dxa"/>
              <w:right w:w="0" w:type="dxa"/>
            </w:tcMar>
          </w:tcPr>
          <w:p w14:paraId="61BE9276" w14:textId="77777777" w:rsidR="00504A86" w:rsidRPr="00CC63BB" w:rsidRDefault="00504A86" w:rsidP="00504A86">
            <w:pPr>
              <w:spacing w:after="0"/>
              <w:jc w:val="both"/>
              <w:rPr>
                <w:rFonts w:eastAsia="Arial Unicode MS" w:cstheme="minorHAnsi"/>
                <w:bCs/>
                <w:highlight w:val="yellow"/>
              </w:rPr>
            </w:pPr>
          </w:p>
        </w:tc>
      </w:tr>
      <w:tr w:rsidR="00504A86" w:rsidRPr="00CC63BB" w14:paraId="03E82619" w14:textId="77777777" w:rsidTr="00A26BBB">
        <w:trPr>
          <w:gridAfter w:val="3"/>
          <w:wAfter w:w="5528" w:type="dxa"/>
          <w:trHeight w:hRule="exact" w:val="284"/>
          <w:jc w:val="center"/>
        </w:trPr>
        <w:tc>
          <w:tcPr>
            <w:tcW w:w="1701" w:type="dxa"/>
            <w:vMerge w:val="restart"/>
            <w:shd w:val="clear" w:color="auto" w:fill="D9D9D9" w:themeFill="background1" w:themeFillShade="D9"/>
            <w:noWrap/>
            <w:tcMar>
              <w:left w:w="284" w:type="dxa"/>
              <w:right w:w="0" w:type="dxa"/>
            </w:tcMar>
          </w:tcPr>
          <w:p w14:paraId="7281458D" w14:textId="18C0EE45" w:rsidR="00504A86" w:rsidRPr="00CC63BB" w:rsidRDefault="00504A86" w:rsidP="00504A86">
            <w:pPr>
              <w:spacing w:after="0"/>
              <w:jc w:val="center"/>
              <w:rPr>
                <w:rFonts w:eastAsia="Arial Unicode MS" w:cstheme="minorHAnsi"/>
                <w:bCs/>
              </w:rPr>
            </w:pPr>
            <w:r w:rsidRPr="00CC63BB">
              <w:rPr>
                <w:rFonts w:eastAsia="Arial Unicode MS" w:cstheme="minorHAnsi"/>
                <w:bCs/>
              </w:rPr>
              <w:t>Iš viso</w:t>
            </w:r>
            <w:r w:rsidR="00AB790C">
              <w:rPr>
                <w:rFonts w:eastAsia="Arial Unicode MS" w:cstheme="minorHAnsi"/>
                <w:bCs/>
              </w:rPr>
              <w:t xml:space="preserve"> sujungimų</w:t>
            </w:r>
          </w:p>
        </w:tc>
        <w:tc>
          <w:tcPr>
            <w:tcW w:w="1985" w:type="dxa"/>
            <w:shd w:val="clear" w:color="auto" w:fill="D9D9D9" w:themeFill="background1" w:themeFillShade="D9"/>
            <w:noWrap/>
            <w:tcMar>
              <w:left w:w="284" w:type="dxa"/>
              <w:right w:w="0" w:type="dxa"/>
            </w:tcMar>
            <w:vAlign w:val="center"/>
          </w:tcPr>
          <w:p w14:paraId="64562131" w14:textId="60AB19AA" w:rsidR="00504A86" w:rsidRPr="00CC63BB" w:rsidRDefault="00504A86" w:rsidP="00504A86">
            <w:pPr>
              <w:spacing w:after="0"/>
              <w:jc w:val="center"/>
              <w:rPr>
                <w:rFonts w:eastAsia="Arial Unicode MS" w:cstheme="minorHAnsi"/>
                <w:bCs/>
              </w:rPr>
            </w:pPr>
            <w:r w:rsidRPr="00CC63BB">
              <w:rPr>
                <w:rFonts w:eastAsia="Arial Unicode MS" w:cstheme="minorHAnsi"/>
                <w:bCs/>
              </w:rPr>
              <w:t>PENS – 4</w:t>
            </w:r>
            <w:r>
              <w:rPr>
                <w:rFonts w:eastAsia="Arial Unicode MS" w:cstheme="minorHAnsi"/>
                <w:bCs/>
              </w:rPr>
              <w:t>6</w:t>
            </w:r>
          </w:p>
        </w:tc>
      </w:tr>
      <w:tr w:rsidR="00504A86" w:rsidRPr="00CC63BB" w14:paraId="7D78EDCA" w14:textId="77777777" w:rsidTr="00A26BBB">
        <w:trPr>
          <w:gridAfter w:val="3"/>
          <w:wAfter w:w="5528" w:type="dxa"/>
          <w:trHeight w:hRule="exact" w:val="284"/>
          <w:jc w:val="center"/>
        </w:trPr>
        <w:tc>
          <w:tcPr>
            <w:tcW w:w="1701" w:type="dxa"/>
            <w:vMerge/>
            <w:shd w:val="clear" w:color="auto" w:fill="D9D9D9" w:themeFill="background1" w:themeFillShade="D9"/>
            <w:noWrap/>
            <w:tcMar>
              <w:left w:w="284" w:type="dxa"/>
              <w:right w:w="0" w:type="dxa"/>
            </w:tcMar>
          </w:tcPr>
          <w:p w14:paraId="56F9556C" w14:textId="77777777" w:rsidR="00504A86" w:rsidRPr="00CC63BB" w:rsidRDefault="00504A86" w:rsidP="00504A86">
            <w:pPr>
              <w:spacing w:after="0"/>
              <w:rPr>
                <w:rFonts w:eastAsia="Arial Unicode MS" w:cstheme="minorHAnsi"/>
                <w:bCs/>
                <w:highlight w:val="yellow"/>
              </w:rPr>
            </w:pPr>
          </w:p>
        </w:tc>
        <w:tc>
          <w:tcPr>
            <w:tcW w:w="1985" w:type="dxa"/>
            <w:shd w:val="clear" w:color="auto" w:fill="D9D9D9" w:themeFill="background1" w:themeFillShade="D9"/>
            <w:noWrap/>
            <w:tcMar>
              <w:left w:w="284" w:type="dxa"/>
              <w:right w:w="0" w:type="dxa"/>
            </w:tcMar>
            <w:vAlign w:val="center"/>
          </w:tcPr>
          <w:p w14:paraId="364EFEE8" w14:textId="0A9A3FD0" w:rsidR="00504A86" w:rsidRPr="00CC63BB" w:rsidRDefault="00504A86" w:rsidP="00504A86">
            <w:pPr>
              <w:spacing w:after="0"/>
              <w:jc w:val="center"/>
              <w:rPr>
                <w:rFonts w:eastAsia="Arial Unicode MS" w:cstheme="minorHAnsi"/>
                <w:bCs/>
              </w:rPr>
            </w:pPr>
            <w:r w:rsidRPr="00CC63BB">
              <w:rPr>
                <w:rFonts w:eastAsia="Arial Unicode MS" w:cstheme="minorHAnsi"/>
                <w:bCs/>
              </w:rPr>
              <w:t>PABX – 4</w:t>
            </w:r>
            <w:r>
              <w:rPr>
                <w:rFonts w:eastAsia="Arial Unicode MS" w:cstheme="minorHAnsi"/>
                <w:bCs/>
              </w:rPr>
              <w:t>6</w:t>
            </w:r>
          </w:p>
        </w:tc>
      </w:tr>
      <w:bookmarkEnd w:id="8"/>
    </w:tbl>
    <w:p w14:paraId="3C1A43B2" w14:textId="77777777" w:rsidR="009F75D3" w:rsidRPr="00CC63BB" w:rsidRDefault="009F75D3">
      <w:pPr>
        <w:rPr>
          <w:rFonts w:eastAsia="Arial Unicode MS" w:cstheme="minorHAnsi"/>
          <w:bCs/>
        </w:rPr>
      </w:pPr>
      <w:r w:rsidRPr="00CC63BB">
        <w:rPr>
          <w:rFonts w:eastAsia="Arial Unicode MS" w:cstheme="minorHAnsi"/>
          <w:bCs/>
        </w:rPr>
        <w:br w:type="page"/>
      </w:r>
    </w:p>
    <w:p w14:paraId="285CB9E2" w14:textId="77777777" w:rsidR="00D96971" w:rsidRPr="00CC63BB" w:rsidRDefault="00D96971">
      <w:pPr>
        <w:rPr>
          <w:rFonts w:eastAsia="Arial Unicode MS" w:cstheme="minorHAnsi"/>
          <w:bCs/>
        </w:rPr>
      </w:pPr>
    </w:p>
    <w:p w14:paraId="4DC7143A" w14:textId="40609D56" w:rsidR="00D96971" w:rsidRPr="00CC63BB" w:rsidRDefault="00D96971" w:rsidP="00D96971">
      <w:pPr>
        <w:jc w:val="right"/>
        <w:rPr>
          <w:rFonts w:eastAsia="Arial Unicode MS" w:cstheme="minorHAnsi"/>
          <w:bCs/>
        </w:rPr>
      </w:pPr>
      <w:r w:rsidRPr="00CC63BB">
        <w:rPr>
          <w:rFonts w:eastAsia="Arial Unicode MS" w:cstheme="minorHAnsi"/>
          <w:bCs/>
        </w:rPr>
        <w:t>4</w:t>
      </w:r>
      <w:r w:rsidR="009E372B" w:rsidRPr="00CC63BB">
        <w:rPr>
          <w:rFonts w:eastAsia="Arial Unicode MS" w:cstheme="minorHAnsi"/>
          <w:bCs/>
        </w:rPr>
        <w:t xml:space="preserve"> priedas</w:t>
      </w:r>
    </w:p>
    <w:p w14:paraId="546429D0" w14:textId="7901D409" w:rsidR="00D96971" w:rsidRPr="00CC63BB" w:rsidRDefault="009E372B" w:rsidP="002250A3">
      <w:pPr>
        <w:jc w:val="center"/>
        <w:rPr>
          <w:rFonts w:eastAsia="Arial Unicode MS" w:cstheme="minorHAnsi"/>
          <w:bCs/>
        </w:rPr>
      </w:pPr>
      <w:r w:rsidRPr="00CC63BB">
        <w:rPr>
          <w:rFonts w:eastAsia="Arial Unicode MS" w:cstheme="minorHAnsi"/>
          <w:bCs/>
        </w:rPr>
        <w:t xml:space="preserve">Centralizuotos </w:t>
      </w:r>
      <w:r w:rsidR="00C62F85" w:rsidRPr="00CC63BB">
        <w:rPr>
          <w:rFonts w:eastAsia="Arial Unicode MS" w:cstheme="minorHAnsi"/>
          <w:bCs/>
        </w:rPr>
        <w:t>kalbinio</w:t>
      </w:r>
      <w:r w:rsidRPr="00CC63BB">
        <w:rPr>
          <w:rFonts w:eastAsia="Arial Unicode MS" w:cstheme="minorHAnsi"/>
          <w:bCs/>
        </w:rPr>
        <w:t xml:space="preserve"> ryšio sistemos galima architektūra </w:t>
      </w:r>
    </w:p>
    <w:p w14:paraId="56909FC4" w14:textId="2A24BB02" w:rsidR="000E67A0" w:rsidRPr="00CC63BB" w:rsidRDefault="00037187">
      <w:pPr>
        <w:rPr>
          <w:rFonts w:eastAsia="Arial Unicode MS" w:cstheme="minorHAnsi"/>
          <w:bCs/>
        </w:rPr>
      </w:pPr>
      <w:r w:rsidRPr="007B1161">
        <w:rPr>
          <w:noProof/>
        </w:rPr>
        <w:drawing>
          <wp:inline distT="0" distB="0" distL="0" distR="0" wp14:anchorId="5E27066E" wp14:editId="4E251EB0">
            <wp:extent cx="6120130" cy="6661150"/>
            <wp:effectExtent l="0" t="0" r="0" b="6350"/>
            <wp:docPr id="272786952" name="Picture 1" descr="A diagram of a computer netwo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2786952" name="Picture 1" descr="A diagram of a computer network&#10;&#10;AI-generated content may be incorrect."/>
                    <pic:cNvPicPr/>
                  </pic:nvPicPr>
                  <pic:blipFill>
                    <a:blip r:embed="rId8"/>
                    <a:stretch>
                      <a:fillRect/>
                    </a:stretch>
                  </pic:blipFill>
                  <pic:spPr>
                    <a:xfrm>
                      <a:off x="0" y="0"/>
                      <a:ext cx="6120130" cy="6661150"/>
                    </a:xfrm>
                    <a:prstGeom prst="rect">
                      <a:avLst/>
                    </a:prstGeom>
                  </pic:spPr>
                </pic:pic>
              </a:graphicData>
            </a:graphic>
          </wp:inline>
        </w:drawing>
      </w:r>
    </w:p>
    <w:p w14:paraId="3B4F5B16" w14:textId="27FD53D3" w:rsidR="009E372B" w:rsidRPr="00CC63BB" w:rsidRDefault="009E372B">
      <w:pPr>
        <w:rPr>
          <w:rFonts w:eastAsia="Arial Unicode MS" w:cstheme="minorHAnsi"/>
          <w:bCs/>
        </w:rPr>
      </w:pPr>
      <w:r w:rsidRPr="00CC63BB">
        <w:rPr>
          <w:rFonts w:eastAsia="Arial Unicode MS" w:cstheme="minorHAnsi"/>
          <w:bCs/>
        </w:rPr>
        <w:br w:type="page"/>
      </w:r>
    </w:p>
    <w:p w14:paraId="773795BA" w14:textId="00D5AB8C" w:rsidR="00C03148" w:rsidRPr="00CC63BB" w:rsidRDefault="009E372B" w:rsidP="0043679B">
      <w:pPr>
        <w:jc w:val="center"/>
        <w:rPr>
          <w:rFonts w:eastAsia="Arial Unicode MS" w:cstheme="minorHAnsi"/>
          <w:bCs/>
        </w:rPr>
      </w:pPr>
      <w:r w:rsidRPr="00CC63BB">
        <w:rPr>
          <w:rFonts w:eastAsia="Arial Unicode MS" w:cstheme="minorHAnsi"/>
          <w:bCs/>
        </w:rPr>
        <w:lastRenderedPageBreak/>
        <w:t>Santrumpos</w:t>
      </w:r>
    </w:p>
    <w:p w14:paraId="2A7802A6" w14:textId="77777777" w:rsidR="009436F7" w:rsidRPr="00CC63BB" w:rsidRDefault="009436F7" w:rsidP="00713035">
      <w:pPr>
        <w:tabs>
          <w:tab w:val="left" w:pos="1418"/>
        </w:tabs>
        <w:spacing w:after="0" w:line="240" w:lineRule="auto"/>
        <w:jc w:val="both"/>
        <w:rPr>
          <w:rFonts w:eastAsia="Arial Unicode MS" w:cstheme="minorHAnsi"/>
          <w:bCs/>
        </w:rPr>
      </w:pPr>
    </w:p>
    <w:p w14:paraId="7D39AD99" w14:textId="53022883" w:rsidR="00F411F9" w:rsidRPr="00CC63BB" w:rsidRDefault="00F411F9" w:rsidP="00713035">
      <w:pPr>
        <w:tabs>
          <w:tab w:val="left" w:pos="993"/>
        </w:tabs>
        <w:spacing w:after="0" w:line="240" w:lineRule="auto"/>
        <w:jc w:val="both"/>
        <w:rPr>
          <w:rFonts w:eastAsia="Arial Unicode MS" w:cstheme="minorHAnsi"/>
          <w:bCs/>
        </w:rPr>
      </w:pPr>
      <w:r w:rsidRPr="00CC63BB">
        <w:rPr>
          <w:rFonts w:eastAsia="Arial Unicode MS" w:cstheme="minorHAnsi"/>
          <w:bCs/>
        </w:rPr>
        <w:t>A/G</w:t>
      </w:r>
      <w:r w:rsidRPr="00CC63BB">
        <w:rPr>
          <w:rFonts w:eastAsia="Arial Unicode MS" w:cstheme="minorHAnsi"/>
          <w:bCs/>
        </w:rPr>
        <w:tab/>
        <w:t xml:space="preserve">– </w:t>
      </w:r>
      <w:r w:rsidR="00637F39" w:rsidRPr="00CC63BB">
        <w:rPr>
          <w:rFonts w:eastAsia="Arial Unicode MS" w:cstheme="minorHAnsi"/>
          <w:bCs/>
        </w:rPr>
        <w:t xml:space="preserve">Oras-žemė </w:t>
      </w:r>
    </w:p>
    <w:p w14:paraId="28C5C48A" w14:textId="6567A54F" w:rsidR="00C03148" w:rsidRPr="00CC63BB" w:rsidRDefault="00C03148" w:rsidP="00713035">
      <w:pPr>
        <w:tabs>
          <w:tab w:val="left" w:pos="993"/>
        </w:tabs>
        <w:spacing w:after="0" w:line="240" w:lineRule="auto"/>
        <w:jc w:val="both"/>
        <w:rPr>
          <w:rFonts w:eastAsia="Arial Unicode MS" w:cstheme="minorHAnsi"/>
          <w:bCs/>
        </w:rPr>
      </w:pPr>
      <w:r w:rsidRPr="00CC63BB">
        <w:rPr>
          <w:rFonts w:eastAsia="Arial Unicode MS" w:cstheme="minorHAnsi"/>
          <w:bCs/>
        </w:rPr>
        <w:t>ACC</w:t>
      </w:r>
      <w:r w:rsidRPr="00CC63BB">
        <w:rPr>
          <w:rFonts w:eastAsia="Arial Unicode MS" w:cstheme="minorHAnsi"/>
          <w:bCs/>
        </w:rPr>
        <w:tab/>
        <w:t xml:space="preserve">– </w:t>
      </w:r>
      <w:r w:rsidR="00637F39" w:rsidRPr="00CC63BB">
        <w:rPr>
          <w:rFonts w:eastAsia="Arial Unicode MS" w:cstheme="minorHAnsi"/>
          <w:bCs/>
        </w:rPr>
        <w:t xml:space="preserve">Regiono skrydžių valdymo centras </w:t>
      </w:r>
    </w:p>
    <w:p w14:paraId="0AB3996A" w14:textId="45E42075" w:rsidR="00A35ECC" w:rsidRPr="00CC63BB" w:rsidRDefault="00A35ECC" w:rsidP="00713035">
      <w:pPr>
        <w:tabs>
          <w:tab w:val="left" w:pos="993"/>
        </w:tabs>
        <w:spacing w:after="0" w:line="240" w:lineRule="auto"/>
        <w:jc w:val="both"/>
        <w:rPr>
          <w:rFonts w:eastAsia="Arial Unicode MS" w:cstheme="minorHAnsi"/>
          <w:bCs/>
        </w:rPr>
      </w:pPr>
      <w:r w:rsidRPr="00CC63BB">
        <w:rPr>
          <w:rFonts w:eastAsia="Arial Unicode MS" w:cstheme="minorHAnsi"/>
          <w:bCs/>
        </w:rPr>
        <w:t>ACCL</w:t>
      </w:r>
      <w:r w:rsidRPr="00CC63BB">
        <w:rPr>
          <w:rFonts w:eastAsia="Arial Unicode MS" w:cstheme="minorHAnsi"/>
          <w:bCs/>
        </w:rPr>
        <w:tab/>
        <w:t xml:space="preserve">– </w:t>
      </w:r>
      <w:r w:rsidR="00637F39" w:rsidRPr="00CC63BB">
        <w:rPr>
          <w:rFonts w:eastAsia="Arial Unicode MS" w:cstheme="minorHAnsi"/>
          <w:bCs/>
        </w:rPr>
        <w:t>Regiono skrydžių valdymo centro</w:t>
      </w:r>
      <w:r w:rsidRPr="00CC63BB">
        <w:rPr>
          <w:rFonts w:eastAsia="Arial Unicode MS" w:cstheme="minorHAnsi"/>
          <w:bCs/>
        </w:rPr>
        <w:t xml:space="preserve"> </w:t>
      </w:r>
      <w:r w:rsidR="00637F39" w:rsidRPr="00CC63BB">
        <w:rPr>
          <w:rFonts w:eastAsia="Arial Unicode MS" w:cstheme="minorHAnsi"/>
          <w:bCs/>
        </w:rPr>
        <w:t xml:space="preserve">žemutinės oro erdvės skrydžių vadovas </w:t>
      </w:r>
    </w:p>
    <w:p w14:paraId="27113FE4" w14:textId="291C0B37" w:rsidR="00A35ECC" w:rsidRPr="00CC63BB" w:rsidRDefault="00A35ECC" w:rsidP="00713035">
      <w:pPr>
        <w:tabs>
          <w:tab w:val="left" w:pos="993"/>
        </w:tabs>
        <w:spacing w:after="0" w:line="240" w:lineRule="auto"/>
        <w:jc w:val="both"/>
        <w:rPr>
          <w:rFonts w:eastAsia="Arial Unicode MS" w:cstheme="minorHAnsi"/>
          <w:bCs/>
        </w:rPr>
      </w:pPr>
      <w:r w:rsidRPr="00CC63BB">
        <w:rPr>
          <w:rFonts w:eastAsia="Arial Unicode MS" w:cstheme="minorHAnsi"/>
          <w:bCs/>
        </w:rPr>
        <w:t>ACCL2</w:t>
      </w:r>
      <w:r w:rsidRPr="00CC63BB">
        <w:rPr>
          <w:rFonts w:eastAsia="Arial Unicode MS" w:cstheme="minorHAnsi"/>
          <w:bCs/>
        </w:rPr>
        <w:tab/>
        <w:t xml:space="preserve">– </w:t>
      </w:r>
      <w:r w:rsidR="00637F39" w:rsidRPr="00CC63BB">
        <w:rPr>
          <w:rFonts w:eastAsia="Arial Unicode MS" w:cstheme="minorHAnsi"/>
          <w:bCs/>
        </w:rPr>
        <w:t xml:space="preserve">Regiono skrydžių valdymo centro žemutinės oro erdvės skrydžių vadovo padėjėjas </w:t>
      </w:r>
    </w:p>
    <w:p w14:paraId="16582894" w14:textId="7455D7BE" w:rsidR="00E34AF1" w:rsidRPr="00CC63BB" w:rsidRDefault="00E34AF1" w:rsidP="00E34AF1">
      <w:pPr>
        <w:tabs>
          <w:tab w:val="left" w:pos="993"/>
        </w:tabs>
        <w:spacing w:after="0" w:line="240" w:lineRule="auto"/>
        <w:jc w:val="both"/>
        <w:rPr>
          <w:rFonts w:eastAsia="Arial Unicode MS" w:cstheme="minorHAnsi"/>
          <w:bCs/>
        </w:rPr>
      </w:pPr>
      <w:r w:rsidRPr="00CC63BB">
        <w:rPr>
          <w:rFonts w:eastAsia="Arial Unicode MS" w:cstheme="minorHAnsi"/>
          <w:bCs/>
        </w:rPr>
        <w:t>ACCM</w:t>
      </w:r>
      <w:r w:rsidRPr="00CC63BB">
        <w:rPr>
          <w:rFonts w:eastAsia="Arial Unicode MS" w:cstheme="minorHAnsi"/>
          <w:bCs/>
        </w:rPr>
        <w:tab/>
        <w:t xml:space="preserve">– </w:t>
      </w:r>
      <w:r w:rsidR="00637F39" w:rsidRPr="00CC63BB">
        <w:rPr>
          <w:rFonts w:eastAsia="Arial Unicode MS" w:cstheme="minorHAnsi"/>
          <w:bCs/>
        </w:rPr>
        <w:t xml:space="preserve">Regiono skrydžių valdymo centro vidurinės oro erdvės skrydžių vadovas </w:t>
      </w:r>
    </w:p>
    <w:p w14:paraId="4F197395" w14:textId="70999464" w:rsidR="00E34AF1" w:rsidRPr="00CC63BB" w:rsidRDefault="00E34AF1" w:rsidP="00E34AF1">
      <w:pPr>
        <w:tabs>
          <w:tab w:val="left" w:pos="993"/>
        </w:tabs>
        <w:spacing w:after="0" w:line="240" w:lineRule="auto"/>
        <w:jc w:val="both"/>
        <w:rPr>
          <w:rFonts w:eastAsia="Arial Unicode MS" w:cstheme="minorHAnsi"/>
          <w:bCs/>
        </w:rPr>
      </w:pPr>
      <w:r w:rsidRPr="00CC63BB">
        <w:rPr>
          <w:rFonts w:eastAsia="Arial Unicode MS" w:cstheme="minorHAnsi"/>
          <w:bCs/>
        </w:rPr>
        <w:t>ACCM2</w:t>
      </w:r>
      <w:r w:rsidRPr="00CC63BB">
        <w:rPr>
          <w:rFonts w:eastAsia="Arial Unicode MS" w:cstheme="minorHAnsi"/>
          <w:bCs/>
        </w:rPr>
        <w:tab/>
        <w:t xml:space="preserve">– </w:t>
      </w:r>
      <w:r w:rsidR="00637F39" w:rsidRPr="00CC63BB">
        <w:rPr>
          <w:rFonts w:eastAsia="Arial Unicode MS" w:cstheme="minorHAnsi"/>
          <w:bCs/>
        </w:rPr>
        <w:t xml:space="preserve">Regiono skrydžių valdymo centro vidurinės oro erdvės skrydžių vadovo padėjėjas </w:t>
      </w:r>
    </w:p>
    <w:p w14:paraId="246E8262" w14:textId="0399ABD6" w:rsidR="00C03148" w:rsidRPr="00CC63BB" w:rsidRDefault="00C03148" w:rsidP="00713035">
      <w:pPr>
        <w:tabs>
          <w:tab w:val="left" w:pos="993"/>
        </w:tabs>
        <w:spacing w:after="0" w:line="240" w:lineRule="auto"/>
        <w:jc w:val="both"/>
        <w:rPr>
          <w:rFonts w:eastAsia="Arial Unicode MS" w:cstheme="minorHAnsi"/>
          <w:bCs/>
        </w:rPr>
      </w:pPr>
      <w:r w:rsidRPr="00CC63BB">
        <w:rPr>
          <w:rFonts w:eastAsia="Arial Unicode MS" w:cstheme="minorHAnsi"/>
          <w:bCs/>
        </w:rPr>
        <w:t>ACCU</w:t>
      </w:r>
      <w:r w:rsidRPr="00CC63BB">
        <w:rPr>
          <w:rFonts w:eastAsia="Arial Unicode MS" w:cstheme="minorHAnsi"/>
          <w:bCs/>
        </w:rPr>
        <w:tab/>
        <w:t xml:space="preserve">– </w:t>
      </w:r>
      <w:r w:rsidR="00637F39" w:rsidRPr="00CC63BB">
        <w:rPr>
          <w:rFonts w:eastAsia="Arial Unicode MS" w:cstheme="minorHAnsi"/>
          <w:bCs/>
        </w:rPr>
        <w:t xml:space="preserve">Regiono skrydžių valdymo centro viršutinės oro erdvės skrydžių vadovas </w:t>
      </w:r>
    </w:p>
    <w:p w14:paraId="3E8CBB33" w14:textId="7FB8C1E1" w:rsidR="00C03148" w:rsidRPr="00CC63BB" w:rsidRDefault="00C03148" w:rsidP="00713035">
      <w:pPr>
        <w:tabs>
          <w:tab w:val="left" w:pos="993"/>
        </w:tabs>
        <w:spacing w:after="0" w:line="240" w:lineRule="auto"/>
        <w:jc w:val="both"/>
        <w:rPr>
          <w:rFonts w:eastAsia="Arial Unicode MS" w:cstheme="minorHAnsi"/>
          <w:bCs/>
        </w:rPr>
      </w:pPr>
      <w:r w:rsidRPr="00CC63BB">
        <w:rPr>
          <w:rFonts w:eastAsia="Arial Unicode MS" w:cstheme="minorHAnsi"/>
          <w:bCs/>
        </w:rPr>
        <w:t>ACCU2</w:t>
      </w:r>
      <w:r w:rsidRPr="00CC63BB">
        <w:rPr>
          <w:rFonts w:eastAsia="Arial Unicode MS" w:cstheme="minorHAnsi"/>
          <w:bCs/>
        </w:rPr>
        <w:tab/>
        <w:t xml:space="preserve">– </w:t>
      </w:r>
      <w:r w:rsidR="00637F39" w:rsidRPr="00CC63BB">
        <w:rPr>
          <w:rFonts w:eastAsia="Arial Unicode MS" w:cstheme="minorHAnsi"/>
          <w:bCs/>
        </w:rPr>
        <w:t xml:space="preserve">Regiono skrydžių valdymo centro viršutinės oro erdvės skrydžių vadovo padėjėjas </w:t>
      </w:r>
    </w:p>
    <w:p w14:paraId="44645FB7" w14:textId="6583DDFB" w:rsidR="00B30F1A" w:rsidRPr="00CC63BB" w:rsidRDefault="00B30F1A" w:rsidP="00B30F1A">
      <w:pPr>
        <w:tabs>
          <w:tab w:val="left" w:pos="993"/>
        </w:tabs>
        <w:spacing w:after="0" w:line="240" w:lineRule="auto"/>
        <w:jc w:val="both"/>
        <w:rPr>
          <w:rFonts w:eastAsia="Arial Unicode MS" w:cstheme="minorHAnsi"/>
          <w:bCs/>
        </w:rPr>
      </w:pPr>
      <w:r w:rsidRPr="00CC63BB">
        <w:rPr>
          <w:rFonts w:eastAsia="Arial Unicode MS" w:cstheme="minorHAnsi"/>
          <w:bCs/>
        </w:rPr>
        <w:t>ACCE</w:t>
      </w:r>
      <w:r w:rsidRPr="00CC63BB">
        <w:rPr>
          <w:rFonts w:eastAsia="Arial Unicode MS" w:cstheme="minorHAnsi"/>
          <w:bCs/>
        </w:rPr>
        <w:tab/>
        <w:t xml:space="preserve">– </w:t>
      </w:r>
      <w:r w:rsidR="00637F39" w:rsidRPr="00CC63BB">
        <w:rPr>
          <w:rFonts w:eastAsia="Arial Unicode MS" w:cstheme="minorHAnsi"/>
          <w:bCs/>
        </w:rPr>
        <w:t xml:space="preserve">Regiono skrydžių valdymo centro Rytų oro erdvės skrydžių vadovas </w:t>
      </w:r>
    </w:p>
    <w:p w14:paraId="59B8C7D2" w14:textId="174C6CA7" w:rsidR="00B30F1A" w:rsidRPr="00CC63BB" w:rsidRDefault="00B30F1A" w:rsidP="00B30F1A">
      <w:pPr>
        <w:tabs>
          <w:tab w:val="left" w:pos="993"/>
        </w:tabs>
        <w:spacing w:after="0" w:line="240" w:lineRule="auto"/>
        <w:jc w:val="both"/>
        <w:rPr>
          <w:rFonts w:eastAsia="Arial Unicode MS" w:cstheme="minorHAnsi"/>
          <w:bCs/>
        </w:rPr>
      </w:pPr>
      <w:r w:rsidRPr="00CC63BB">
        <w:rPr>
          <w:rFonts w:eastAsia="Arial Unicode MS" w:cstheme="minorHAnsi"/>
          <w:bCs/>
        </w:rPr>
        <w:t>ACCE2</w:t>
      </w:r>
      <w:r w:rsidRPr="00CC63BB">
        <w:rPr>
          <w:rFonts w:eastAsia="Arial Unicode MS" w:cstheme="minorHAnsi"/>
          <w:bCs/>
        </w:rPr>
        <w:tab/>
        <w:t xml:space="preserve">– </w:t>
      </w:r>
      <w:r w:rsidR="00637F39" w:rsidRPr="00CC63BB">
        <w:rPr>
          <w:rFonts w:eastAsia="Arial Unicode MS" w:cstheme="minorHAnsi"/>
          <w:bCs/>
        </w:rPr>
        <w:t xml:space="preserve">Regiono skrydžių valdymo centro Rytų oro erdvės skrydžių vadovo padėjėjas </w:t>
      </w:r>
    </w:p>
    <w:p w14:paraId="6F755624" w14:textId="133EE0A3" w:rsidR="00B30F1A" w:rsidRPr="00CC63BB" w:rsidRDefault="00B30F1A" w:rsidP="00B30F1A">
      <w:pPr>
        <w:tabs>
          <w:tab w:val="left" w:pos="993"/>
        </w:tabs>
        <w:spacing w:after="0" w:line="240" w:lineRule="auto"/>
        <w:jc w:val="both"/>
        <w:rPr>
          <w:rFonts w:eastAsia="Arial Unicode MS" w:cstheme="minorHAnsi"/>
          <w:bCs/>
        </w:rPr>
      </w:pPr>
      <w:bookmarkStart w:id="9" w:name="_Hlk202876258"/>
      <w:r w:rsidRPr="00CC63BB">
        <w:rPr>
          <w:rFonts w:eastAsia="Arial Unicode MS" w:cstheme="minorHAnsi"/>
          <w:bCs/>
        </w:rPr>
        <w:t>ACC Rez</w:t>
      </w:r>
      <w:r w:rsidRPr="00CC63BB">
        <w:rPr>
          <w:rFonts w:eastAsia="Arial Unicode MS" w:cstheme="minorHAnsi"/>
          <w:bCs/>
        </w:rPr>
        <w:tab/>
        <w:t xml:space="preserve">– </w:t>
      </w:r>
      <w:r w:rsidR="00637F39" w:rsidRPr="00CC63BB">
        <w:rPr>
          <w:rFonts w:eastAsia="Arial Unicode MS" w:cstheme="minorHAnsi"/>
          <w:bCs/>
        </w:rPr>
        <w:t xml:space="preserve">Regiono skrydžių valdymo centro atsarginė skrydžių vadovo darbo vieta </w:t>
      </w:r>
    </w:p>
    <w:p w14:paraId="03768C95" w14:textId="5D213860" w:rsidR="00B30F1A" w:rsidRPr="00CC63BB" w:rsidRDefault="00B30F1A" w:rsidP="00B30F1A">
      <w:pPr>
        <w:tabs>
          <w:tab w:val="left" w:pos="993"/>
        </w:tabs>
        <w:spacing w:after="0" w:line="240" w:lineRule="auto"/>
        <w:jc w:val="both"/>
        <w:rPr>
          <w:rFonts w:eastAsia="Arial Unicode MS" w:cstheme="minorHAnsi"/>
          <w:bCs/>
        </w:rPr>
      </w:pPr>
      <w:r w:rsidRPr="00CC63BB">
        <w:rPr>
          <w:rFonts w:eastAsia="Arial Unicode MS" w:cstheme="minorHAnsi"/>
          <w:bCs/>
        </w:rPr>
        <w:t>ACC Rez2</w:t>
      </w:r>
      <w:r w:rsidRPr="00CC63BB">
        <w:rPr>
          <w:rFonts w:eastAsia="Arial Unicode MS" w:cstheme="minorHAnsi"/>
          <w:bCs/>
        </w:rPr>
        <w:tab/>
        <w:t xml:space="preserve">– </w:t>
      </w:r>
      <w:r w:rsidR="00637F39" w:rsidRPr="00CC63BB">
        <w:rPr>
          <w:rFonts w:eastAsia="Arial Unicode MS" w:cstheme="minorHAnsi"/>
          <w:bCs/>
        </w:rPr>
        <w:t xml:space="preserve">Regiono skrydžių valdymo centro atsarginė skrydžių vadovo padėjėjo darbo vieta  </w:t>
      </w:r>
    </w:p>
    <w:bookmarkEnd w:id="9"/>
    <w:p w14:paraId="3097E6DE" w14:textId="6871818D" w:rsidR="00E34AF1" w:rsidRPr="00CC63BB" w:rsidRDefault="00E34AF1" w:rsidP="00713035">
      <w:pPr>
        <w:tabs>
          <w:tab w:val="left" w:pos="993"/>
        </w:tabs>
        <w:spacing w:after="0" w:line="240" w:lineRule="auto"/>
        <w:jc w:val="both"/>
        <w:rPr>
          <w:rFonts w:eastAsia="Arial Unicode MS" w:cstheme="minorHAnsi"/>
          <w:bCs/>
        </w:rPr>
      </w:pPr>
      <w:r w:rsidRPr="00CC63BB">
        <w:rPr>
          <w:rFonts w:eastAsia="Arial Unicode MS" w:cstheme="minorHAnsi"/>
          <w:bCs/>
        </w:rPr>
        <w:t>ACC SUP</w:t>
      </w:r>
      <w:r w:rsidRPr="00CC63BB">
        <w:rPr>
          <w:rFonts w:eastAsia="Arial Unicode MS" w:cstheme="minorHAnsi"/>
          <w:bCs/>
        </w:rPr>
        <w:tab/>
        <w:t xml:space="preserve">– </w:t>
      </w:r>
      <w:r w:rsidR="00637F39" w:rsidRPr="00CC63BB">
        <w:rPr>
          <w:rFonts w:eastAsia="Arial Unicode MS" w:cstheme="minorHAnsi"/>
          <w:bCs/>
        </w:rPr>
        <w:t>Regiono skrydžių valdymo centro pamainos viršininkas</w:t>
      </w:r>
    </w:p>
    <w:p w14:paraId="53654834" w14:textId="48C70CDF" w:rsidR="00537093" w:rsidRPr="00CC63BB" w:rsidRDefault="00537093" w:rsidP="00713035">
      <w:pPr>
        <w:tabs>
          <w:tab w:val="left" w:pos="993"/>
        </w:tabs>
        <w:spacing w:after="0" w:line="240" w:lineRule="auto"/>
        <w:jc w:val="both"/>
        <w:rPr>
          <w:rFonts w:eastAsia="Arial Unicode MS" w:cstheme="minorHAnsi"/>
          <w:bCs/>
        </w:rPr>
      </w:pPr>
      <w:r w:rsidRPr="00CC63BB">
        <w:rPr>
          <w:rFonts w:eastAsia="Arial Unicode MS" w:cstheme="minorHAnsi"/>
          <w:bCs/>
        </w:rPr>
        <w:t>AGVN</w:t>
      </w:r>
      <w:r w:rsidRPr="00CC63BB">
        <w:rPr>
          <w:rFonts w:eastAsia="Arial Unicode MS" w:cstheme="minorHAnsi"/>
          <w:bCs/>
        </w:rPr>
        <w:tab/>
        <w:t xml:space="preserve">– </w:t>
      </w:r>
      <w:r w:rsidR="00637F39" w:rsidRPr="00CC63BB">
        <w:rPr>
          <w:rFonts w:eastAsia="Arial Unicode MS" w:cstheme="minorHAnsi"/>
          <w:bCs/>
        </w:rPr>
        <w:t>Oro eismo paslaugų antžeminio kalbinio ryšio tinklas</w:t>
      </w:r>
    </w:p>
    <w:p w14:paraId="7EF5DE80" w14:textId="0D92BC5B" w:rsidR="00F56C7C" w:rsidRPr="00CC63BB" w:rsidRDefault="00F56C7C" w:rsidP="00713035">
      <w:pPr>
        <w:tabs>
          <w:tab w:val="left" w:pos="993"/>
        </w:tabs>
        <w:spacing w:after="0" w:line="240" w:lineRule="auto"/>
        <w:jc w:val="both"/>
        <w:rPr>
          <w:rFonts w:eastAsia="Arial Unicode MS" w:cstheme="minorHAnsi"/>
          <w:bCs/>
        </w:rPr>
      </w:pPr>
      <w:r w:rsidRPr="00CC63BB">
        <w:rPr>
          <w:rFonts w:eastAsia="Arial Unicode MS" w:cstheme="minorHAnsi"/>
          <w:bCs/>
        </w:rPr>
        <w:t>ANS</w:t>
      </w:r>
      <w:r w:rsidRPr="00CC63BB">
        <w:rPr>
          <w:rFonts w:eastAsia="Arial Unicode MS" w:cstheme="minorHAnsi"/>
          <w:bCs/>
        </w:rPr>
        <w:tab/>
        <w:t xml:space="preserve">– </w:t>
      </w:r>
      <w:r w:rsidR="00637F39" w:rsidRPr="00CC63BB">
        <w:rPr>
          <w:rFonts w:eastAsia="Arial Unicode MS" w:cstheme="minorHAnsi"/>
          <w:bCs/>
        </w:rPr>
        <w:t xml:space="preserve">Oro navigacijos paslaugos </w:t>
      </w:r>
    </w:p>
    <w:p w14:paraId="3965CA5E" w14:textId="0D705C72" w:rsidR="00A35ECC" w:rsidRPr="00CC63BB" w:rsidRDefault="00A35ECC" w:rsidP="00713035">
      <w:pPr>
        <w:tabs>
          <w:tab w:val="left" w:pos="993"/>
        </w:tabs>
        <w:spacing w:after="0" w:line="240" w:lineRule="auto"/>
        <w:jc w:val="both"/>
        <w:rPr>
          <w:rFonts w:eastAsia="Arial Unicode MS" w:cstheme="minorHAnsi"/>
          <w:bCs/>
        </w:rPr>
      </w:pPr>
      <w:r w:rsidRPr="00CC63BB">
        <w:rPr>
          <w:rFonts w:eastAsia="Arial Unicode MS" w:cstheme="minorHAnsi"/>
          <w:bCs/>
        </w:rPr>
        <w:t>APP</w:t>
      </w:r>
      <w:r w:rsidRPr="00CC63BB">
        <w:rPr>
          <w:rFonts w:eastAsia="Arial Unicode MS" w:cstheme="minorHAnsi"/>
          <w:bCs/>
        </w:rPr>
        <w:tab/>
        <w:t xml:space="preserve">– </w:t>
      </w:r>
      <w:r w:rsidR="00637F39" w:rsidRPr="00CC63BB">
        <w:rPr>
          <w:rFonts w:eastAsia="Arial Unicode MS" w:cstheme="minorHAnsi"/>
          <w:bCs/>
        </w:rPr>
        <w:t>Prieigų kontrolė arba prieigų skrydžių vadovas</w:t>
      </w:r>
    </w:p>
    <w:p w14:paraId="111137EA" w14:textId="6C38DD84" w:rsidR="002F037E" w:rsidRPr="00CC63BB" w:rsidRDefault="002F037E" w:rsidP="00713035">
      <w:pPr>
        <w:tabs>
          <w:tab w:val="left" w:pos="993"/>
        </w:tabs>
        <w:spacing w:after="0" w:line="240" w:lineRule="auto"/>
        <w:jc w:val="both"/>
        <w:rPr>
          <w:rFonts w:eastAsia="Arial Unicode MS" w:cstheme="minorHAnsi"/>
          <w:bCs/>
        </w:rPr>
      </w:pPr>
      <w:r w:rsidRPr="00CC63BB">
        <w:rPr>
          <w:rFonts w:eastAsia="Arial Unicode MS" w:cstheme="minorHAnsi"/>
          <w:bCs/>
        </w:rPr>
        <w:t>ATC</w:t>
      </w:r>
      <w:r w:rsidRPr="00CC63BB">
        <w:rPr>
          <w:rFonts w:eastAsia="Arial Unicode MS" w:cstheme="minorHAnsi"/>
          <w:bCs/>
        </w:rPr>
        <w:tab/>
        <w:t xml:space="preserve">– </w:t>
      </w:r>
      <w:r w:rsidR="00637F39" w:rsidRPr="00CC63BB">
        <w:rPr>
          <w:rFonts w:eastAsia="Arial Unicode MS" w:cstheme="minorHAnsi"/>
          <w:bCs/>
        </w:rPr>
        <w:t xml:space="preserve">Skrydžių valdymas </w:t>
      </w:r>
    </w:p>
    <w:p w14:paraId="752257EC" w14:textId="003DC6AE" w:rsidR="002B788C" w:rsidRPr="00CC63BB" w:rsidRDefault="002B788C" w:rsidP="00713035">
      <w:pPr>
        <w:tabs>
          <w:tab w:val="left" w:pos="993"/>
        </w:tabs>
        <w:spacing w:after="0" w:line="240" w:lineRule="auto"/>
        <w:jc w:val="both"/>
        <w:rPr>
          <w:rFonts w:eastAsia="Arial Unicode MS" w:cstheme="minorHAnsi"/>
          <w:bCs/>
        </w:rPr>
      </w:pPr>
      <w:r w:rsidRPr="00CC63BB">
        <w:rPr>
          <w:rFonts w:eastAsia="Arial Unicode MS" w:cstheme="minorHAnsi"/>
          <w:bCs/>
        </w:rPr>
        <w:t>ATCC</w:t>
      </w:r>
      <w:r w:rsidRPr="00CC63BB">
        <w:rPr>
          <w:rFonts w:eastAsia="Arial Unicode MS" w:cstheme="minorHAnsi"/>
          <w:bCs/>
        </w:rPr>
        <w:tab/>
        <w:t xml:space="preserve">– </w:t>
      </w:r>
      <w:r w:rsidR="00637F39" w:rsidRPr="00CC63BB">
        <w:rPr>
          <w:rFonts w:eastAsia="Arial Unicode MS" w:cstheme="minorHAnsi"/>
          <w:bCs/>
        </w:rPr>
        <w:t xml:space="preserve">Skrydžių valdymo centras </w:t>
      </w:r>
    </w:p>
    <w:p w14:paraId="5C9AD596" w14:textId="37D9F8B9" w:rsidR="00A35ECC" w:rsidRPr="00CC63BB" w:rsidRDefault="00A35ECC" w:rsidP="00713035">
      <w:pPr>
        <w:tabs>
          <w:tab w:val="left" w:pos="993"/>
        </w:tabs>
        <w:spacing w:after="0" w:line="240" w:lineRule="auto"/>
        <w:jc w:val="both"/>
        <w:rPr>
          <w:rFonts w:eastAsia="Arial Unicode MS" w:cstheme="minorHAnsi"/>
          <w:bCs/>
        </w:rPr>
      </w:pPr>
      <w:r w:rsidRPr="00CC63BB">
        <w:rPr>
          <w:rFonts w:eastAsia="Arial Unicode MS" w:cstheme="minorHAnsi"/>
          <w:bCs/>
        </w:rPr>
        <w:t>ATIS</w:t>
      </w:r>
      <w:r w:rsidRPr="00CC63BB">
        <w:rPr>
          <w:rFonts w:eastAsia="Arial Unicode MS" w:cstheme="minorHAnsi"/>
          <w:bCs/>
        </w:rPr>
        <w:tab/>
        <w:t xml:space="preserve">– </w:t>
      </w:r>
      <w:r w:rsidR="00637F39" w:rsidRPr="00CC63BB">
        <w:rPr>
          <w:rFonts w:eastAsia="Arial Unicode MS" w:cstheme="minorHAnsi"/>
          <w:bCs/>
        </w:rPr>
        <w:t xml:space="preserve">Aerodromo terminalo zonos informacijos paslauga </w:t>
      </w:r>
    </w:p>
    <w:p w14:paraId="3B00C391" w14:textId="4EC9D07A" w:rsidR="00D30215" w:rsidRPr="00CC63BB" w:rsidRDefault="00D30215" w:rsidP="00713035">
      <w:pPr>
        <w:tabs>
          <w:tab w:val="left" w:pos="993"/>
        </w:tabs>
        <w:spacing w:after="0" w:line="240" w:lineRule="auto"/>
        <w:jc w:val="both"/>
        <w:rPr>
          <w:rFonts w:eastAsia="Arial Unicode MS" w:cstheme="minorHAnsi"/>
          <w:bCs/>
        </w:rPr>
      </w:pPr>
      <w:r w:rsidRPr="00CC63BB">
        <w:rPr>
          <w:rFonts w:eastAsia="Arial Unicode MS" w:cstheme="minorHAnsi"/>
          <w:bCs/>
        </w:rPr>
        <w:t>ATM</w:t>
      </w:r>
      <w:r w:rsidRPr="00CC63BB">
        <w:rPr>
          <w:rFonts w:eastAsia="Arial Unicode MS" w:cstheme="minorHAnsi"/>
          <w:bCs/>
          <w:color w:val="000000"/>
        </w:rPr>
        <w:tab/>
      </w:r>
      <w:r w:rsidRPr="00CC63BB">
        <w:rPr>
          <w:rFonts w:eastAsia="Arial Unicode MS" w:cstheme="minorHAnsi"/>
          <w:bCs/>
        </w:rPr>
        <w:t xml:space="preserve">– </w:t>
      </w:r>
      <w:r w:rsidR="00637F39" w:rsidRPr="00CC63BB">
        <w:rPr>
          <w:rFonts w:eastAsia="Arial Unicode MS" w:cstheme="minorHAnsi"/>
          <w:bCs/>
        </w:rPr>
        <w:t xml:space="preserve">Oro eismo valdymas </w:t>
      </w:r>
    </w:p>
    <w:p w14:paraId="1FEEC3C8" w14:textId="015DF25E" w:rsidR="008D1797" w:rsidRPr="00CC63BB" w:rsidRDefault="008D1797" w:rsidP="00713035">
      <w:pPr>
        <w:tabs>
          <w:tab w:val="left" w:pos="993"/>
        </w:tabs>
        <w:spacing w:after="0" w:line="240" w:lineRule="auto"/>
        <w:jc w:val="both"/>
        <w:rPr>
          <w:rFonts w:eastAsia="Arial Unicode MS" w:cstheme="minorHAnsi"/>
          <w:bCs/>
        </w:rPr>
      </w:pPr>
      <w:r w:rsidRPr="00CC63BB">
        <w:rPr>
          <w:rFonts w:eastAsia="Arial Unicode MS" w:cstheme="minorHAnsi"/>
          <w:bCs/>
        </w:rPr>
        <w:t>ATS</w:t>
      </w:r>
      <w:r w:rsidRPr="00CC63BB">
        <w:rPr>
          <w:rFonts w:eastAsia="Arial Unicode MS" w:cstheme="minorHAnsi"/>
          <w:bCs/>
        </w:rPr>
        <w:tab/>
        <w:t xml:space="preserve">– </w:t>
      </w:r>
      <w:r w:rsidR="00637F39" w:rsidRPr="00CC63BB">
        <w:rPr>
          <w:rFonts w:eastAsia="Arial Unicode MS" w:cstheme="minorHAnsi"/>
          <w:bCs/>
        </w:rPr>
        <w:t xml:space="preserve">Oro eismo paslaugos </w:t>
      </w:r>
    </w:p>
    <w:p w14:paraId="004B093E" w14:textId="4A916198" w:rsidR="00935CD7" w:rsidRPr="00CC63BB" w:rsidRDefault="00935CD7" w:rsidP="00713035">
      <w:pPr>
        <w:tabs>
          <w:tab w:val="left" w:pos="993"/>
        </w:tabs>
        <w:spacing w:after="0" w:line="240" w:lineRule="auto"/>
        <w:jc w:val="both"/>
        <w:rPr>
          <w:rFonts w:eastAsia="Arial Unicode MS" w:cstheme="minorHAnsi"/>
          <w:bCs/>
        </w:rPr>
      </w:pPr>
      <w:r w:rsidRPr="00CC63BB">
        <w:rPr>
          <w:rFonts w:eastAsia="Arial Unicode MS" w:cstheme="minorHAnsi"/>
          <w:bCs/>
        </w:rPr>
        <w:t>ATSU</w:t>
      </w:r>
      <w:r w:rsidRPr="00CC63BB">
        <w:rPr>
          <w:rFonts w:eastAsia="Arial Unicode MS" w:cstheme="minorHAnsi"/>
          <w:bCs/>
        </w:rPr>
        <w:tab/>
        <w:t xml:space="preserve">– </w:t>
      </w:r>
      <w:r w:rsidR="00637F39" w:rsidRPr="00CC63BB">
        <w:rPr>
          <w:rFonts w:eastAsia="Arial Unicode MS" w:cstheme="minorHAnsi"/>
          <w:bCs/>
        </w:rPr>
        <w:t xml:space="preserve">Oro eismo paslaugų skyrius </w:t>
      </w:r>
    </w:p>
    <w:p w14:paraId="4D5D645A" w14:textId="513D0711" w:rsidR="005C270E" w:rsidRPr="00CC63BB" w:rsidRDefault="009B5AAE" w:rsidP="00713035">
      <w:pPr>
        <w:tabs>
          <w:tab w:val="left" w:pos="993"/>
        </w:tabs>
        <w:spacing w:after="0" w:line="240" w:lineRule="auto"/>
        <w:jc w:val="both"/>
        <w:rPr>
          <w:rFonts w:eastAsia="Arial Unicode MS" w:cstheme="minorHAnsi"/>
          <w:bCs/>
          <w:color w:val="000000"/>
        </w:rPr>
      </w:pPr>
      <w:r w:rsidRPr="00CC63BB">
        <w:rPr>
          <w:rFonts w:eastAsia="Arial Unicode MS" w:cstheme="minorHAnsi"/>
          <w:bCs/>
          <w:color w:val="000000"/>
        </w:rPr>
        <w:t>BSS</w:t>
      </w:r>
      <w:r w:rsidRPr="00CC63BB">
        <w:rPr>
          <w:rFonts w:eastAsia="Arial Unicode MS" w:cstheme="minorHAnsi"/>
          <w:bCs/>
          <w:color w:val="000000"/>
        </w:rPr>
        <w:tab/>
        <w:t xml:space="preserve">– </w:t>
      </w:r>
      <w:r w:rsidR="00637F39" w:rsidRPr="00CC63BB">
        <w:rPr>
          <w:rFonts w:eastAsia="Arial Unicode MS" w:cstheme="minorHAnsi"/>
          <w:bCs/>
          <w:color w:val="000000"/>
        </w:rPr>
        <w:t xml:space="preserve">Geriausio signalo parinkimas </w:t>
      </w:r>
    </w:p>
    <w:p w14:paraId="53FAE475" w14:textId="3DC63C78" w:rsidR="00C01AB7" w:rsidRPr="00CC63BB" w:rsidRDefault="00C01AB7" w:rsidP="00713035">
      <w:pPr>
        <w:tabs>
          <w:tab w:val="left" w:pos="993"/>
        </w:tabs>
        <w:spacing w:after="0" w:line="240" w:lineRule="auto"/>
        <w:jc w:val="both"/>
        <w:rPr>
          <w:rFonts w:eastAsia="Arial Unicode MS" w:cstheme="minorHAnsi"/>
          <w:bCs/>
          <w:color w:val="000000"/>
        </w:rPr>
      </w:pPr>
      <w:r w:rsidRPr="00CC63BB">
        <w:rPr>
          <w:rFonts w:eastAsia="Arial Unicode MS" w:cstheme="minorHAnsi"/>
          <w:bCs/>
          <w:color w:val="000000"/>
        </w:rPr>
        <w:t>CC</w:t>
      </w:r>
      <w:r w:rsidRPr="00CC63BB">
        <w:rPr>
          <w:rFonts w:eastAsia="Arial Unicode MS" w:cstheme="minorHAnsi"/>
          <w:bCs/>
          <w:color w:val="000000"/>
        </w:rPr>
        <w:tab/>
      </w:r>
      <w:r w:rsidRPr="00CC63BB">
        <w:rPr>
          <w:rFonts w:eastAsia="Arial Unicode MS" w:cstheme="minorHAnsi"/>
          <w:bCs/>
        </w:rPr>
        <w:t xml:space="preserve">– </w:t>
      </w:r>
      <w:r w:rsidR="00637F39" w:rsidRPr="00CC63BB">
        <w:rPr>
          <w:rFonts w:eastAsia="Arial Unicode MS" w:cstheme="minorHAnsi"/>
          <w:bCs/>
        </w:rPr>
        <w:t xml:space="preserve">Bendras valdymas </w:t>
      </w:r>
    </w:p>
    <w:p w14:paraId="5AF5AA10" w14:textId="4BEA8B41" w:rsidR="00A35ECC" w:rsidRPr="00CC63BB" w:rsidRDefault="00A35ECC" w:rsidP="00713035">
      <w:pPr>
        <w:tabs>
          <w:tab w:val="left" w:pos="993"/>
        </w:tabs>
        <w:spacing w:after="0" w:line="240" w:lineRule="auto"/>
        <w:jc w:val="both"/>
        <w:rPr>
          <w:rFonts w:eastAsia="Arial Unicode MS" w:cstheme="minorHAnsi"/>
          <w:bCs/>
        </w:rPr>
      </w:pPr>
      <w:r w:rsidRPr="00CC63BB">
        <w:rPr>
          <w:rFonts w:eastAsia="Arial Unicode MS" w:cstheme="minorHAnsi"/>
          <w:bCs/>
        </w:rPr>
        <w:t>DA</w:t>
      </w:r>
      <w:r w:rsidRPr="00CC63BB">
        <w:rPr>
          <w:rFonts w:eastAsia="Arial Unicode MS" w:cstheme="minorHAnsi"/>
          <w:bCs/>
        </w:rPr>
        <w:tab/>
        <w:t xml:space="preserve">– </w:t>
      </w:r>
      <w:r w:rsidR="00637F39" w:rsidRPr="00CC63BB">
        <w:rPr>
          <w:rFonts w:eastAsia="Arial Unicode MS" w:cstheme="minorHAnsi"/>
          <w:bCs/>
        </w:rPr>
        <w:t>Tiesioginė prieiga</w:t>
      </w:r>
    </w:p>
    <w:p w14:paraId="5BB8492B" w14:textId="026DB3DE" w:rsidR="00021427" w:rsidRPr="00CC63BB" w:rsidRDefault="00021427" w:rsidP="00713035">
      <w:pPr>
        <w:tabs>
          <w:tab w:val="left" w:pos="993"/>
        </w:tabs>
        <w:spacing w:after="0" w:line="240" w:lineRule="auto"/>
        <w:jc w:val="both"/>
        <w:rPr>
          <w:rFonts w:eastAsia="Arial Unicode MS" w:cstheme="minorHAnsi"/>
          <w:bCs/>
        </w:rPr>
      </w:pPr>
      <w:r w:rsidRPr="00CC63BB">
        <w:rPr>
          <w:rFonts w:eastAsia="Arial Unicode MS" w:cstheme="minorHAnsi"/>
          <w:bCs/>
        </w:rPr>
        <w:t>EMG</w:t>
      </w:r>
      <w:r w:rsidRPr="00CC63BB">
        <w:rPr>
          <w:rFonts w:eastAsia="Arial Unicode MS" w:cstheme="minorHAnsi"/>
          <w:bCs/>
        </w:rPr>
        <w:tab/>
        <w:t xml:space="preserve">– </w:t>
      </w:r>
      <w:r w:rsidR="009F1EF3" w:rsidRPr="00CC63BB">
        <w:rPr>
          <w:rFonts w:eastAsia="Arial Unicode MS" w:cstheme="minorHAnsi"/>
          <w:bCs/>
        </w:rPr>
        <w:t>Avarinė situacija</w:t>
      </w:r>
    </w:p>
    <w:p w14:paraId="551776B0" w14:textId="1D51A09B" w:rsidR="00224E0A" w:rsidRPr="00CC63BB" w:rsidRDefault="00224E0A" w:rsidP="00713035">
      <w:pPr>
        <w:tabs>
          <w:tab w:val="left" w:pos="993"/>
        </w:tabs>
        <w:spacing w:after="0" w:line="240" w:lineRule="auto"/>
        <w:jc w:val="both"/>
        <w:rPr>
          <w:rFonts w:eastAsia="Arial Unicode MS" w:cstheme="minorHAnsi"/>
          <w:bCs/>
        </w:rPr>
      </w:pPr>
      <w:r w:rsidRPr="00CC63BB">
        <w:rPr>
          <w:rFonts w:eastAsia="Arial Unicode MS" w:cstheme="minorHAnsi"/>
          <w:bCs/>
          <w:color w:val="000000"/>
        </w:rPr>
        <w:t>FAT</w:t>
      </w:r>
      <w:r w:rsidRPr="00CC63BB">
        <w:rPr>
          <w:rFonts w:eastAsia="Arial Unicode MS" w:cstheme="minorHAnsi"/>
          <w:bCs/>
          <w:color w:val="000000"/>
        </w:rPr>
        <w:tab/>
      </w:r>
      <w:r w:rsidRPr="00CC63BB">
        <w:rPr>
          <w:rFonts w:eastAsia="Arial Unicode MS" w:cstheme="minorHAnsi"/>
          <w:bCs/>
          <w:color w:val="000000"/>
        </w:rPr>
        <w:softHyphen/>
      </w:r>
      <w:r w:rsidRPr="00CC63BB">
        <w:rPr>
          <w:rFonts w:eastAsia="Arial Unicode MS" w:cstheme="minorHAnsi"/>
          <w:bCs/>
        </w:rPr>
        <w:t xml:space="preserve">– </w:t>
      </w:r>
      <w:r w:rsidR="009F1EF3" w:rsidRPr="00CC63BB">
        <w:rPr>
          <w:rFonts w:eastAsia="Arial Unicode MS" w:cstheme="minorHAnsi"/>
          <w:bCs/>
        </w:rPr>
        <w:t xml:space="preserve">Gamyklinis priėmimo bandymas </w:t>
      </w:r>
    </w:p>
    <w:p w14:paraId="2F8A6BC0" w14:textId="3DA6238A" w:rsidR="00B30F1A" w:rsidRPr="00CC63BB" w:rsidRDefault="00B30F1A" w:rsidP="00B30F1A">
      <w:pPr>
        <w:tabs>
          <w:tab w:val="left" w:pos="993"/>
        </w:tabs>
        <w:spacing w:after="0" w:line="240" w:lineRule="auto"/>
        <w:jc w:val="both"/>
        <w:rPr>
          <w:rFonts w:eastAsia="Arial Unicode MS" w:cstheme="minorHAnsi"/>
          <w:bCs/>
        </w:rPr>
      </w:pPr>
      <w:r w:rsidRPr="00CC63BB">
        <w:rPr>
          <w:rFonts w:eastAsia="Arial Unicode MS" w:cstheme="minorHAnsi"/>
          <w:bCs/>
        </w:rPr>
        <w:t>FIS</w:t>
      </w:r>
      <w:r w:rsidRPr="00CC63BB">
        <w:rPr>
          <w:rFonts w:eastAsia="Arial Unicode MS" w:cstheme="minorHAnsi"/>
          <w:bCs/>
        </w:rPr>
        <w:tab/>
      </w:r>
      <w:r w:rsidRPr="00CC63BB">
        <w:rPr>
          <w:rFonts w:eastAsia="Arial Unicode MS" w:cstheme="minorHAnsi"/>
          <w:bCs/>
          <w:color w:val="000000"/>
        </w:rPr>
        <w:softHyphen/>
      </w:r>
      <w:r w:rsidRPr="00CC63BB">
        <w:rPr>
          <w:rFonts w:eastAsia="Arial Unicode MS" w:cstheme="minorHAnsi"/>
          <w:bCs/>
        </w:rPr>
        <w:t xml:space="preserve">– </w:t>
      </w:r>
      <w:r w:rsidR="00C44868" w:rsidRPr="00CC63BB">
        <w:rPr>
          <w:rFonts w:eastAsia="Arial Unicode MS" w:cstheme="minorHAnsi"/>
          <w:bCs/>
        </w:rPr>
        <w:t>Skrydžių informacijos paslauga</w:t>
      </w:r>
    </w:p>
    <w:p w14:paraId="17F13B7E" w14:textId="5141025F" w:rsidR="007746A3" w:rsidRPr="00CC63BB" w:rsidRDefault="007746A3" w:rsidP="00713035">
      <w:pPr>
        <w:tabs>
          <w:tab w:val="left" w:pos="993"/>
        </w:tabs>
        <w:spacing w:after="0" w:line="240" w:lineRule="auto"/>
        <w:jc w:val="both"/>
        <w:rPr>
          <w:rFonts w:eastAsia="Arial Unicode MS" w:cstheme="minorHAnsi"/>
          <w:bCs/>
        </w:rPr>
      </w:pPr>
      <w:r w:rsidRPr="00CC63BB">
        <w:rPr>
          <w:rFonts w:eastAsia="Arial Unicode MS" w:cstheme="minorHAnsi"/>
          <w:bCs/>
          <w:color w:val="000000"/>
        </w:rPr>
        <w:t>FO</w:t>
      </w:r>
      <w:r w:rsidRPr="00CC63BB">
        <w:rPr>
          <w:rFonts w:eastAsia="Arial Unicode MS" w:cstheme="minorHAnsi"/>
          <w:bCs/>
          <w:color w:val="000000"/>
        </w:rPr>
        <w:tab/>
        <w:t xml:space="preserve">– </w:t>
      </w:r>
      <w:r w:rsidR="00C44868" w:rsidRPr="00CC63BB">
        <w:rPr>
          <w:rFonts w:eastAsia="Arial Unicode MS" w:cstheme="minorHAnsi"/>
          <w:bCs/>
          <w:color w:val="000000"/>
        </w:rPr>
        <w:t xml:space="preserve">Šviesolaidinis </w:t>
      </w:r>
    </w:p>
    <w:p w14:paraId="1C841FD3" w14:textId="6AAE869E" w:rsidR="00A35ECC" w:rsidRPr="00CC63BB" w:rsidRDefault="00A35ECC" w:rsidP="00713035">
      <w:pPr>
        <w:tabs>
          <w:tab w:val="left" w:pos="993"/>
        </w:tabs>
        <w:spacing w:after="0" w:line="240" w:lineRule="auto"/>
        <w:jc w:val="both"/>
        <w:rPr>
          <w:rFonts w:eastAsia="Arial Unicode MS" w:cstheme="minorHAnsi"/>
          <w:bCs/>
        </w:rPr>
      </w:pPr>
      <w:r w:rsidRPr="00CC63BB">
        <w:rPr>
          <w:rFonts w:eastAsia="Arial Unicode MS" w:cstheme="minorHAnsi"/>
          <w:bCs/>
        </w:rPr>
        <w:t>G/G</w:t>
      </w:r>
      <w:r w:rsidRPr="00CC63BB">
        <w:rPr>
          <w:rFonts w:eastAsia="Arial Unicode MS" w:cstheme="minorHAnsi"/>
          <w:bCs/>
        </w:rPr>
        <w:tab/>
        <w:t xml:space="preserve">– </w:t>
      </w:r>
      <w:r w:rsidR="00C44868" w:rsidRPr="00CC63BB">
        <w:rPr>
          <w:rFonts w:eastAsia="Arial Unicode MS" w:cstheme="minorHAnsi"/>
          <w:bCs/>
        </w:rPr>
        <w:t xml:space="preserve">Žemė-žemė </w:t>
      </w:r>
    </w:p>
    <w:p w14:paraId="13C5AD55" w14:textId="0B1B3802" w:rsidR="001301A3" w:rsidRPr="00CC63BB" w:rsidRDefault="001301A3" w:rsidP="00713035">
      <w:pPr>
        <w:tabs>
          <w:tab w:val="left" w:pos="993"/>
        </w:tabs>
        <w:spacing w:after="0" w:line="240" w:lineRule="auto"/>
        <w:jc w:val="both"/>
        <w:rPr>
          <w:rFonts w:eastAsia="Arial Unicode MS" w:cstheme="minorHAnsi"/>
          <w:bCs/>
          <w:color w:val="000000"/>
        </w:rPr>
      </w:pPr>
      <w:r w:rsidRPr="00CC63BB">
        <w:rPr>
          <w:rFonts w:eastAsia="Arial Unicode MS" w:cstheme="minorHAnsi"/>
          <w:bCs/>
        </w:rPr>
        <w:t>HMI</w:t>
      </w:r>
      <w:r w:rsidRPr="00CC63BB">
        <w:rPr>
          <w:rFonts w:eastAsia="Arial Unicode MS" w:cstheme="minorHAnsi"/>
          <w:bCs/>
        </w:rPr>
        <w:tab/>
        <w:t xml:space="preserve">– </w:t>
      </w:r>
      <w:r w:rsidR="00C44868" w:rsidRPr="00CC63BB">
        <w:rPr>
          <w:rFonts w:eastAsia="Arial Unicode MS" w:cstheme="minorHAnsi"/>
          <w:bCs/>
        </w:rPr>
        <w:t xml:space="preserve">Žmogaus ir </w:t>
      </w:r>
      <w:r w:rsidR="00037187">
        <w:rPr>
          <w:rFonts w:eastAsia="Arial Unicode MS" w:cstheme="minorHAnsi"/>
          <w:bCs/>
        </w:rPr>
        <w:t>įrenginio</w:t>
      </w:r>
      <w:r w:rsidR="00C44868" w:rsidRPr="00CC63BB">
        <w:rPr>
          <w:rFonts w:eastAsia="Arial Unicode MS" w:cstheme="minorHAnsi"/>
          <w:bCs/>
        </w:rPr>
        <w:t xml:space="preserve"> sąsaja </w:t>
      </w:r>
    </w:p>
    <w:p w14:paraId="3043C177" w14:textId="578AAF4B" w:rsidR="00503A81" w:rsidRPr="00CC63BB" w:rsidRDefault="00503A81" w:rsidP="00713035">
      <w:pPr>
        <w:tabs>
          <w:tab w:val="left" w:pos="993"/>
        </w:tabs>
        <w:spacing w:after="0" w:line="240" w:lineRule="auto"/>
        <w:jc w:val="both"/>
        <w:rPr>
          <w:rFonts w:eastAsia="Arial Unicode MS" w:cstheme="minorHAnsi"/>
          <w:bCs/>
          <w:color w:val="000000"/>
        </w:rPr>
      </w:pPr>
      <w:r w:rsidRPr="00CC63BB">
        <w:rPr>
          <w:rFonts w:eastAsia="Arial Unicode MS" w:cstheme="minorHAnsi"/>
          <w:bCs/>
          <w:color w:val="000000"/>
        </w:rPr>
        <w:t>HRS</w:t>
      </w:r>
      <w:r w:rsidRPr="00CC63BB">
        <w:rPr>
          <w:rFonts w:eastAsia="Arial Unicode MS" w:cstheme="minorHAnsi"/>
          <w:bCs/>
          <w:color w:val="000000"/>
        </w:rPr>
        <w:tab/>
      </w:r>
      <w:r w:rsidRPr="00CC63BB">
        <w:rPr>
          <w:rFonts w:eastAsia="Arial Unicode MS" w:cstheme="minorHAnsi"/>
          <w:bCs/>
        </w:rPr>
        <w:t xml:space="preserve">– </w:t>
      </w:r>
      <w:r w:rsidR="00C44868" w:rsidRPr="00CC63BB">
        <w:rPr>
          <w:rFonts w:eastAsia="Arial Unicode MS" w:cstheme="minorHAnsi"/>
          <w:bCs/>
        </w:rPr>
        <w:t xml:space="preserve">Techninės įrangos remonto paslauga </w:t>
      </w:r>
    </w:p>
    <w:p w14:paraId="21975AE4" w14:textId="0E77D78B" w:rsidR="00B941CE" w:rsidRPr="00CC63BB" w:rsidRDefault="00B941CE" w:rsidP="00713035">
      <w:pPr>
        <w:tabs>
          <w:tab w:val="left" w:pos="993"/>
        </w:tabs>
        <w:spacing w:after="0" w:line="240" w:lineRule="auto"/>
        <w:jc w:val="both"/>
        <w:rPr>
          <w:rFonts w:eastAsia="Arial Unicode MS" w:cstheme="minorHAnsi"/>
          <w:bCs/>
        </w:rPr>
      </w:pPr>
      <w:r w:rsidRPr="00CC63BB">
        <w:rPr>
          <w:rFonts w:eastAsia="Arial Unicode MS" w:cstheme="minorHAnsi"/>
          <w:bCs/>
          <w:color w:val="000000"/>
        </w:rPr>
        <w:t>IA</w:t>
      </w:r>
      <w:r w:rsidRPr="00CC63BB">
        <w:rPr>
          <w:rFonts w:eastAsia="Arial Unicode MS" w:cstheme="minorHAnsi"/>
          <w:bCs/>
        </w:rPr>
        <w:tab/>
        <w:t xml:space="preserve">– </w:t>
      </w:r>
      <w:r w:rsidR="00C44868" w:rsidRPr="00CC63BB">
        <w:rPr>
          <w:rFonts w:eastAsia="Arial Unicode MS" w:cstheme="minorHAnsi"/>
          <w:bCs/>
        </w:rPr>
        <w:t>Momentinė prieiga</w:t>
      </w:r>
    </w:p>
    <w:p w14:paraId="485B8AAD" w14:textId="1569C190" w:rsidR="00C01AB7" w:rsidRPr="00CC63BB" w:rsidRDefault="00C01AB7" w:rsidP="00713035">
      <w:pPr>
        <w:tabs>
          <w:tab w:val="left" w:pos="993"/>
        </w:tabs>
        <w:spacing w:after="0" w:line="240" w:lineRule="auto"/>
        <w:jc w:val="both"/>
        <w:rPr>
          <w:rFonts w:eastAsia="Arial Unicode MS" w:cstheme="minorHAnsi"/>
          <w:bCs/>
        </w:rPr>
      </w:pPr>
      <w:r w:rsidRPr="00CC63BB">
        <w:rPr>
          <w:rFonts w:eastAsia="Arial Unicode MS" w:cstheme="minorHAnsi"/>
          <w:bCs/>
        </w:rPr>
        <w:t>IC</w:t>
      </w:r>
      <w:r w:rsidRPr="00CC63BB">
        <w:rPr>
          <w:rFonts w:eastAsia="Arial Unicode MS" w:cstheme="minorHAnsi"/>
          <w:bCs/>
        </w:rPr>
        <w:tab/>
        <w:t xml:space="preserve">– </w:t>
      </w:r>
      <w:r w:rsidR="00C44868" w:rsidRPr="00CC63BB">
        <w:rPr>
          <w:rFonts w:eastAsia="Arial Unicode MS" w:cstheme="minorHAnsi"/>
          <w:bCs/>
        </w:rPr>
        <w:t xml:space="preserve">Vidinis telefono ryšys arba vidinė komunikacija </w:t>
      </w:r>
    </w:p>
    <w:p w14:paraId="46869B78" w14:textId="1E40CB01" w:rsidR="00A35ECC" w:rsidRPr="00CC63BB" w:rsidRDefault="00A35ECC" w:rsidP="00713035">
      <w:pPr>
        <w:tabs>
          <w:tab w:val="left" w:pos="993"/>
        </w:tabs>
        <w:spacing w:after="0" w:line="240" w:lineRule="auto"/>
        <w:jc w:val="both"/>
        <w:rPr>
          <w:rFonts w:eastAsia="Arial Unicode MS" w:cstheme="minorHAnsi"/>
          <w:bCs/>
        </w:rPr>
      </w:pPr>
      <w:r w:rsidRPr="00CC63BB">
        <w:rPr>
          <w:rFonts w:eastAsia="Arial Unicode MS" w:cstheme="minorHAnsi"/>
          <w:bCs/>
        </w:rPr>
        <w:t>I</w:t>
      </w:r>
      <w:r w:rsidR="00B941CE" w:rsidRPr="00CC63BB">
        <w:rPr>
          <w:rFonts w:eastAsia="Arial Unicode MS" w:cstheme="minorHAnsi"/>
          <w:bCs/>
        </w:rPr>
        <w:t>D</w:t>
      </w:r>
      <w:r w:rsidRPr="00CC63BB">
        <w:rPr>
          <w:rFonts w:eastAsia="Arial Unicode MS" w:cstheme="minorHAnsi"/>
          <w:bCs/>
        </w:rPr>
        <w:t>A</w:t>
      </w:r>
      <w:r w:rsidRPr="00CC63BB">
        <w:rPr>
          <w:rFonts w:eastAsia="Arial Unicode MS" w:cstheme="minorHAnsi"/>
          <w:bCs/>
        </w:rPr>
        <w:tab/>
        <w:t xml:space="preserve">– </w:t>
      </w:r>
      <w:r w:rsidR="00C44868" w:rsidRPr="00CC63BB">
        <w:rPr>
          <w:rFonts w:eastAsia="Arial Unicode MS" w:cstheme="minorHAnsi"/>
          <w:bCs/>
        </w:rPr>
        <w:t>Netiesioginė prieiga</w:t>
      </w:r>
    </w:p>
    <w:p w14:paraId="35071EBD" w14:textId="5DECF5B0" w:rsidR="005A1B03" w:rsidRPr="00CC63BB" w:rsidRDefault="005A1B03" w:rsidP="00713035">
      <w:pPr>
        <w:tabs>
          <w:tab w:val="left" w:pos="993"/>
        </w:tabs>
        <w:spacing w:after="0" w:line="240" w:lineRule="auto"/>
        <w:jc w:val="both"/>
        <w:rPr>
          <w:rFonts w:eastAsia="Arial Unicode MS" w:cstheme="minorHAnsi"/>
          <w:bCs/>
        </w:rPr>
      </w:pPr>
      <w:r w:rsidRPr="00CC63BB">
        <w:rPr>
          <w:rFonts w:eastAsia="Arial Unicode MS" w:cstheme="minorHAnsi"/>
          <w:bCs/>
        </w:rPr>
        <w:t>IP</w:t>
      </w:r>
      <w:r w:rsidRPr="00CC63BB">
        <w:rPr>
          <w:rFonts w:eastAsia="Arial Unicode MS" w:cstheme="minorHAnsi"/>
          <w:bCs/>
        </w:rPr>
        <w:tab/>
        <w:t xml:space="preserve">– </w:t>
      </w:r>
      <w:r w:rsidR="00C44868" w:rsidRPr="00CC63BB">
        <w:rPr>
          <w:rFonts w:eastAsia="Arial Unicode MS" w:cstheme="minorHAnsi"/>
          <w:bCs/>
        </w:rPr>
        <w:t>Interneto protokolas</w:t>
      </w:r>
    </w:p>
    <w:p w14:paraId="5B3FAB56" w14:textId="25C312AA" w:rsidR="00A35ECC" w:rsidRPr="00CC63BB" w:rsidRDefault="00A35ECC" w:rsidP="00713035">
      <w:pPr>
        <w:tabs>
          <w:tab w:val="left" w:pos="993"/>
        </w:tabs>
        <w:spacing w:after="0" w:line="240" w:lineRule="auto"/>
        <w:jc w:val="both"/>
        <w:rPr>
          <w:rFonts w:eastAsia="Arial Unicode MS" w:cstheme="minorHAnsi"/>
          <w:bCs/>
        </w:rPr>
      </w:pPr>
      <w:r w:rsidRPr="00CC63BB">
        <w:rPr>
          <w:rFonts w:eastAsia="Arial Unicode MS" w:cstheme="minorHAnsi"/>
          <w:bCs/>
        </w:rPr>
        <w:t>MBTF</w:t>
      </w:r>
      <w:r w:rsidRPr="00CC63BB">
        <w:rPr>
          <w:rFonts w:eastAsia="Arial Unicode MS" w:cstheme="minorHAnsi"/>
          <w:bCs/>
        </w:rPr>
        <w:tab/>
        <w:t xml:space="preserve">– </w:t>
      </w:r>
      <w:r w:rsidR="00C44868" w:rsidRPr="00CC63BB">
        <w:rPr>
          <w:rFonts w:eastAsia="Arial Unicode MS" w:cstheme="minorHAnsi"/>
          <w:bCs/>
        </w:rPr>
        <w:t xml:space="preserve">Vidutinis laikas tarp gedimų </w:t>
      </w:r>
    </w:p>
    <w:p w14:paraId="0074A626" w14:textId="5E494EB1" w:rsidR="00A35ECC" w:rsidRDefault="00A35ECC" w:rsidP="00713035">
      <w:pPr>
        <w:tabs>
          <w:tab w:val="left" w:pos="993"/>
        </w:tabs>
        <w:spacing w:after="0" w:line="240" w:lineRule="auto"/>
        <w:jc w:val="both"/>
        <w:rPr>
          <w:rFonts w:eastAsia="Arial Unicode MS" w:cstheme="minorHAnsi"/>
          <w:bCs/>
        </w:rPr>
      </w:pPr>
      <w:r w:rsidRPr="00CC63BB">
        <w:rPr>
          <w:rFonts w:eastAsia="Arial Unicode MS" w:cstheme="minorHAnsi"/>
          <w:bCs/>
        </w:rPr>
        <w:t>M/S</w:t>
      </w:r>
      <w:r w:rsidRPr="00CC63BB">
        <w:rPr>
          <w:rFonts w:eastAsia="Arial Unicode MS" w:cstheme="minorHAnsi"/>
          <w:bCs/>
        </w:rPr>
        <w:tab/>
        <w:t xml:space="preserve">– </w:t>
      </w:r>
      <w:r w:rsidR="00C44868" w:rsidRPr="00CC63BB">
        <w:rPr>
          <w:rFonts w:eastAsia="Arial Unicode MS" w:cstheme="minorHAnsi"/>
          <w:bCs/>
        </w:rPr>
        <w:t>Pagrindinis ir budėjimo režimas</w:t>
      </w:r>
    </w:p>
    <w:p w14:paraId="3A74805C" w14:textId="430061DF" w:rsidR="005760E8" w:rsidRDefault="005760E8" w:rsidP="00713035">
      <w:pPr>
        <w:tabs>
          <w:tab w:val="left" w:pos="993"/>
        </w:tabs>
        <w:spacing w:after="0" w:line="240" w:lineRule="auto"/>
        <w:jc w:val="both"/>
        <w:rPr>
          <w:rFonts w:eastAsia="Arial Unicode MS" w:cstheme="minorHAnsi"/>
          <w:bCs/>
        </w:rPr>
      </w:pPr>
      <w:r w:rsidRPr="00CC63BB">
        <w:rPr>
          <w:rFonts w:eastAsia="Arial Unicode MS" w:cstheme="minorHAnsi"/>
          <w:bCs/>
        </w:rPr>
        <w:t>O</w:t>
      </w:r>
      <w:r>
        <w:rPr>
          <w:rFonts w:eastAsia="Arial Unicode MS" w:cstheme="minorHAnsi"/>
          <w:bCs/>
        </w:rPr>
        <w:t>TN</w:t>
      </w:r>
      <w:r w:rsidRPr="00CC63BB">
        <w:rPr>
          <w:rFonts w:eastAsia="Arial Unicode MS" w:cstheme="minorHAnsi"/>
          <w:bCs/>
        </w:rPr>
        <w:tab/>
        <w:t>– Op</w:t>
      </w:r>
      <w:r w:rsidRPr="00CC63BB">
        <w:rPr>
          <w:rFonts w:cstheme="minorHAnsi"/>
        </w:rPr>
        <w:t>tin</w:t>
      </w:r>
      <w:r>
        <w:rPr>
          <w:rFonts w:cstheme="minorHAnsi"/>
        </w:rPr>
        <w:t>is</w:t>
      </w:r>
      <w:r w:rsidRPr="00CC63BB">
        <w:rPr>
          <w:rFonts w:cstheme="minorHAnsi"/>
        </w:rPr>
        <w:t xml:space="preserve"> transporto tinkl</w:t>
      </w:r>
      <w:r>
        <w:rPr>
          <w:rFonts w:cstheme="minorHAnsi"/>
        </w:rPr>
        <w:t>as</w:t>
      </w:r>
    </w:p>
    <w:p w14:paraId="243DF83A" w14:textId="30F06133" w:rsidR="00A35ECC" w:rsidRPr="00CC63BB" w:rsidRDefault="00A35ECC" w:rsidP="00713035">
      <w:pPr>
        <w:tabs>
          <w:tab w:val="left" w:pos="993"/>
        </w:tabs>
        <w:spacing w:after="0" w:line="240" w:lineRule="auto"/>
        <w:jc w:val="both"/>
        <w:rPr>
          <w:rFonts w:eastAsia="Arial Unicode MS" w:cstheme="minorHAnsi"/>
          <w:bCs/>
        </w:rPr>
      </w:pPr>
      <w:r w:rsidRPr="00CC63BB">
        <w:rPr>
          <w:rFonts w:eastAsia="Arial Unicode MS" w:cstheme="minorHAnsi"/>
          <w:bCs/>
        </w:rPr>
        <w:t>OWP</w:t>
      </w:r>
      <w:r w:rsidRPr="00CC63BB">
        <w:rPr>
          <w:rFonts w:eastAsia="Arial Unicode MS" w:cstheme="minorHAnsi"/>
          <w:bCs/>
        </w:rPr>
        <w:tab/>
        <w:t>– Operator</w:t>
      </w:r>
      <w:r w:rsidR="00C44868" w:rsidRPr="00CC63BB">
        <w:rPr>
          <w:rFonts w:eastAsia="Arial Unicode MS" w:cstheme="minorHAnsi"/>
          <w:bCs/>
        </w:rPr>
        <w:t>iaus</w:t>
      </w:r>
      <w:r w:rsidRPr="00CC63BB">
        <w:rPr>
          <w:rFonts w:eastAsia="Arial Unicode MS" w:cstheme="minorHAnsi"/>
          <w:bCs/>
        </w:rPr>
        <w:t xml:space="preserve"> </w:t>
      </w:r>
      <w:r w:rsidR="001E537E" w:rsidRPr="00CC63BB">
        <w:rPr>
          <w:rFonts w:eastAsia="Arial Unicode MS" w:cstheme="minorHAnsi"/>
          <w:bCs/>
        </w:rPr>
        <w:t>(</w:t>
      </w:r>
      <w:r w:rsidR="00C44868" w:rsidRPr="00CC63BB">
        <w:rPr>
          <w:rFonts w:eastAsia="Arial Unicode MS" w:cstheme="minorHAnsi"/>
          <w:bCs/>
        </w:rPr>
        <w:t>skrydžių vadovo ar kito darbuotojo</w:t>
      </w:r>
      <w:r w:rsidR="001E537E" w:rsidRPr="00CC63BB">
        <w:rPr>
          <w:rFonts w:eastAsia="Arial Unicode MS" w:cstheme="minorHAnsi"/>
          <w:bCs/>
        </w:rPr>
        <w:t xml:space="preserve">) </w:t>
      </w:r>
      <w:r w:rsidR="00C44868" w:rsidRPr="00CC63BB">
        <w:rPr>
          <w:rFonts w:eastAsia="Arial Unicode MS" w:cstheme="minorHAnsi"/>
          <w:bCs/>
        </w:rPr>
        <w:t xml:space="preserve">darbo vieta </w:t>
      </w:r>
    </w:p>
    <w:p w14:paraId="78689CA7" w14:textId="305B9AC3" w:rsidR="00397887" w:rsidRPr="00CC63BB" w:rsidRDefault="002C5A55" w:rsidP="00713035">
      <w:pPr>
        <w:tabs>
          <w:tab w:val="left" w:pos="993"/>
        </w:tabs>
        <w:spacing w:after="0" w:line="240" w:lineRule="auto"/>
        <w:jc w:val="both"/>
        <w:rPr>
          <w:rFonts w:eastAsia="Arial Unicode MS" w:cstheme="minorHAnsi"/>
          <w:bCs/>
        </w:rPr>
      </w:pPr>
      <w:r w:rsidRPr="00CC63BB">
        <w:rPr>
          <w:rFonts w:eastAsia="Arial Unicode MS" w:cstheme="minorHAnsi"/>
          <w:bCs/>
        </w:rPr>
        <w:t>PABX</w:t>
      </w:r>
      <w:r w:rsidR="00397887" w:rsidRPr="00CC63BB">
        <w:rPr>
          <w:rFonts w:eastAsia="Arial Unicode MS" w:cstheme="minorHAnsi"/>
          <w:bCs/>
        </w:rPr>
        <w:tab/>
        <w:t xml:space="preserve">– </w:t>
      </w:r>
      <w:r w:rsidR="00C44868" w:rsidRPr="00CC63BB">
        <w:rPr>
          <w:rFonts w:eastAsia="Arial Unicode MS" w:cstheme="minorHAnsi"/>
          <w:bCs/>
        </w:rPr>
        <w:t xml:space="preserve">Privatus automatinis atšakų keitiklis </w:t>
      </w:r>
    </w:p>
    <w:p w14:paraId="604EA81E" w14:textId="070FBB0D" w:rsidR="00EE1A85" w:rsidRPr="00CC63BB" w:rsidRDefault="00EE1A85" w:rsidP="00713035">
      <w:pPr>
        <w:tabs>
          <w:tab w:val="left" w:pos="993"/>
        </w:tabs>
        <w:spacing w:after="0" w:line="240" w:lineRule="auto"/>
        <w:jc w:val="both"/>
        <w:rPr>
          <w:rFonts w:eastAsia="Arial Unicode MS" w:cstheme="minorHAnsi"/>
          <w:bCs/>
        </w:rPr>
      </w:pPr>
      <w:r w:rsidRPr="00CC63BB">
        <w:rPr>
          <w:rFonts w:eastAsia="Arial Unicode MS" w:cstheme="minorHAnsi"/>
          <w:bCs/>
          <w:color w:val="000000"/>
        </w:rPr>
        <w:t>PSTN</w:t>
      </w:r>
      <w:r w:rsidRPr="00CC63BB">
        <w:rPr>
          <w:rFonts w:eastAsia="Arial Unicode MS" w:cstheme="minorHAnsi"/>
          <w:bCs/>
        </w:rPr>
        <w:tab/>
        <w:t xml:space="preserve">– </w:t>
      </w:r>
      <w:r w:rsidR="00C44868" w:rsidRPr="00CC63BB">
        <w:rPr>
          <w:rFonts w:eastAsia="Arial Unicode MS" w:cstheme="minorHAnsi"/>
          <w:bCs/>
        </w:rPr>
        <w:t>Viešojo perjungiamas telefono tinklas</w:t>
      </w:r>
    </w:p>
    <w:p w14:paraId="44946948" w14:textId="1D3C9197" w:rsidR="00A35ECC" w:rsidRPr="00CC63BB" w:rsidRDefault="005742F2" w:rsidP="00713035">
      <w:pPr>
        <w:tabs>
          <w:tab w:val="left" w:pos="993"/>
        </w:tabs>
        <w:spacing w:after="0" w:line="240" w:lineRule="auto"/>
        <w:jc w:val="both"/>
        <w:rPr>
          <w:rFonts w:eastAsia="Arial Unicode MS" w:cstheme="minorHAnsi"/>
          <w:bCs/>
        </w:rPr>
      </w:pPr>
      <w:r w:rsidRPr="00CC63BB">
        <w:rPr>
          <w:rFonts w:eastAsia="Arial Unicode MS" w:cstheme="minorHAnsi"/>
          <w:bCs/>
        </w:rPr>
        <w:t>PTT</w:t>
      </w:r>
      <w:r w:rsidRPr="00CC63BB">
        <w:rPr>
          <w:rFonts w:eastAsia="Arial Unicode MS" w:cstheme="minorHAnsi"/>
          <w:bCs/>
        </w:rPr>
        <w:tab/>
        <w:t xml:space="preserve">– </w:t>
      </w:r>
      <w:r w:rsidR="00C44868" w:rsidRPr="00CC63BB">
        <w:rPr>
          <w:rFonts w:eastAsia="Arial Unicode MS" w:cstheme="minorHAnsi"/>
          <w:bCs/>
        </w:rPr>
        <w:t xml:space="preserve">Paspauskite, jeigu norite perduoti, arba paspauskite, jeigu norite kalbėti </w:t>
      </w:r>
    </w:p>
    <w:p w14:paraId="331E31CE" w14:textId="50B87386" w:rsidR="00A35ECC" w:rsidRPr="00CC63BB" w:rsidRDefault="00A35ECC" w:rsidP="00713035">
      <w:pPr>
        <w:tabs>
          <w:tab w:val="left" w:pos="993"/>
        </w:tabs>
        <w:spacing w:after="0" w:line="240" w:lineRule="auto"/>
        <w:jc w:val="both"/>
        <w:rPr>
          <w:rFonts w:eastAsia="Arial Unicode MS" w:cstheme="minorHAnsi"/>
          <w:bCs/>
        </w:rPr>
      </w:pPr>
      <w:r w:rsidRPr="00CC63BB">
        <w:rPr>
          <w:rFonts w:eastAsia="Arial Unicode MS" w:cstheme="minorHAnsi"/>
          <w:bCs/>
        </w:rPr>
        <w:t>R/T</w:t>
      </w:r>
      <w:r w:rsidRPr="00CC63BB">
        <w:rPr>
          <w:rFonts w:eastAsia="Arial Unicode MS" w:cstheme="minorHAnsi"/>
          <w:bCs/>
        </w:rPr>
        <w:tab/>
        <w:t xml:space="preserve">– </w:t>
      </w:r>
      <w:r w:rsidR="00C44868" w:rsidRPr="00CC63BB">
        <w:rPr>
          <w:rFonts w:eastAsia="Arial Unicode MS" w:cstheme="minorHAnsi"/>
          <w:bCs/>
        </w:rPr>
        <w:t xml:space="preserve">Radijo telefonija </w:t>
      </w:r>
    </w:p>
    <w:p w14:paraId="1BCA48C0" w14:textId="2F37443F" w:rsidR="00F26829" w:rsidRPr="00CC63BB" w:rsidRDefault="00F26829" w:rsidP="00713035">
      <w:pPr>
        <w:tabs>
          <w:tab w:val="left" w:pos="993"/>
        </w:tabs>
        <w:spacing w:after="0" w:line="240" w:lineRule="auto"/>
        <w:jc w:val="both"/>
        <w:rPr>
          <w:rFonts w:eastAsia="Arial Unicode MS" w:cstheme="minorHAnsi"/>
          <w:bCs/>
        </w:rPr>
      </w:pPr>
      <w:r w:rsidRPr="00CC63BB">
        <w:rPr>
          <w:rFonts w:eastAsia="Arial Unicode MS" w:cstheme="minorHAnsi"/>
          <w:bCs/>
        </w:rPr>
        <w:t>RTP</w:t>
      </w:r>
      <w:r w:rsidRPr="00CC63BB">
        <w:rPr>
          <w:rFonts w:eastAsia="Arial Unicode MS" w:cstheme="minorHAnsi"/>
          <w:bCs/>
        </w:rPr>
        <w:tab/>
        <w:t xml:space="preserve">– </w:t>
      </w:r>
      <w:r w:rsidR="00C44868" w:rsidRPr="00CC63BB">
        <w:rPr>
          <w:rFonts w:eastAsia="Arial Unicode MS" w:cstheme="minorHAnsi"/>
          <w:bCs/>
        </w:rPr>
        <w:t xml:space="preserve">Perdavimo realiuoju laiku protokolas </w:t>
      </w:r>
    </w:p>
    <w:p w14:paraId="21D1032C" w14:textId="24A55E74" w:rsidR="00252BFA" w:rsidRPr="00CC63BB" w:rsidRDefault="00252BFA" w:rsidP="00713035">
      <w:pPr>
        <w:tabs>
          <w:tab w:val="left" w:pos="993"/>
        </w:tabs>
        <w:spacing w:after="0" w:line="240" w:lineRule="auto"/>
        <w:jc w:val="both"/>
        <w:rPr>
          <w:rFonts w:eastAsia="Arial Unicode MS" w:cstheme="minorHAnsi"/>
          <w:bCs/>
        </w:rPr>
      </w:pPr>
      <w:r w:rsidRPr="00CC63BB">
        <w:rPr>
          <w:rFonts w:eastAsia="Arial Unicode MS" w:cstheme="minorHAnsi"/>
          <w:bCs/>
        </w:rPr>
        <w:t>rTWR</w:t>
      </w:r>
      <w:r w:rsidRPr="00CC63BB">
        <w:rPr>
          <w:rFonts w:eastAsia="Arial Unicode MS" w:cstheme="minorHAnsi"/>
          <w:bCs/>
        </w:rPr>
        <w:tab/>
        <w:t xml:space="preserve">– </w:t>
      </w:r>
      <w:r w:rsidR="00C44868" w:rsidRPr="00CC63BB">
        <w:rPr>
          <w:rFonts w:eastAsia="Arial Unicode MS" w:cstheme="minorHAnsi"/>
          <w:bCs/>
        </w:rPr>
        <w:t xml:space="preserve">Nuotolinis bokštas arba nuotolinio bokšto skrydžių vadovo darbo vieta </w:t>
      </w:r>
    </w:p>
    <w:p w14:paraId="7D8E8FA8" w14:textId="77777777" w:rsidR="00C44868" w:rsidRPr="00CC63BB" w:rsidRDefault="001F1054" w:rsidP="00713035">
      <w:pPr>
        <w:tabs>
          <w:tab w:val="left" w:pos="993"/>
        </w:tabs>
        <w:spacing w:after="0" w:line="240" w:lineRule="auto"/>
        <w:jc w:val="both"/>
        <w:rPr>
          <w:rFonts w:eastAsia="Arial Unicode MS" w:cstheme="minorHAnsi"/>
          <w:bCs/>
        </w:rPr>
      </w:pPr>
      <w:r w:rsidRPr="00CC63BB">
        <w:rPr>
          <w:rFonts w:eastAsia="Arial Unicode MS" w:cstheme="minorHAnsi"/>
          <w:bCs/>
        </w:rPr>
        <w:t>Rx</w:t>
      </w:r>
      <w:r w:rsidRPr="00CC63BB">
        <w:rPr>
          <w:rFonts w:eastAsia="Arial Unicode MS" w:cstheme="minorHAnsi"/>
          <w:bCs/>
        </w:rPr>
        <w:tab/>
        <w:t xml:space="preserve">– </w:t>
      </w:r>
      <w:r w:rsidR="00C44868" w:rsidRPr="00CC63BB">
        <w:rPr>
          <w:rFonts w:eastAsia="Arial Unicode MS" w:cstheme="minorHAnsi"/>
          <w:bCs/>
        </w:rPr>
        <w:t>Imtuvas</w:t>
      </w:r>
    </w:p>
    <w:p w14:paraId="1A589C50" w14:textId="28FFEF5D" w:rsidR="00224E0A" w:rsidRPr="00CC63BB" w:rsidRDefault="00224E0A" w:rsidP="00713035">
      <w:pPr>
        <w:tabs>
          <w:tab w:val="left" w:pos="993"/>
        </w:tabs>
        <w:spacing w:after="0" w:line="240" w:lineRule="auto"/>
        <w:jc w:val="both"/>
        <w:rPr>
          <w:rFonts w:eastAsia="Arial Unicode MS" w:cstheme="minorHAnsi"/>
          <w:bCs/>
        </w:rPr>
      </w:pPr>
      <w:r w:rsidRPr="00CC63BB">
        <w:rPr>
          <w:rFonts w:eastAsia="Arial Unicode MS" w:cstheme="minorHAnsi"/>
          <w:bCs/>
          <w:color w:val="000000"/>
        </w:rPr>
        <w:t>SAT</w:t>
      </w:r>
      <w:r w:rsidRPr="00CC63BB">
        <w:rPr>
          <w:rFonts w:eastAsia="Arial Unicode MS" w:cstheme="minorHAnsi"/>
          <w:bCs/>
          <w:color w:val="000000"/>
        </w:rPr>
        <w:tab/>
      </w:r>
      <w:r w:rsidRPr="00CC63BB">
        <w:rPr>
          <w:rFonts w:eastAsia="Arial Unicode MS" w:cstheme="minorHAnsi"/>
          <w:bCs/>
        </w:rPr>
        <w:t xml:space="preserve">– </w:t>
      </w:r>
      <w:r w:rsidR="00C44868" w:rsidRPr="00CC63BB">
        <w:rPr>
          <w:rFonts w:eastAsia="Arial Unicode MS" w:cstheme="minorHAnsi"/>
          <w:bCs/>
        </w:rPr>
        <w:t xml:space="preserve">Vietos priėmimo bandymai </w:t>
      </w:r>
    </w:p>
    <w:p w14:paraId="0B7DC260" w14:textId="68100653" w:rsidR="002862F1" w:rsidRPr="00CC63BB" w:rsidRDefault="002862F1" w:rsidP="00713035">
      <w:pPr>
        <w:tabs>
          <w:tab w:val="left" w:pos="993"/>
        </w:tabs>
        <w:spacing w:after="0" w:line="240" w:lineRule="auto"/>
        <w:jc w:val="both"/>
        <w:rPr>
          <w:rFonts w:eastAsia="Arial Unicode MS" w:cstheme="minorHAnsi"/>
          <w:bCs/>
        </w:rPr>
      </w:pPr>
      <w:r w:rsidRPr="00CC63BB">
        <w:rPr>
          <w:rFonts w:eastAsia="Arial Unicode MS" w:cstheme="minorHAnsi"/>
          <w:bCs/>
        </w:rPr>
        <w:t>SBC</w:t>
      </w:r>
      <w:r w:rsidRPr="00CC63BB">
        <w:rPr>
          <w:rFonts w:eastAsia="Arial Unicode MS" w:cstheme="minorHAnsi"/>
          <w:bCs/>
        </w:rPr>
        <w:tab/>
        <w:t xml:space="preserve">– </w:t>
      </w:r>
      <w:r w:rsidR="00C44868" w:rsidRPr="00CC63BB">
        <w:rPr>
          <w:rFonts w:eastAsia="Arial Unicode MS" w:cstheme="minorHAnsi"/>
          <w:bCs/>
        </w:rPr>
        <w:t>Sesijos ribos valdiklis</w:t>
      </w:r>
    </w:p>
    <w:p w14:paraId="02091886" w14:textId="5A296916" w:rsidR="00F26829" w:rsidRPr="00CC63BB" w:rsidRDefault="00F26829" w:rsidP="00713035">
      <w:pPr>
        <w:tabs>
          <w:tab w:val="left" w:pos="993"/>
        </w:tabs>
        <w:spacing w:after="0" w:line="240" w:lineRule="auto"/>
        <w:jc w:val="both"/>
        <w:rPr>
          <w:rFonts w:eastAsia="Arial Unicode MS" w:cstheme="minorHAnsi"/>
          <w:bCs/>
        </w:rPr>
      </w:pPr>
      <w:r w:rsidRPr="00CC63BB">
        <w:rPr>
          <w:rFonts w:eastAsia="Arial Unicode MS" w:cstheme="minorHAnsi"/>
          <w:bCs/>
        </w:rPr>
        <w:t>SIP</w:t>
      </w:r>
      <w:r w:rsidRPr="00CC63BB">
        <w:rPr>
          <w:rFonts w:eastAsia="Arial Unicode MS" w:cstheme="minorHAnsi"/>
          <w:bCs/>
        </w:rPr>
        <w:tab/>
        <w:t xml:space="preserve">– </w:t>
      </w:r>
      <w:r w:rsidR="00C44868" w:rsidRPr="00CC63BB">
        <w:rPr>
          <w:rFonts w:eastAsia="Arial Unicode MS" w:cstheme="minorHAnsi"/>
          <w:bCs/>
        </w:rPr>
        <w:t xml:space="preserve">Sesijos inicijavimo protokolas </w:t>
      </w:r>
    </w:p>
    <w:p w14:paraId="54717125" w14:textId="3D49CE1A" w:rsidR="00075FEB" w:rsidRPr="00CC63BB" w:rsidRDefault="00075FEB" w:rsidP="00713035">
      <w:pPr>
        <w:tabs>
          <w:tab w:val="left" w:pos="993"/>
        </w:tabs>
        <w:spacing w:after="0" w:line="240" w:lineRule="auto"/>
        <w:jc w:val="both"/>
        <w:rPr>
          <w:rFonts w:eastAsia="Arial Unicode MS" w:cstheme="minorHAnsi"/>
          <w:bCs/>
        </w:rPr>
      </w:pPr>
      <w:r w:rsidRPr="00CC63BB">
        <w:rPr>
          <w:rFonts w:eastAsia="Arial Unicode MS" w:cstheme="minorHAnsi"/>
          <w:bCs/>
        </w:rPr>
        <w:t>SMC</w:t>
      </w:r>
      <w:r w:rsidRPr="00CC63BB">
        <w:rPr>
          <w:rFonts w:eastAsia="Arial Unicode MS" w:cstheme="minorHAnsi"/>
          <w:bCs/>
          <w:color w:val="000000"/>
        </w:rPr>
        <w:tab/>
      </w:r>
      <w:r w:rsidRPr="00CC63BB">
        <w:rPr>
          <w:rFonts w:eastAsia="Arial Unicode MS" w:cstheme="minorHAnsi"/>
          <w:bCs/>
        </w:rPr>
        <w:t xml:space="preserve">– </w:t>
      </w:r>
      <w:r w:rsidR="003C0A9D" w:rsidRPr="00CC63BB">
        <w:rPr>
          <w:rFonts w:eastAsia="Arial Unicode MS" w:cstheme="minorHAnsi"/>
          <w:bCs/>
        </w:rPr>
        <w:t>a</w:t>
      </w:r>
      <w:r w:rsidR="009E372B" w:rsidRPr="00CC63BB">
        <w:rPr>
          <w:rFonts w:eastAsia="Arial Unicode MS" w:cstheme="minorHAnsi"/>
          <w:bCs/>
        </w:rPr>
        <w:t>ntžeminio eismo valdymas</w:t>
      </w:r>
    </w:p>
    <w:p w14:paraId="1F0E683E" w14:textId="3B0E5D80" w:rsidR="00AB204C" w:rsidRPr="00CC63BB" w:rsidRDefault="00AB204C" w:rsidP="00713035">
      <w:pPr>
        <w:tabs>
          <w:tab w:val="left" w:pos="993"/>
        </w:tabs>
        <w:spacing w:after="0" w:line="240" w:lineRule="auto"/>
        <w:jc w:val="both"/>
        <w:rPr>
          <w:rFonts w:eastAsia="Arial Unicode MS" w:cstheme="minorHAnsi"/>
          <w:bCs/>
        </w:rPr>
      </w:pPr>
      <w:r w:rsidRPr="00CC63BB">
        <w:rPr>
          <w:rFonts w:eastAsia="Arial Unicode MS" w:cstheme="minorHAnsi"/>
          <w:bCs/>
        </w:rPr>
        <w:lastRenderedPageBreak/>
        <w:t>SUP</w:t>
      </w:r>
      <w:r w:rsidRPr="00CC63BB">
        <w:rPr>
          <w:rFonts w:eastAsia="Arial Unicode MS" w:cstheme="minorHAnsi"/>
          <w:bCs/>
          <w:color w:val="000000"/>
        </w:rPr>
        <w:tab/>
      </w:r>
      <w:r w:rsidRPr="00CC63BB">
        <w:rPr>
          <w:rFonts w:eastAsia="Arial Unicode MS" w:cstheme="minorHAnsi"/>
          <w:bCs/>
        </w:rPr>
        <w:t xml:space="preserve">– </w:t>
      </w:r>
      <w:r w:rsidR="003C0A9D" w:rsidRPr="00CC63BB">
        <w:rPr>
          <w:rFonts w:eastAsia="Arial Unicode MS" w:cstheme="minorHAnsi"/>
          <w:bCs/>
        </w:rPr>
        <w:t xml:space="preserve">pamainos viršininkas </w:t>
      </w:r>
    </w:p>
    <w:p w14:paraId="492346D2" w14:textId="127666E8" w:rsidR="00503A81" w:rsidRPr="00CC63BB" w:rsidRDefault="00503A81" w:rsidP="00713035">
      <w:pPr>
        <w:tabs>
          <w:tab w:val="left" w:pos="993"/>
        </w:tabs>
        <w:spacing w:after="0" w:line="240" w:lineRule="auto"/>
        <w:jc w:val="both"/>
        <w:rPr>
          <w:rFonts w:eastAsia="Arial Unicode MS" w:cstheme="minorHAnsi"/>
          <w:bCs/>
        </w:rPr>
      </w:pPr>
      <w:r w:rsidRPr="00CC63BB">
        <w:rPr>
          <w:rFonts w:eastAsia="Arial Unicode MS" w:cstheme="minorHAnsi"/>
          <w:bCs/>
        </w:rPr>
        <w:t>SWS</w:t>
      </w:r>
      <w:r w:rsidRPr="00CC63BB">
        <w:rPr>
          <w:rFonts w:eastAsia="Arial Unicode MS" w:cstheme="minorHAnsi"/>
          <w:bCs/>
          <w:color w:val="000000"/>
        </w:rPr>
        <w:tab/>
      </w:r>
      <w:r w:rsidRPr="00CC63BB">
        <w:rPr>
          <w:rFonts w:eastAsia="Arial Unicode MS" w:cstheme="minorHAnsi"/>
          <w:bCs/>
        </w:rPr>
        <w:t xml:space="preserve">– </w:t>
      </w:r>
      <w:r w:rsidR="003C0A9D" w:rsidRPr="00CC63BB">
        <w:rPr>
          <w:rFonts w:eastAsia="Arial Unicode MS" w:cstheme="minorHAnsi"/>
          <w:bCs/>
        </w:rPr>
        <w:t xml:space="preserve">programinės įrangos priežiūros </w:t>
      </w:r>
      <w:r w:rsidR="00CD3BDA">
        <w:rPr>
          <w:rFonts w:eastAsia="Arial Unicode MS" w:cstheme="minorHAnsi"/>
          <w:bCs/>
        </w:rPr>
        <w:t>paslauga t</w:t>
      </w:r>
      <w:r w:rsidR="003C0A9D" w:rsidRPr="00CC63BB">
        <w:rPr>
          <w:rFonts w:eastAsia="Arial Unicode MS" w:cstheme="minorHAnsi"/>
          <w:bCs/>
        </w:rPr>
        <w:t xml:space="preserve">arnyba </w:t>
      </w:r>
    </w:p>
    <w:p w14:paraId="5568020E" w14:textId="3E5BB576" w:rsidR="00A35ECC" w:rsidRPr="00CC63BB" w:rsidRDefault="00A35ECC" w:rsidP="00713035">
      <w:pPr>
        <w:tabs>
          <w:tab w:val="left" w:pos="993"/>
        </w:tabs>
        <w:spacing w:after="0" w:line="240" w:lineRule="auto"/>
        <w:jc w:val="both"/>
        <w:rPr>
          <w:rFonts w:eastAsia="Arial Unicode MS" w:cstheme="minorHAnsi"/>
          <w:bCs/>
        </w:rPr>
      </w:pPr>
      <w:r w:rsidRPr="00CC63BB">
        <w:rPr>
          <w:rFonts w:eastAsia="Arial Unicode MS" w:cstheme="minorHAnsi"/>
          <w:bCs/>
        </w:rPr>
        <w:t>TCS</w:t>
      </w:r>
      <w:r w:rsidRPr="00CC63BB">
        <w:rPr>
          <w:rFonts w:eastAsia="Arial Unicode MS" w:cstheme="minorHAnsi"/>
          <w:bCs/>
        </w:rPr>
        <w:tab/>
        <w:t xml:space="preserve">– </w:t>
      </w:r>
      <w:r w:rsidR="00D1750F" w:rsidRPr="00CC63BB">
        <w:rPr>
          <w:rFonts w:eastAsia="Arial Unicode MS" w:cstheme="minorHAnsi"/>
          <w:bCs/>
        </w:rPr>
        <w:t xml:space="preserve">techninio valdymo tarnyba </w:t>
      </w:r>
    </w:p>
    <w:p w14:paraId="1223BBD7" w14:textId="7A0EF4E6" w:rsidR="00F42628" w:rsidRPr="00CC63BB" w:rsidRDefault="00F42628" w:rsidP="00713035">
      <w:pPr>
        <w:tabs>
          <w:tab w:val="left" w:pos="993"/>
        </w:tabs>
        <w:spacing w:after="0" w:line="240" w:lineRule="auto"/>
        <w:jc w:val="both"/>
        <w:rPr>
          <w:rFonts w:eastAsia="Arial Unicode MS" w:cstheme="minorHAnsi"/>
          <w:bCs/>
        </w:rPr>
      </w:pPr>
      <w:r w:rsidRPr="00CC63BB">
        <w:rPr>
          <w:rFonts w:eastAsia="Arial Unicode MS" w:cstheme="minorHAnsi"/>
          <w:bCs/>
        </w:rPr>
        <w:t>TCT</w:t>
      </w:r>
      <w:r w:rsidRPr="00CC63BB">
        <w:rPr>
          <w:rFonts w:eastAsia="Arial Unicode MS" w:cstheme="minorHAnsi"/>
          <w:bCs/>
        </w:rPr>
        <w:tab/>
        <w:t xml:space="preserve">– </w:t>
      </w:r>
      <w:r w:rsidR="00D1750F" w:rsidRPr="00CC63BB">
        <w:rPr>
          <w:rFonts w:eastAsia="Arial Unicode MS" w:cstheme="minorHAnsi"/>
          <w:bCs/>
        </w:rPr>
        <w:t xml:space="preserve">techninio valdymo terminalas </w:t>
      </w:r>
    </w:p>
    <w:p w14:paraId="7FE9D808" w14:textId="3E3A9801" w:rsidR="00A35ECC" w:rsidRPr="00CC63BB" w:rsidRDefault="00A35ECC" w:rsidP="00713035">
      <w:pPr>
        <w:tabs>
          <w:tab w:val="left" w:pos="993"/>
        </w:tabs>
        <w:spacing w:after="0" w:line="240" w:lineRule="auto"/>
        <w:jc w:val="both"/>
        <w:rPr>
          <w:rFonts w:eastAsia="Arial Unicode MS" w:cstheme="minorHAnsi"/>
          <w:bCs/>
        </w:rPr>
      </w:pPr>
      <w:r w:rsidRPr="00CC63BB">
        <w:rPr>
          <w:rFonts w:eastAsia="Arial Unicode MS" w:cstheme="minorHAnsi"/>
          <w:bCs/>
        </w:rPr>
        <w:t>T</w:t>
      </w:r>
      <w:r w:rsidR="00E53A31" w:rsidRPr="00CC63BB">
        <w:rPr>
          <w:rFonts w:eastAsia="Arial Unicode MS" w:cstheme="minorHAnsi"/>
          <w:bCs/>
        </w:rPr>
        <w:t>SS</w:t>
      </w:r>
      <w:r w:rsidRPr="00CC63BB">
        <w:rPr>
          <w:rFonts w:eastAsia="Arial Unicode MS" w:cstheme="minorHAnsi"/>
          <w:bCs/>
        </w:rPr>
        <w:tab/>
        <w:t xml:space="preserve">– </w:t>
      </w:r>
      <w:r w:rsidR="00D1750F" w:rsidRPr="00CC63BB">
        <w:rPr>
          <w:rFonts w:eastAsia="Arial Unicode MS" w:cstheme="minorHAnsi"/>
          <w:bCs/>
        </w:rPr>
        <w:t xml:space="preserve">jutiklinis ekranas </w:t>
      </w:r>
    </w:p>
    <w:p w14:paraId="49119C33" w14:textId="4AD2E283" w:rsidR="00A35ECC" w:rsidRPr="00CC63BB" w:rsidRDefault="00A35ECC" w:rsidP="00713035">
      <w:pPr>
        <w:tabs>
          <w:tab w:val="left" w:pos="993"/>
        </w:tabs>
        <w:spacing w:after="0" w:line="240" w:lineRule="auto"/>
        <w:jc w:val="both"/>
        <w:rPr>
          <w:rFonts w:eastAsia="Arial Unicode MS" w:cstheme="minorHAnsi"/>
          <w:bCs/>
        </w:rPr>
      </w:pPr>
      <w:r w:rsidRPr="00CC63BB">
        <w:rPr>
          <w:rFonts w:eastAsia="Arial Unicode MS" w:cstheme="minorHAnsi"/>
          <w:bCs/>
        </w:rPr>
        <w:t>T</w:t>
      </w:r>
      <w:r w:rsidR="00C5166F" w:rsidRPr="00CC63BB">
        <w:rPr>
          <w:rFonts w:eastAsia="Arial Unicode MS" w:cstheme="minorHAnsi"/>
          <w:bCs/>
        </w:rPr>
        <w:t>TP</w:t>
      </w:r>
      <w:r w:rsidRPr="00CC63BB">
        <w:rPr>
          <w:rFonts w:eastAsia="Arial Unicode MS" w:cstheme="minorHAnsi"/>
          <w:bCs/>
        </w:rPr>
        <w:tab/>
        <w:t xml:space="preserve">– </w:t>
      </w:r>
      <w:r w:rsidR="00D1750F" w:rsidRPr="00CC63BB">
        <w:rPr>
          <w:rFonts w:eastAsia="Arial Unicode MS" w:cstheme="minorHAnsi"/>
          <w:bCs/>
        </w:rPr>
        <w:t>technini</w:t>
      </w:r>
      <w:r w:rsidR="00F449B4" w:rsidRPr="00CC63BB">
        <w:rPr>
          <w:rFonts w:eastAsia="Arial Unicode MS" w:cstheme="minorHAnsi"/>
          <w:bCs/>
        </w:rPr>
        <w:t xml:space="preserve">ų bandymų </w:t>
      </w:r>
      <w:r w:rsidR="00D1750F" w:rsidRPr="00CC63BB">
        <w:rPr>
          <w:rFonts w:eastAsia="Arial Unicode MS" w:cstheme="minorHAnsi"/>
          <w:bCs/>
        </w:rPr>
        <w:t xml:space="preserve">darbo vieta </w:t>
      </w:r>
    </w:p>
    <w:p w14:paraId="43A21C94" w14:textId="51000F06" w:rsidR="00C03148" w:rsidRPr="00CC63BB" w:rsidRDefault="00C03148" w:rsidP="00713035">
      <w:pPr>
        <w:tabs>
          <w:tab w:val="left" w:pos="993"/>
        </w:tabs>
        <w:spacing w:after="0" w:line="240" w:lineRule="auto"/>
        <w:jc w:val="both"/>
        <w:rPr>
          <w:rFonts w:eastAsia="Arial Unicode MS" w:cstheme="minorHAnsi"/>
          <w:bCs/>
        </w:rPr>
      </w:pPr>
      <w:r w:rsidRPr="00CC63BB">
        <w:rPr>
          <w:rFonts w:eastAsia="Arial Unicode MS" w:cstheme="minorHAnsi"/>
          <w:bCs/>
        </w:rPr>
        <w:t>TWR</w:t>
      </w:r>
      <w:r w:rsidRPr="00CC63BB">
        <w:rPr>
          <w:rFonts w:eastAsia="Arial Unicode MS" w:cstheme="minorHAnsi"/>
          <w:bCs/>
        </w:rPr>
        <w:tab/>
        <w:t xml:space="preserve">– </w:t>
      </w:r>
      <w:r w:rsidR="00B527AD" w:rsidRPr="00CC63BB">
        <w:rPr>
          <w:rFonts w:eastAsia="Arial Unicode MS" w:cstheme="minorHAnsi"/>
          <w:bCs/>
        </w:rPr>
        <w:t xml:space="preserve">oro uosto bokštas arba oro uosto bokšto SV darbo vieta </w:t>
      </w:r>
    </w:p>
    <w:p w14:paraId="3D2F419E" w14:textId="304A9312" w:rsidR="00C03148" w:rsidRPr="00CC63BB" w:rsidRDefault="00C03148" w:rsidP="00713035">
      <w:pPr>
        <w:tabs>
          <w:tab w:val="left" w:pos="993"/>
        </w:tabs>
        <w:spacing w:after="0" w:line="240" w:lineRule="auto"/>
        <w:jc w:val="both"/>
        <w:rPr>
          <w:rFonts w:eastAsia="Arial Unicode MS" w:cstheme="minorHAnsi"/>
          <w:bCs/>
        </w:rPr>
      </w:pPr>
      <w:r w:rsidRPr="00CC63BB">
        <w:rPr>
          <w:rFonts w:eastAsia="Arial Unicode MS" w:cstheme="minorHAnsi"/>
          <w:bCs/>
        </w:rPr>
        <w:t>TWR2</w:t>
      </w:r>
      <w:r w:rsidRPr="00CC63BB">
        <w:rPr>
          <w:rFonts w:eastAsia="Arial Unicode MS" w:cstheme="minorHAnsi"/>
          <w:bCs/>
        </w:rPr>
        <w:tab/>
        <w:t xml:space="preserve">– </w:t>
      </w:r>
      <w:r w:rsidR="00B527AD" w:rsidRPr="00CC63BB">
        <w:rPr>
          <w:rFonts w:eastAsia="Arial Unicode MS" w:cstheme="minorHAnsi"/>
          <w:bCs/>
        </w:rPr>
        <w:t xml:space="preserve">oro uosto bokšto SV padėjėjo darbo vieta </w:t>
      </w:r>
    </w:p>
    <w:p w14:paraId="58F51ACC" w14:textId="2C75F588" w:rsidR="001F1054" w:rsidRPr="00CC63BB" w:rsidRDefault="001F1054" w:rsidP="00713035">
      <w:pPr>
        <w:tabs>
          <w:tab w:val="left" w:pos="993"/>
        </w:tabs>
        <w:spacing w:after="0" w:line="240" w:lineRule="auto"/>
        <w:jc w:val="both"/>
        <w:rPr>
          <w:rFonts w:eastAsia="Arial Unicode MS" w:cstheme="minorHAnsi"/>
          <w:bCs/>
        </w:rPr>
      </w:pPr>
      <w:r w:rsidRPr="00CC63BB">
        <w:rPr>
          <w:rFonts w:eastAsia="Arial Unicode MS" w:cstheme="minorHAnsi"/>
          <w:bCs/>
        </w:rPr>
        <w:t>Tx</w:t>
      </w:r>
      <w:r w:rsidRPr="00CC63BB">
        <w:rPr>
          <w:rFonts w:eastAsia="Arial Unicode MS" w:cstheme="minorHAnsi"/>
          <w:bCs/>
        </w:rPr>
        <w:tab/>
        <w:t xml:space="preserve">– </w:t>
      </w:r>
      <w:r w:rsidR="003C0A9D" w:rsidRPr="00CC63BB">
        <w:rPr>
          <w:rFonts w:eastAsia="Arial Unicode MS" w:cstheme="minorHAnsi"/>
          <w:bCs/>
        </w:rPr>
        <w:t>siųstuvas</w:t>
      </w:r>
    </w:p>
    <w:p w14:paraId="767C7B4E" w14:textId="63569065" w:rsidR="005C2387" w:rsidRPr="00CC63BB" w:rsidRDefault="005C2387" w:rsidP="00713035">
      <w:pPr>
        <w:tabs>
          <w:tab w:val="left" w:pos="993"/>
        </w:tabs>
        <w:spacing w:after="0" w:line="240" w:lineRule="auto"/>
        <w:jc w:val="both"/>
        <w:rPr>
          <w:rFonts w:eastAsia="Arial Unicode MS" w:cstheme="minorHAnsi"/>
          <w:bCs/>
        </w:rPr>
      </w:pPr>
      <w:r w:rsidRPr="00CC63BB">
        <w:rPr>
          <w:rFonts w:eastAsia="Arial Unicode MS" w:cstheme="minorHAnsi"/>
          <w:bCs/>
        </w:rPr>
        <w:t>T</w:t>
      </w:r>
      <w:r w:rsidR="00CD3BDA">
        <w:rPr>
          <w:rFonts w:eastAsia="Arial Unicode MS" w:cstheme="minorHAnsi"/>
          <w:bCs/>
        </w:rPr>
        <w:t>x</w:t>
      </w:r>
      <w:r w:rsidRPr="00CC63BB">
        <w:rPr>
          <w:rFonts w:eastAsia="Arial Unicode MS" w:cstheme="minorHAnsi"/>
          <w:bCs/>
        </w:rPr>
        <w:t>Rx</w:t>
      </w:r>
      <w:r w:rsidRPr="00CC63BB">
        <w:rPr>
          <w:rFonts w:eastAsia="Arial Unicode MS" w:cstheme="minorHAnsi"/>
          <w:bCs/>
        </w:rPr>
        <w:tab/>
        <w:t xml:space="preserve">– </w:t>
      </w:r>
      <w:r w:rsidR="003C0A9D" w:rsidRPr="00CC63BB">
        <w:rPr>
          <w:rFonts w:eastAsia="Arial Unicode MS" w:cstheme="minorHAnsi"/>
          <w:bCs/>
        </w:rPr>
        <w:t xml:space="preserve">siųstuvas – imtuvas </w:t>
      </w:r>
    </w:p>
    <w:p w14:paraId="72E56204" w14:textId="7EBB1A39" w:rsidR="00750D9F" w:rsidRPr="00CC63BB" w:rsidRDefault="00750D9F" w:rsidP="00713035">
      <w:pPr>
        <w:tabs>
          <w:tab w:val="left" w:pos="993"/>
        </w:tabs>
        <w:spacing w:after="0" w:line="240" w:lineRule="auto"/>
        <w:jc w:val="both"/>
        <w:rPr>
          <w:rFonts w:eastAsia="Arial Unicode MS" w:cstheme="minorHAnsi"/>
          <w:bCs/>
        </w:rPr>
      </w:pPr>
      <w:r w:rsidRPr="00CC63BB">
        <w:rPr>
          <w:rFonts w:eastAsia="Arial Unicode MS" w:cstheme="minorHAnsi"/>
          <w:bCs/>
        </w:rPr>
        <w:t>URI</w:t>
      </w:r>
      <w:r w:rsidRPr="00CC63BB">
        <w:rPr>
          <w:rFonts w:eastAsia="Arial Unicode MS" w:cstheme="minorHAnsi"/>
          <w:bCs/>
        </w:rPr>
        <w:tab/>
        <w:t xml:space="preserve">– </w:t>
      </w:r>
      <w:r w:rsidR="003C0A9D" w:rsidRPr="00CC63BB">
        <w:rPr>
          <w:rFonts w:eastAsia="Arial Unicode MS" w:cstheme="minorHAnsi"/>
          <w:bCs/>
        </w:rPr>
        <w:t xml:space="preserve">universalusis ištekliaus identifikatorius </w:t>
      </w:r>
    </w:p>
    <w:p w14:paraId="4E11DA20" w14:textId="7737466E" w:rsidR="00C03148" w:rsidRDefault="00410293" w:rsidP="00713035">
      <w:pPr>
        <w:tabs>
          <w:tab w:val="left" w:pos="993"/>
        </w:tabs>
        <w:spacing w:after="0" w:line="240" w:lineRule="auto"/>
        <w:jc w:val="both"/>
        <w:rPr>
          <w:rFonts w:eastAsia="Arial Unicode MS" w:cstheme="minorHAnsi"/>
          <w:bCs/>
        </w:rPr>
      </w:pPr>
      <w:r w:rsidRPr="00CC63BB">
        <w:rPr>
          <w:rFonts w:eastAsia="Arial Unicode MS" w:cstheme="minorHAnsi"/>
          <w:bCs/>
        </w:rPr>
        <w:t>VCS</w:t>
      </w:r>
      <w:r w:rsidR="00C03148" w:rsidRPr="00CC63BB">
        <w:rPr>
          <w:rFonts w:eastAsia="Arial Unicode MS" w:cstheme="minorHAnsi"/>
          <w:bCs/>
        </w:rPr>
        <w:tab/>
        <w:t xml:space="preserve">– </w:t>
      </w:r>
      <w:r w:rsidR="00C62F85" w:rsidRPr="00CC63BB">
        <w:rPr>
          <w:rFonts w:eastAsia="Arial Unicode MS" w:cstheme="minorHAnsi"/>
          <w:bCs/>
        </w:rPr>
        <w:t>kalbinio</w:t>
      </w:r>
      <w:r w:rsidR="00D1750F" w:rsidRPr="00CC63BB">
        <w:rPr>
          <w:rFonts w:eastAsia="Arial Unicode MS" w:cstheme="minorHAnsi"/>
          <w:bCs/>
        </w:rPr>
        <w:t xml:space="preserve"> ryšio sistema arba Sistema</w:t>
      </w:r>
    </w:p>
    <w:p w14:paraId="081E7F9B" w14:textId="08122DA4" w:rsidR="00B13165" w:rsidRPr="00CC63BB" w:rsidRDefault="00B13165" w:rsidP="00713035">
      <w:pPr>
        <w:tabs>
          <w:tab w:val="left" w:pos="993"/>
        </w:tabs>
        <w:spacing w:after="0" w:line="240" w:lineRule="auto"/>
        <w:jc w:val="both"/>
        <w:rPr>
          <w:rFonts w:eastAsia="Arial Unicode MS" w:cstheme="minorHAnsi"/>
          <w:bCs/>
        </w:rPr>
      </w:pPr>
      <w:r w:rsidRPr="007B1161">
        <w:rPr>
          <w:rFonts w:eastAsia="Arial Unicode MS" w:cstheme="minorHAnsi"/>
          <w:bCs/>
        </w:rPr>
        <w:t>VESA</w:t>
      </w:r>
      <w:r w:rsidRPr="007B1161">
        <w:rPr>
          <w:rFonts w:eastAsia="Arial Unicode MS" w:cstheme="minorHAnsi"/>
          <w:bCs/>
        </w:rPr>
        <w:tab/>
        <w:t>– Video Electronics Standards Association</w:t>
      </w:r>
    </w:p>
    <w:p w14:paraId="1DE9EB8C" w14:textId="718B353B" w:rsidR="0036115E" w:rsidRPr="00CC63BB" w:rsidRDefault="0036115E" w:rsidP="00713035">
      <w:pPr>
        <w:tabs>
          <w:tab w:val="left" w:pos="993"/>
        </w:tabs>
        <w:spacing w:after="0" w:line="240" w:lineRule="auto"/>
        <w:jc w:val="both"/>
        <w:rPr>
          <w:rFonts w:eastAsia="Arial Unicode MS" w:cstheme="minorHAnsi"/>
          <w:bCs/>
        </w:rPr>
      </w:pPr>
      <w:r w:rsidRPr="00CC63BB">
        <w:rPr>
          <w:rFonts w:eastAsia="Arial Unicode MS" w:cstheme="minorHAnsi"/>
          <w:bCs/>
        </w:rPr>
        <w:t>VoIP</w:t>
      </w:r>
      <w:r w:rsidRPr="00CC63BB">
        <w:rPr>
          <w:rFonts w:eastAsia="Arial Unicode MS" w:cstheme="minorHAnsi"/>
          <w:bCs/>
        </w:rPr>
        <w:tab/>
        <w:t xml:space="preserve">– </w:t>
      </w:r>
      <w:r w:rsidR="00CD3BDA">
        <w:rPr>
          <w:rFonts w:eastAsia="Arial Unicode MS" w:cstheme="minorHAnsi"/>
          <w:bCs/>
        </w:rPr>
        <w:t xml:space="preserve">balsas per </w:t>
      </w:r>
      <w:r w:rsidR="00D1750F" w:rsidRPr="00CC63BB">
        <w:rPr>
          <w:rFonts w:eastAsia="Arial Unicode MS" w:cstheme="minorHAnsi"/>
          <w:bCs/>
        </w:rPr>
        <w:t xml:space="preserve">interneto protokolą </w:t>
      </w:r>
    </w:p>
    <w:p w14:paraId="366E731A" w14:textId="77777777" w:rsidR="002862F1" w:rsidRPr="00A613C3" w:rsidRDefault="002862F1" w:rsidP="00713035">
      <w:pPr>
        <w:tabs>
          <w:tab w:val="left" w:pos="993"/>
        </w:tabs>
        <w:spacing w:after="0" w:line="240" w:lineRule="auto"/>
        <w:jc w:val="both"/>
        <w:rPr>
          <w:rFonts w:eastAsia="Arial Unicode MS" w:cstheme="minorHAnsi"/>
          <w:bCs/>
        </w:rPr>
      </w:pPr>
    </w:p>
    <w:sectPr w:rsidR="002862F1" w:rsidRPr="00A613C3" w:rsidSect="000B2A54">
      <w:headerReference w:type="default" r:id="rId9"/>
      <w:pgSz w:w="11907" w:h="16839" w:code="9"/>
      <w:pgMar w:top="1247" w:right="851" w:bottom="1134" w:left="1418" w:header="56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C77F0B" w14:textId="77777777" w:rsidR="00C635EA" w:rsidRPr="00CC63BB" w:rsidRDefault="00C635EA" w:rsidP="00656BF7">
      <w:pPr>
        <w:spacing w:after="0" w:line="240" w:lineRule="auto"/>
      </w:pPr>
      <w:r w:rsidRPr="00CC63BB">
        <w:separator/>
      </w:r>
    </w:p>
    <w:p w14:paraId="0A6177D4" w14:textId="77777777" w:rsidR="00C635EA" w:rsidRPr="00CC63BB" w:rsidRDefault="00C635EA"/>
  </w:endnote>
  <w:endnote w:type="continuationSeparator" w:id="0">
    <w:p w14:paraId="7B7DF7A7" w14:textId="77777777" w:rsidR="00C635EA" w:rsidRPr="00CC63BB" w:rsidRDefault="00C635EA" w:rsidP="00656BF7">
      <w:pPr>
        <w:spacing w:after="0" w:line="240" w:lineRule="auto"/>
      </w:pPr>
      <w:r w:rsidRPr="00CC63BB">
        <w:continuationSeparator/>
      </w:r>
    </w:p>
    <w:p w14:paraId="2A92C565" w14:textId="77777777" w:rsidR="00C635EA" w:rsidRPr="00CC63BB" w:rsidRDefault="00C635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UAlbertina">
    <w:altName w:val="Cambria"/>
    <w:panose1 w:val="00000000000000000000"/>
    <w:charset w:val="00"/>
    <w:family w:val="roman"/>
    <w:notTrueType/>
    <w:pitch w:val="default"/>
    <w:sig w:usb0="00000003" w:usb1="00000000" w:usb2="00000000" w:usb3="00000000" w:csb0="0000000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D74EFA" w14:textId="77777777" w:rsidR="00C635EA" w:rsidRPr="00CC63BB" w:rsidRDefault="00C635EA" w:rsidP="00656BF7">
      <w:pPr>
        <w:spacing w:after="0" w:line="240" w:lineRule="auto"/>
      </w:pPr>
      <w:r w:rsidRPr="00CC63BB">
        <w:separator/>
      </w:r>
    </w:p>
    <w:p w14:paraId="5DFD93C7" w14:textId="77777777" w:rsidR="00C635EA" w:rsidRPr="00CC63BB" w:rsidRDefault="00C635EA"/>
  </w:footnote>
  <w:footnote w:type="continuationSeparator" w:id="0">
    <w:p w14:paraId="7DCDF01D" w14:textId="77777777" w:rsidR="00C635EA" w:rsidRPr="00CC63BB" w:rsidRDefault="00C635EA" w:rsidP="00656BF7">
      <w:pPr>
        <w:spacing w:after="0" w:line="240" w:lineRule="auto"/>
      </w:pPr>
      <w:r w:rsidRPr="00CC63BB">
        <w:continuationSeparator/>
      </w:r>
    </w:p>
    <w:p w14:paraId="608191CD" w14:textId="77777777" w:rsidR="00C635EA" w:rsidRPr="00CC63BB" w:rsidRDefault="00C635EA"/>
  </w:footnote>
  <w:footnote w:id="1">
    <w:p w14:paraId="0B1D85A1" w14:textId="77777777" w:rsidR="00613701" w:rsidRDefault="00613701">
      <w:pPr>
        <w:pStyle w:val="FootnoteText"/>
      </w:pPr>
      <w:r>
        <w:rPr>
          <w:rStyle w:val="FootnoteReference"/>
        </w:rPr>
        <w:footnoteRef/>
      </w:r>
      <w:r>
        <w:t xml:space="preserve"> </w:t>
      </w:r>
      <w:r w:rsidRPr="00613701">
        <w:t>1 pavojingumo lygis: Sistema neveikia, pagrindinės Sistemos funkcijos neveikia arba Sistemos gedimas kelia didelį pavojų saugai.</w:t>
      </w:r>
    </w:p>
    <w:p w14:paraId="44F2BCF6" w14:textId="77777777" w:rsidR="00613701" w:rsidRDefault="00613701">
      <w:pPr>
        <w:pStyle w:val="FootnoteText"/>
      </w:pPr>
      <w:r w:rsidRPr="00613701">
        <w:t>2 pavojingumo lygis: Sistemos funkcijos ir (arba) galimybės yra labai ribotos, o tai kelia pavojų saugai.</w:t>
      </w:r>
    </w:p>
    <w:p w14:paraId="41FCB693" w14:textId="2E1DB698" w:rsidR="00613701" w:rsidRDefault="00613701">
      <w:pPr>
        <w:pStyle w:val="FootnoteText"/>
      </w:pPr>
      <w:r w:rsidRPr="00613701">
        <w:t>3 pavojingumo lygis: Sistemos funkcijos yra ribotos, tačiau tai neturi didelio poveikio saugai.</w:t>
      </w:r>
    </w:p>
  </w:footnote>
  <w:footnote w:id="2">
    <w:p w14:paraId="35DBB78A" w14:textId="1D961961" w:rsidR="00A024A7" w:rsidRPr="00CC63BB" w:rsidRDefault="00A024A7" w:rsidP="00A024A7">
      <w:pPr>
        <w:pStyle w:val="FootnoteText"/>
        <w:jc w:val="both"/>
        <w:rPr>
          <w:rFonts w:cstheme="minorHAnsi"/>
          <w:sz w:val="18"/>
          <w:szCs w:val="18"/>
        </w:rPr>
      </w:pPr>
      <w:r w:rsidRPr="00CC63BB">
        <w:rPr>
          <w:rStyle w:val="FootnoteReference"/>
          <w:rFonts w:ascii="Calibri" w:hAnsi="Calibri" w:cs="Calibri"/>
          <w:sz w:val="18"/>
          <w:szCs w:val="18"/>
        </w:rPr>
        <w:footnoteRef/>
      </w:r>
      <w:r w:rsidRPr="00CC63BB">
        <w:rPr>
          <w:rFonts w:ascii="Calibri" w:hAnsi="Calibri" w:cs="Calibri"/>
          <w:sz w:val="18"/>
          <w:szCs w:val="18"/>
        </w:rPr>
        <w:t xml:space="preserve"> </w:t>
      </w:r>
      <w:r w:rsidR="00023102" w:rsidRPr="00CC63BB">
        <w:rPr>
          <w:rFonts w:ascii="Calibri" w:hAnsi="Calibri" w:cs="Calibri"/>
          <w:sz w:val="18"/>
          <w:szCs w:val="18"/>
        </w:rPr>
        <w:t xml:space="preserve">Komunikacija turi būti vykdoma el. paštu. </w:t>
      </w:r>
    </w:p>
  </w:footnote>
  <w:footnote w:id="3">
    <w:p w14:paraId="200A71D1" w14:textId="6748C8D6" w:rsidR="00CC51E6" w:rsidRDefault="00CC51E6" w:rsidP="00CC51E6">
      <w:pPr>
        <w:pStyle w:val="FootnoteText"/>
      </w:pPr>
      <w:r>
        <w:rPr>
          <w:rStyle w:val="FootnoteReference"/>
        </w:rPr>
        <w:footnoteRef/>
      </w:r>
      <w:r>
        <w:t xml:space="preserve"> </w:t>
      </w:r>
      <w:r w:rsidRPr="000F178B">
        <w:rPr>
          <w:rStyle w:val="Emphasis"/>
          <w:rFonts w:eastAsia="Arial Unicode MS" w:cstheme="minorHAnsi"/>
          <w:bCs/>
          <w:i w:val="0"/>
          <w:iCs w:val="0"/>
          <w:color w:val="000000" w:themeColor="text1"/>
          <w:sz w:val="18"/>
          <w:szCs w:val="18"/>
        </w:rPr>
        <w:t xml:space="preserve">Laikinas sprendimas, apėjimo schema ar dalinis funkcionalumo atkūrimas nelaikomas gedimo pašalinimu ir nelaikomas Sistemos veikimo atkūrimu. Gedimas laikomas pašalintu tik tada, kai Tiekėjas atkuria pilną Sistemos funkcionalumą ir Klientas </w:t>
      </w:r>
      <w:r>
        <w:rPr>
          <w:rStyle w:val="Emphasis"/>
          <w:rFonts w:eastAsia="Arial Unicode MS" w:cstheme="minorHAnsi"/>
          <w:bCs/>
          <w:i w:val="0"/>
          <w:iCs w:val="0"/>
          <w:color w:val="000000" w:themeColor="text1"/>
          <w:sz w:val="18"/>
          <w:szCs w:val="18"/>
        </w:rPr>
        <w:t xml:space="preserve">tai </w:t>
      </w:r>
      <w:r w:rsidRPr="000F178B">
        <w:rPr>
          <w:rStyle w:val="Emphasis"/>
          <w:rFonts w:eastAsia="Arial Unicode MS" w:cstheme="minorHAnsi"/>
          <w:bCs/>
          <w:i w:val="0"/>
          <w:iCs w:val="0"/>
          <w:color w:val="000000" w:themeColor="text1"/>
          <w:sz w:val="18"/>
          <w:szCs w:val="18"/>
        </w:rPr>
        <w:t>raštu patvirtina</w:t>
      </w:r>
      <w:r>
        <w:rPr>
          <w:rStyle w:val="Emphasis"/>
          <w:rFonts w:eastAsia="Arial Unicode MS" w:cstheme="minorHAnsi"/>
          <w:bCs/>
          <w:i w:val="0"/>
          <w:iCs w:val="0"/>
          <w:color w:val="000000" w:themeColor="text1"/>
          <w:sz w:val="18"/>
          <w:szCs w:val="18"/>
        </w:rPr>
        <w:t>.</w:t>
      </w:r>
    </w:p>
  </w:footnote>
  <w:footnote w:id="4">
    <w:p w14:paraId="491CFC01" w14:textId="79526385" w:rsidR="00A024A7" w:rsidRPr="00CC63BB" w:rsidRDefault="00A024A7" w:rsidP="00A024A7">
      <w:pPr>
        <w:pStyle w:val="FootnoteText"/>
        <w:jc w:val="both"/>
        <w:rPr>
          <w:sz w:val="18"/>
          <w:szCs w:val="18"/>
        </w:rPr>
      </w:pPr>
      <w:r w:rsidRPr="00CC63BB">
        <w:rPr>
          <w:rStyle w:val="FootnoteReference"/>
          <w:rFonts w:cstheme="minorHAnsi"/>
          <w:sz w:val="18"/>
          <w:szCs w:val="18"/>
        </w:rPr>
        <w:footnoteRef/>
      </w:r>
      <w:r w:rsidRPr="00CC63BB">
        <w:rPr>
          <w:rFonts w:cstheme="minorHAnsi"/>
          <w:sz w:val="18"/>
          <w:szCs w:val="18"/>
        </w:rPr>
        <w:t xml:space="preserve"> </w:t>
      </w:r>
      <w:r w:rsidR="001D4FA5" w:rsidRPr="00CC63BB">
        <w:rPr>
          <w:rFonts w:cstheme="minorHAnsi"/>
          <w:sz w:val="18"/>
          <w:szCs w:val="18"/>
        </w:rPr>
        <w:t xml:space="preserve">SWS paslauga gali būti teikiama telefonu, el. paštu, nuotoliniu ryšiu arba atvykus į sistemos diegimo vietą. </w:t>
      </w:r>
    </w:p>
  </w:footnote>
  <w:footnote w:id="5">
    <w:p w14:paraId="6E5D18E3" w14:textId="657E234E" w:rsidR="009B58EE" w:rsidRPr="00CC63BB" w:rsidRDefault="009B58EE" w:rsidP="009B58EE">
      <w:pPr>
        <w:pStyle w:val="FootnoteText"/>
        <w:jc w:val="both"/>
        <w:rPr>
          <w:rFonts w:cstheme="minorHAnsi"/>
          <w:sz w:val="18"/>
          <w:szCs w:val="18"/>
        </w:rPr>
      </w:pPr>
      <w:r w:rsidRPr="00CC63BB">
        <w:rPr>
          <w:rStyle w:val="FootnoteReference"/>
          <w:rFonts w:cstheme="minorHAnsi"/>
          <w:sz w:val="18"/>
          <w:szCs w:val="18"/>
        </w:rPr>
        <w:footnoteRef/>
      </w:r>
      <w:r w:rsidRPr="00CC63BB">
        <w:rPr>
          <w:rFonts w:cstheme="minorHAnsi"/>
          <w:sz w:val="18"/>
          <w:szCs w:val="18"/>
        </w:rPr>
        <w:t xml:space="preserve"> </w:t>
      </w:r>
      <w:r w:rsidR="001D4FA5" w:rsidRPr="00CC63BB">
        <w:rPr>
          <w:rFonts w:ascii="Calibri" w:hAnsi="Calibri" w:cs="Calibri"/>
          <w:sz w:val="18"/>
          <w:szCs w:val="18"/>
        </w:rPr>
        <w:t>Komunikacija turi būti vykdoma el. paštu.</w:t>
      </w:r>
    </w:p>
  </w:footnote>
  <w:footnote w:id="6">
    <w:p w14:paraId="0490AA3D" w14:textId="2740C270" w:rsidR="009B58EE" w:rsidRPr="000B371A" w:rsidRDefault="009B58EE" w:rsidP="009B58EE">
      <w:pPr>
        <w:pStyle w:val="FootnoteText"/>
        <w:jc w:val="both"/>
        <w:rPr>
          <w:sz w:val="18"/>
          <w:szCs w:val="18"/>
        </w:rPr>
      </w:pPr>
      <w:r w:rsidRPr="00CC63BB">
        <w:rPr>
          <w:rStyle w:val="FootnoteReference"/>
          <w:rFonts w:cstheme="minorHAnsi"/>
          <w:sz w:val="18"/>
          <w:szCs w:val="18"/>
        </w:rPr>
        <w:footnoteRef/>
      </w:r>
      <w:r w:rsidRPr="00CC63BB">
        <w:rPr>
          <w:rFonts w:cstheme="minorHAnsi"/>
          <w:sz w:val="18"/>
          <w:szCs w:val="18"/>
        </w:rPr>
        <w:t xml:space="preserve"> </w:t>
      </w:r>
      <w:r w:rsidR="009032BC" w:rsidRPr="00CC63BB">
        <w:rPr>
          <w:rFonts w:cstheme="minorHAnsi"/>
          <w:sz w:val="18"/>
          <w:szCs w:val="18"/>
        </w:rPr>
        <w:t xml:space="preserve">SWS paslauga gali būti teikiama telefonu, el. paštu, nuotoliniu ryšiu arba atvykus į sistemos diegimo vietą.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38158411"/>
      <w:docPartObj>
        <w:docPartGallery w:val="Page Numbers (Top of Page)"/>
        <w:docPartUnique/>
      </w:docPartObj>
    </w:sdtPr>
    <w:sdtContent>
      <w:p w14:paraId="3351E9B8" w14:textId="098A80CD" w:rsidR="001653F2" w:rsidRPr="00CC63BB" w:rsidRDefault="001653F2">
        <w:pPr>
          <w:pStyle w:val="Header"/>
          <w:jc w:val="center"/>
        </w:pPr>
        <w:r w:rsidRPr="00CC63BB">
          <w:fldChar w:fldCharType="begin"/>
        </w:r>
        <w:r w:rsidRPr="00CC63BB">
          <w:instrText xml:space="preserve"> PAGE   \* MERGEFORMAT </w:instrText>
        </w:r>
        <w:r w:rsidRPr="00CC63BB">
          <w:fldChar w:fldCharType="separate"/>
        </w:r>
        <w:r w:rsidRPr="00CC63BB">
          <w:t>2</w:t>
        </w:r>
        <w:r w:rsidRPr="00CC63BB">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23934"/>
    <w:multiLevelType w:val="hybridMultilevel"/>
    <w:tmpl w:val="9F90FC00"/>
    <w:lvl w:ilvl="0" w:tplc="6FA0D75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090814"/>
    <w:multiLevelType w:val="multilevel"/>
    <w:tmpl w:val="2934262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3.5.5.8.%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CD87872"/>
    <w:multiLevelType w:val="hybridMultilevel"/>
    <w:tmpl w:val="2034ABC8"/>
    <w:lvl w:ilvl="0" w:tplc="FFFFFFFF">
      <w:start w:val="5"/>
      <w:numFmt w:val="bullet"/>
      <w:lvlText w:val="–"/>
      <w:lvlJc w:val="left"/>
      <w:pPr>
        <w:ind w:left="1146" w:hanging="360"/>
      </w:pPr>
      <w:rPr>
        <w:rFonts w:ascii="Arial" w:eastAsia="Times New Roman" w:hAnsi="Arial" w:cs="Arial"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3" w15:restartNumberingAfterBreak="0">
    <w:nsid w:val="0F362BDC"/>
    <w:multiLevelType w:val="multilevel"/>
    <w:tmpl w:val="9DC40998"/>
    <w:lvl w:ilvl="0">
      <w:start w:val="1"/>
      <w:numFmt w:val="decimal"/>
      <w:pStyle w:val="REQList"/>
      <w:lvlText w:val="%1)"/>
      <w:lvlJc w:val="left"/>
      <w:pPr>
        <w:tabs>
          <w:tab w:val="num" w:pos="2495"/>
        </w:tabs>
        <w:ind w:left="2495" w:hanging="227"/>
      </w:pPr>
      <w:rPr>
        <w:rFonts w:hint="default"/>
      </w:rPr>
    </w:lvl>
    <w:lvl w:ilvl="1">
      <w:start w:val="1"/>
      <w:numFmt w:val="lowerLetter"/>
      <w:lvlText w:val="%2."/>
      <w:lvlJc w:val="left"/>
      <w:pPr>
        <w:ind w:left="2835" w:hanging="283"/>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16EC111C"/>
    <w:multiLevelType w:val="multilevel"/>
    <w:tmpl w:val="F6A49DF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3.5.5.6.%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9E931CF"/>
    <w:multiLevelType w:val="hybridMultilevel"/>
    <w:tmpl w:val="12A6BDF8"/>
    <w:lvl w:ilvl="0" w:tplc="FFFFFFFF">
      <w:start w:val="5"/>
      <w:numFmt w:val="bullet"/>
      <w:lvlText w:val="–"/>
      <w:lvlJc w:val="left"/>
      <w:pPr>
        <w:ind w:left="1146" w:hanging="360"/>
      </w:pPr>
      <w:rPr>
        <w:rFonts w:ascii="Arial" w:eastAsia="Times New Roman" w:hAnsi="Arial" w:cs="Arial"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6" w15:restartNumberingAfterBreak="0">
    <w:nsid w:val="1F4E2757"/>
    <w:multiLevelType w:val="hybridMultilevel"/>
    <w:tmpl w:val="E910C114"/>
    <w:lvl w:ilvl="0" w:tplc="FFFFFFFF">
      <w:start w:val="5"/>
      <w:numFmt w:val="bullet"/>
      <w:lvlText w:val="–"/>
      <w:lvlJc w:val="left"/>
      <w:pPr>
        <w:ind w:left="2520" w:hanging="360"/>
      </w:pPr>
      <w:rPr>
        <w:rFonts w:ascii="Arial" w:eastAsia="Times New Roman" w:hAnsi="Arial" w:cs="Arial" w:hint="default"/>
      </w:rPr>
    </w:lvl>
    <w:lvl w:ilvl="1" w:tplc="04270003" w:tentative="1">
      <w:start w:val="1"/>
      <w:numFmt w:val="bullet"/>
      <w:lvlText w:val="o"/>
      <w:lvlJc w:val="left"/>
      <w:pPr>
        <w:ind w:left="3240" w:hanging="360"/>
      </w:pPr>
      <w:rPr>
        <w:rFonts w:ascii="Courier New" w:hAnsi="Courier New" w:cs="Courier New" w:hint="default"/>
      </w:rPr>
    </w:lvl>
    <w:lvl w:ilvl="2" w:tplc="04270005" w:tentative="1">
      <w:start w:val="1"/>
      <w:numFmt w:val="bullet"/>
      <w:lvlText w:val=""/>
      <w:lvlJc w:val="left"/>
      <w:pPr>
        <w:ind w:left="3960" w:hanging="360"/>
      </w:pPr>
      <w:rPr>
        <w:rFonts w:ascii="Wingdings" w:hAnsi="Wingdings" w:hint="default"/>
      </w:rPr>
    </w:lvl>
    <w:lvl w:ilvl="3" w:tplc="04270001" w:tentative="1">
      <w:start w:val="1"/>
      <w:numFmt w:val="bullet"/>
      <w:lvlText w:val=""/>
      <w:lvlJc w:val="left"/>
      <w:pPr>
        <w:ind w:left="4680" w:hanging="360"/>
      </w:pPr>
      <w:rPr>
        <w:rFonts w:ascii="Symbol" w:hAnsi="Symbol" w:hint="default"/>
      </w:rPr>
    </w:lvl>
    <w:lvl w:ilvl="4" w:tplc="04270003" w:tentative="1">
      <w:start w:val="1"/>
      <w:numFmt w:val="bullet"/>
      <w:lvlText w:val="o"/>
      <w:lvlJc w:val="left"/>
      <w:pPr>
        <w:ind w:left="5400" w:hanging="360"/>
      </w:pPr>
      <w:rPr>
        <w:rFonts w:ascii="Courier New" w:hAnsi="Courier New" w:cs="Courier New" w:hint="default"/>
      </w:rPr>
    </w:lvl>
    <w:lvl w:ilvl="5" w:tplc="04270005" w:tentative="1">
      <w:start w:val="1"/>
      <w:numFmt w:val="bullet"/>
      <w:lvlText w:val=""/>
      <w:lvlJc w:val="left"/>
      <w:pPr>
        <w:ind w:left="6120" w:hanging="360"/>
      </w:pPr>
      <w:rPr>
        <w:rFonts w:ascii="Wingdings" w:hAnsi="Wingdings" w:hint="default"/>
      </w:rPr>
    </w:lvl>
    <w:lvl w:ilvl="6" w:tplc="04270001" w:tentative="1">
      <w:start w:val="1"/>
      <w:numFmt w:val="bullet"/>
      <w:lvlText w:val=""/>
      <w:lvlJc w:val="left"/>
      <w:pPr>
        <w:ind w:left="6840" w:hanging="360"/>
      </w:pPr>
      <w:rPr>
        <w:rFonts w:ascii="Symbol" w:hAnsi="Symbol" w:hint="default"/>
      </w:rPr>
    </w:lvl>
    <w:lvl w:ilvl="7" w:tplc="04270003" w:tentative="1">
      <w:start w:val="1"/>
      <w:numFmt w:val="bullet"/>
      <w:lvlText w:val="o"/>
      <w:lvlJc w:val="left"/>
      <w:pPr>
        <w:ind w:left="7560" w:hanging="360"/>
      </w:pPr>
      <w:rPr>
        <w:rFonts w:ascii="Courier New" w:hAnsi="Courier New" w:cs="Courier New" w:hint="default"/>
      </w:rPr>
    </w:lvl>
    <w:lvl w:ilvl="8" w:tplc="04270005" w:tentative="1">
      <w:start w:val="1"/>
      <w:numFmt w:val="bullet"/>
      <w:lvlText w:val=""/>
      <w:lvlJc w:val="left"/>
      <w:pPr>
        <w:ind w:left="8280" w:hanging="360"/>
      </w:pPr>
      <w:rPr>
        <w:rFonts w:ascii="Wingdings" w:hAnsi="Wingdings" w:hint="default"/>
      </w:rPr>
    </w:lvl>
  </w:abstractNum>
  <w:abstractNum w:abstractNumId="7" w15:restartNumberingAfterBreak="0">
    <w:nsid w:val="29CF1F2A"/>
    <w:multiLevelType w:val="hybridMultilevel"/>
    <w:tmpl w:val="7E5605D0"/>
    <w:lvl w:ilvl="0" w:tplc="6FA0D754">
      <w:start w:val="1"/>
      <w:numFmt w:val="bullet"/>
      <w:lvlText w:val=""/>
      <w:lvlJc w:val="left"/>
      <w:pPr>
        <w:ind w:left="1800" w:hanging="360"/>
      </w:pPr>
      <w:rPr>
        <w:rFonts w:ascii="Symbol" w:hAnsi="Symbol" w:hint="default"/>
      </w:rPr>
    </w:lvl>
    <w:lvl w:ilvl="1" w:tplc="04270003">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8" w15:restartNumberingAfterBreak="0">
    <w:nsid w:val="2A4C65A8"/>
    <w:multiLevelType w:val="hybridMultilevel"/>
    <w:tmpl w:val="D5EA27D4"/>
    <w:lvl w:ilvl="0" w:tplc="6FA0D754">
      <w:start w:val="1"/>
      <w:numFmt w:val="bullet"/>
      <w:lvlText w:val=""/>
      <w:lvlJc w:val="left"/>
      <w:pPr>
        <w:ind w:left="5464" w:hanging="360"/>
      </w:pPr>
      <w:rPr>
        <w:rFonts w:ascii="Symbol" w:hAnsi="Symbol" w:hint="default"/>
        <w:lang w:val="en-GB"/>
      </w:rPr>
    </w:lvl>
    <w:lvl w:ilvl="1" w:tplc="79A2AE6C">
      <w:numFmt w:val="bullet"/>
      <w:lvlText w:val="-"/>
      <w:lvlJc w:val="left"/>
      <w:pPr>
        <w:ind w:left="6184" w:hanging="360"/>
      </w:pPr>
      <w:rPr>
        <w:rFonts w:ascii="Calibri" w:eastAsia="Arial Unicode MS" w:hAnsi="Calibri" w:cs="Calibri" w:hint="default"/>
      </w:rPr>
    </w:lvl>
    <w:lvl w:ilvl="2" w:tplc="04270005" w:tentative="1">
      <w:start w:val="1"/>
      <w:numFmt w:val="bullet"/>
      <w:lvlText w:val=""/>
      <w:lvlJc w:val="left"/>
      <w:pPr>
        <w:ind w:left="6904" w:hanging="360"/>
      </w:pPr>
      <w:rPr>
        <w:rFonts w:ascii="Wingdings" w:hAnsi="Wingdings" w:hint="default"/>
      </w:rPr>
    </w:lvl>
    <w:lvl w:ilvl="3" w:tplc="04270001" w:tentative="1">
      <w:start w:val="1"/>
      <w:numFmt w:val="bullet"/>
      <w:lvlText w:val=""/>
      <w:lvlJc w:val="left"/>
      <w:pPr>
        <w:ind w:left="7624" w:hanging="360"/>
      </w:pPr>
      <w:rPr>
        <w:rFonts w:ascii="Symbol" w:hAnsi="Symbol" w:hint="default"/>
      </w:rPr>
    </w:lvl>
    <w:lvl w:ilvl="4" w:tplc="04270003" w:tentative="1">
      <w:start w:val="1"/>
      <w:numFmt w:val="bullet"/>
      <w:lvlText w:val="o"/>
      <w:lvlJc w:val="left"/>
      <w:pPr>
        <w:ind w:left="8344" w:hanging="360"/>
      </w:pPr>
      <w:rPr>
        <w:rFonts w:ascii="Courier New" w:hAnsi="Courier New" w:cs="Courier New" w:hint="default"/>
      </w:rPr>
    </w:lvl>
    <w:lvl w:ilvl="5" w:tplc="04270005" w:tentative="1">
      <w:start w:val="1"/>
      <w:numFmt w:val="bullet"/>
      <w:lvlText w:val=""/>
      <w:lvlJc w:val="left"/>
      <w:pPr>
        <w:ind w:left="9064" w:hanging="360"/>
      </w:pPr>
      <w:rPr>
        <w:rFonts w:ascii="Wingdings" w:hAnsi="Wingdings" w:hint="default"/>
      </w:rPr>
    </w:lvl>
    <w:lvl w:ilvl="6" w:tplc="04270001" w:tentative="1">
      <w:start w:val="1"/>
      <w:numFmt w:val="bullet"/>
      <w:lvlText w:val=""/>
      <w:lvlJc w:val="left"/>
      <w:pPr>
        <w:ind w:left="9784" w:hanging="360"/>
      </w:pPr>
      <w:rPr>
        <w:rFonts w:ascii="Symbol" w:hAnsi="Symbol" w:hint="default"/>
      </w:rPr>
    </w:lvl>
    <w:lvl w:ilvl="7" w:tplc="04270003" w:tentative="1">
      <w:start w:val="1"/>
      <w:numFmt w:val="bullet"/>
      <w:lvlText w:val="o"/>
      <w:lvlJc w:val="left"/>
      <w:pPr>
        <w:ind w:left="10504" w:hanging="360"/>
      </w:pPr>
      <w:rPr>
        <w:rFonts w:ascii="Courier New" w:hAnsi="Courier New" w:cs="Courier New" w:hint="default"/>
      </w:rPr>
    </w:lvl>
    <w:lvl w:ilvl="8" w:tplc="04270005" w:tentative="1">
      <w:start w:val="1"/>
      <w:numFmt w:val="bullet"/>
      <w:lvlText w:val=""/>
      <w:lvlJc w:val="left"/>
      <w:pPr>
        <w:ind w:left="11224" w:hanging="360"/>
      </w:pPr>
      <w:rPr>
        <w:rFonts w:ascii="Wingdings" w:hAnsi="Wingdings" w:hint="default"/>
      </w:rPr>
    </w:lvl>
  </w:abstractNum>
  <w:abstractNum w:abstractNumId="9" w15:restartNumberingAfterBreak="0">
    <w:nsid w:val="2D4560D9"/>
    <w:multiLevelType w:val="multilevel"/>
    <w:tmpl w:val="3DC4D566"/>
    <w:lvl w:ilvl="0">
      <w:start w:val="6"/>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0" w15:restartNumberingAfterBreak="0">
    <w:nsid w:val="33BC014F"/>
    <w:multiLevelType w:val="hybridMultilevel"/>
    <w:tmpl w:val="CD3A9E2A"/>
    <w:lvl w:ilvl="0" w:tplc="6FA0D754">
      <w:start w:val="1"/>
      <w:numFmt w:val="bullet"/>
      <w:lvlText w:val=""/>
      <w:lvlJc w:val="left"/>
      <w:pPr>
        <w:ind w:left="1146" w:hanging="360"/>
      </w:pPr>
      <w:rPr>
        <w:rFonts w:ascii="Symbol" w:hAnsi="Symbol"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11" w15:restartNumberingAfterBreak="0">
    <w:nsid w:val="3994221C"/>
    <w:multiLevelType w:val="hybridMultilevel"/>
    <w:tmpl w:val="735C006A"/>
    <w:lvl w:ilvl="0" w:tplc="853EFE10">
      <w:numFmt w:val="bullet"/>
      <w:lvlText w:val="−"/>
      <w:lvlJc w:val="left"/>
      <w:pPr>
        <w:ind w:left="1778" w:hanging="360"/>
      </w:pPr>
      <w:rPr>
        <w:rFonts w:ascii="Calibri" w:eastAsia="Arial Unicode MS" w:hAnsi="Calibri" w:cs="Calibri" w:hint="default"/>
      </w:rPr>
    </w:lvl>
    <w:lvl w:ilvl="1" w:tplc="04270003" w:tentative="1">
      <w:start w:val="1"/>
      <w:numFmt w:val="bullet"/>
      <w:lvlText w:val="o"/>
      <w:lvlJc w:val="left"/>
      <w:pPr>
        <w:ind w:left="2498" w:hanging="360"/>
      </w:pPr>
      <w:rPr>
        <w:rFonts w:ascii="Courier New" w:hAnsi="Courier New" w:cs="Courier New" w:hint="default"/>
      </w:rPr>
    </w:lvl>
    <w:lvl w:ilvl="2" w:tplc="04270005" w:tentative="1">
      <w:start w:val="1"/>
      <w:numFmt w:val="bullet"/>
      <w:lvlText w:val=""/>
      <w:lvlJc w:val="left"/>
      <w:pPr>
        <w:ind w:left="3218" w:hanging="360"/>
      </w:pPr>
      <w:rPr>
        <w:rFonts w:ascii="Wingdings" w:hAnsi="Wingdings" w:hint="default"/>
      </w:rPr>
    </w:lvl>
    <w:lvl w:ilvl="3" w:tplc="04270001" w:tentative="1">
      <w:start w:val="1"/>
      <w:numFmt w:val="bullet"/>
      <w:lvlText w:val=""/>
      <w:lvlJc w:val="left"/>
      <w:pPr>
        <w:ind w:left="3938" w:hanging="360"/>
      </w:pPr>
      <w:rPr>
        <w:rFonts w:ascii="Symbol" w:hAnsi="Symbol" w:hint="default"/>
      </w:rPr>
    </w:lvl>
    <w:lvl w:ilvl="4" w:tplc="04270003" w:tentative="1">
      <w:start w:val="1"/>
      <w:numFmt w:val="bullet"/>
      <w:lvlText w:val="o"/>
      <w:lvlJc w:val="left"/>
      <w:pPr>
        <w:ind w:left="4658" w:hanging="360"/>
      </w:pPr>
      <w:rPr>
        <w:rFonts w:ascii="Courier New" w:hAnsi="Courier New" w:cs="Courier New" w:hint="default"/>
      </w:rPr>
    </w:lvl>
    <w:lvl w:ilvl="5" w:tplc="04270005" w:tentative="1">
      <w:start w:val="1"/>
      <w:numFmt w:val="bullet"/>
      <w:lvlText w:val=""/>
      <w:lvlJc w:val="left"/>
      <w:pPr>
        <w:ind w:left="5378" w:hanging="360"/>
      </w:pPr>
      <w:rPr>
        <w:rFonts w:ascii="Wingdings" w:hAnsi="Wingdings" w:hint="default"/>
      </w:rPr>
    </w:lvl>
    <w:lvl w:ilvl="6" w:tplc="04270001" w:tentative="1">
      <w:start w:val="1"/>
      <w:numFmt w:val="bullet"/>
      <w:lvlText w:val=""/>
      <w:lvlJc w:val="left"/>
      <w:pPr>
        <w:ind w:left="6098" w:hanging="360"/>
      </w:pPr>
      <w:rPr>
        <w:rFonts w:ascii="Symbol" w:hAnsi="Symbol" w:hint="default"/>
      </w:rPr>
    </w:lvl>
    <w:lvl w:ilvl="7" w:tplc="04270003" w:tentative="1">
      <w:start w:val="1"/>
      <w:numFmt w:val="bullet"/>
      <w:lvlText w:val="o"/>
      <w:lvlJc w:val="left"/>
      <w:pPr>
        <w:ind w:left="6818" w:hanging="360"/>
      </w:pPr>
      <w:rPr>
        <w:rFonts w:ascii="Courier New" w:hAnsi="Courier New" w:cs="Courier New" w:hint="default"/>
      </w:rPr>
    </w:lvl>
    <w:lvl w:ilvl="8" w:tplc="04270005" w:tentative="1">
      <w:start w:val="1"/>
      <w:numFmt w:val="bullet"/>
      <w:lvlText w:val=""/>
      <w:lvlJc w:val="left"/>
      <w:pPr>
        <w:ind w:left="7538" w:hanging="360"/>
      </w:pPr>
      <w:rPr>
        <w:rFonts w:ascii="Wingdings" w:hAnsi="Wingdings" w:hint="default"/>
      </w:rPr>
    </w:lvl>
  </w:abstractNum>
  <w:abstractNum w:abstractNumId="12" w15:restartNumberingAfterBreak="0">
    <w:nsid w:val="3C0125D6"/>
    <w:multiLevelType w:val="multilevel"/>
    <w:tmpl w:val="A232ECF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5"/>
      <w:numFmt w:val="bullet"/>
      <w:lvlText w:val="–"/>
      <w:lvlJc w:val="left"/>
      <w:pPr>
        <w:ind w:left="1146" w:hanging="360"/>
      </w:pPr>
      <w:rPr>
        <w:rFonts w:ascii="Arial" w:eastAsia="Times New Roman" w:hAnsi="Arial" w:cs="Arial"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1661EFD"/>
    <w:multiLevelType w:val="hybridMultilevel"/>
    <w:tmpl w:val="205CE854"/>
    <w:lvl w:ilvl="0" w:tplc="6FA0D754">
      <w:start w:val="1"/>
      <w:numFmt w:val="bullet"/>
      <w:lvlText w:val=""/>
      <w:lvlJc w:val="left"/>
      <w:pPr>
        <w:ind w:left="2138" w:hanging="360"/>
      </w:pPr>
      <w:rPr>
        <w:rFonts w:ascii="Symbol" w:hAnsi="Symbol" w:hint="default"/>
      </w:rPr>
    </w:lvl>
    <w:lvl w:ilvl="1" w:tplc="04270003" w:tentative="1">
      <w:start w:val="1"/>
      <w:numFmt w:val="bullet"/>
      <w:lvlText w:val="o"/>
      <w:lvlJc w:val="left"/>
      <w:pPr>
        <w:ind w:left="2858" w:hanging="360"/>
      </w:pPr>
      <w:rPr>
        <w:rFonts w:ascii="Courier New" w:hAnsi="Courier New" w:cs="Courier New" w:hint="default"/>
      </w:rPr>
    </w:lvl>
    <w:lvl w:ilvl="2" w:tplc="04270005" w:tentative="1">
      <w:start w:val="1"/>
      <w:numFmt w:val="bullet"/>
      <w:lvlText w:val=""/>
      <w:lvlJc w:val="left"/>
      <w:pPr>
        <w:ind w:left="3578" w:hanging="360"/>
      </w:pPr>
      <w:rPr>
        <w:rFonts w:ascii="Wingdings" w:hAnsi="Wingdings" w:hint="default"/>
      </w:rPr>
    </w:lvl>
    <w:lvl w:ilvl="3" w:tplc="04270001" w:tentative="1">
      <w:start w:val="1"/>
      <w:numFmt w:val="bullet"/>
      <w:lvlText w:val=""/>
      <w:lvlJc w:val="left"/>
      <w:pPr>
        <w:ind w:left="4298" w:hanging="360"/>
      </w:pPr>
      <w:rPr>
        <w:rFonts w:ascii="Symbol" w:hAnsi="Symbol" w:hint="default"/>
      </w:rPr>
    </w:lvl>
    <w:lvl w:ilvl="4" w:tplc="04270003" w:tentative="1">
      <w:start w:val="1"/>
      <w:numFmt w:val="bullet"/>
      <w:lvlText w:val="o"/>
      <w:lvlJc w:val="left"/>
      <w:pPr>
        <w:ind w:left="5018" w:hanging="360"/>
      </w:pPr>
      <w:rPr>
        <w:rFonts w:ascii="Courier New" w:hAnsi="Courier New" w:cs="Courier New" w:hint="default"/>
      </w:rPr>
    </w:lvl>
    <w:lvl w:ilvl="5" w:tplc="04270005" w:tentative="1">
      <w:start w:val="1"/>
      <w:numFmt w:val="bullet"/>
      <w:lvlText w:val=""/>
      <w:lvlJc w:val="left"/>
      <w:pPr>
        <w:ind w:left="5738" w:hanging="360"/>
      </w:pPr>
      <w:rPr>
        <w:rFonts w:ascii="Wingdings" w:hAnsi="Wingdings" w:hint="default"/>
      </w:rPr>
    </w:lvl>
    <w:lvl w:ilvl="6" w:tplc="04270001" w:tentative="1">
      <w:start w:val="1"/>
      <w:numFmt w:val="bullet"/>
      <w:lvlText w:val=""/>
      <w:lvlJc w:val="left"/>
      <w:pPr>
        <w:ind w:left="6458" w:hanging="360"/>
      </w:pPr>
      <w:rPr>
        <w:rFonts w:ascii="Symbol" w:hAnsi="Symbol" w:hint="default"/>
      </w:rPr>
    </w:lvl>
    <w:lvl w:ilvl="7" w:tplc="04270003" w:tentative="1">
      <w:start w:val="1"/>
      <w:numFmt w:val="bullet"/>
      <w:lvlText w:val="o"/>
      <w:lvlJc w:val="left"/>
      <w:pPr>
        <w:ind w:left="7178" w:hanging="360"/>
      </w:pPr>
      <w:rPr>
        <w:rFonts w:ascii="Courier New" w:hAnsi="Courier New" w:cs="Courier New" w:hint="default"/>
      </w:rPr>
    </w:lvl>
    <w:lvl w:ilvl="8" w:tplc="04270005" w:tentative="1">
      <w:start w:val="1"/>
      <w:numFmt w:val="bullet"/>
      <w:lvlText w:val=""/>
      <w:lvlJc w:val="left"/>
      <w:pPr>
        <w:ind w:left="7898" w:hanging="360"/>
      </w:pPr>
      <w:rPr>
        <w:rFonts w:ascii="Wingdings" w:hAnsi="Wingdings" w:hint="default"/>
      </w:rPr>
    </w:lvl>
  </w:abstractNum>
  <w:abstractNum w:abstractNumId="14" w15:restartNumberingAfterBreak="0">
    <w:nsid w:val="42C70226"/>
    <w:multiLevelType w:val="hybridMultilevel"/>
    <w:tmpl w:val="19AE76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4315E91"/>
    <w:multiLevelType w:val="hybridMultilevel"/>
    <w:tmpl w:val="3CC6C598"/>
    <w:lvl w:ilvl="0" w:tplc="FFFFFFFF">
      <w:start w:val="5"/>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475B34FD"/>
    <w:multiLevelType w:val="hybridMultilevel"/>
    <w:tmpl w:val="157211FE"/>
    <w:lvl w:ilvl="0" w:tplc="6FA0D75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5644D1"/>
    <w:multiLevelType w:val="hybridMultilevel"/>
    <w:tmpl w:val="85F239F8"/>
    <w:lvl w:ilvl="0" w:tplc="6FA0D754">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603A52FB"/>
    <w:multiLevelType w:val="hybridMultilevel"/>
    <w:tmpl w:val="6C067B54"/>
    <w:lvl w:ilvl="0" w:tplc="FFFFFFFF">
      <w:start w:val="5"/>
      <w:numFmt w:val="bullet"/>
      <w:lvlText w:val="–"/>
      <w:lvlJc w:val="left"/>
      <w:pPr>
        <w:ind w:left="2520" w:hanging="360"/>
      </w:pPr>
      <w:rPr>
        <w:rFonts w:ascii="Arial" w:eastAsia="Times New Roman" w:hAnsi="Arial" w:cs="Arial" w:hint="default"/>
      </w:rPr>
    </w:lvl>
    <w:lvl w:ilvl="1" w:tplc="04270003" w:tentative="1">
      <w:start w:val="1"/>
      <w:numFmt w:val="bullet"/>
      <w:lvlText w:val="o"/>
      <w:lvlJc w:val="left"/>
      <w:pPr>
        <w:ind w:left="3240" w:hanging="360"/>
      </w:pPr>
      <w:rPr>
        <w:rFonts w:ascii="Courier New" w:hAnsi="Courier New" w:cs="Courier New" w:hint="default"/>
      </w:rPr>
    </w:lvl>
    <w:lvl w:ilvl="2" w:tplc="04270005" w:tentative="1">
      <w:start w:val="1"/>
      <w:numFmt w:val="bullet"/>
      <w:lvlText w:val=""/>
      <w:lvlJc w:val="left"/>
      <w:pPr>
        <w:ind w:left="3960" w:hanging="360"/>
      </w:pPr>
      <w:rPr>
        <w:rFonts w:ascii="Wingdings" w:hAnsi="Wingdings" w:hint="default"/>
      </w:rPr>
    </w:lvl>
    <w:lvl w:ilvl="3" w:tplc="04270001" w:tentative="1">
      <w:start w:val="1"/>
      <w:numFmt w:val="bullet"/>
      <w:lvlText w:val=""/>
      <w:lvlJc w:val="left"/>
      <w:pPr>
        <w:ind w:left="4680" w:hanging="360"/>
      </w:pPr>
      <w:rPr>
        <w:rFonts w:ascii="Symbol" w:hAnsi="Symbol" w:hint="default"/>
      </w:rPr>
    </w:lvl>
    <w:lvl w:ilvl="4" w:tplc="04270003" w:tentative="1">
      <w:start w:val="1"/>
      <w:numFmt w:val="bullet"/>
      <w:lvlText w:val="o"/>
      <w:lvlJc w:val="left"/>
      <w:pPr>
        <w:ind w:left="5400" w:hanging="360"/>
      </w:pPr>
      <w:rPr>
        <w:rFonts w:ascii="Courier New" w:hAnsi="Courier New" w:cs="Courier New" w:hint="default"/>
      </w:rPr>
    </w:lvl>
    <w:lvl w:ilvl="5" w:tplc="04270005" w:tentative="1">
      <w:start w:val="1"/>
      <w:numFmt w:val="bullet"/>
      <w:lvlText w:val=""/>
      <w:lvlJc w:val="left"/>
      <w:pPr>
        <w:ind w:left="6120" w:hanging="360"/>
      </w:pPr>
      <w:rPr>
        <w:rFonts w:ascii="Wingdings" w:hAnsi="Wingdings" w:hint="default"/>
      </w:rPr>
    </w:lvl>
    <w:lvl w:ilvl="6" w:tplc="04270001" w:tentative="1">
      <w:start w:val="1"/>
      <w:numFmt w:val="bullet"/>
      <w:lvlText w:val=""/>
      <w:lvlJc w:val="left"/>
      <w:pPr>
        <w:ind w:left="6840" w:hanging="360"/>
      </w:pPr>
      <w:rPr>
        <w:rFonts w:ascii="Symbol" w:hAnsi="Symbol" w:hint="default"/>
      </w:rPr>
    </w:lvl>
    <w:lvl w:ilvl="7" w:tplc="04270003" w:tentative="1">
      <w:start w:val="1"/>
      <w:numFmt w:val="bullet"/>
      <w:lvlText w:val="o"/>
      <w:lvlJc w:val="left"/>
      <w:pPr>
        <w:ind w:left="7560" w:hanging="360"/>
      </w:pPr>
      <w:rPr>
        <w:rFonts w:ascii="Courier New" w:hAnsi="Courier New" w:cs="Courier New" w:hint="default"/>
      </w:rPr>
    </w:lvl>
    <w:lvl w:ilvl="8" w:tplc="04270005" w:tentative="1">
      <w:start w:val="1"/>
      <w:numFmt w:val="bullet"/>
      <w:lvlText w:val=""/>
      <w:lvlJc w:val="left"/>
      <w:pPr>
        <w:ind w:left="8280" w:hanging="360"/>
      </w:pPr>
      <w:rPr>
        <w:rFonts w:ascii="Wingdings" w:hAnsi="Wingdings" w:hint="default"/>
      </w:rPr>
    </w:lvl>
  </w:abstractNum>
  <w:abstractNum w:abstractNumId="19" w15:restartNumberingAfterBreak="0">
    <w:nsid w:val="69EB1D9D"/>
    <w:multiLevelType w:val="multilevel"/>
    <w:tmpl w:val="8506A9D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none"/>
      <w:lvlText w:val="3.5.5.10.1."/>
      <w:lvlJc w:val="left"/>
      <w:pPr>
        <w:ind w:left="2232" w:hanging="792"/>
      </w:pPr>
      <w:rPr>
        <w:rFonts w:hint="default"/>
      </w:rPr>
    </w:lvl>
    <w:lvl w:ilvl="5">
      <w:start w:val="1"/>
      <w:numFmt w:val="decimal"/>
      <w:lvlText w:val="3.5.5.10%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A627131"/>
    <w:multiLevelType w:val="hybridMultilevel"/>
    <w:tmpl w:val="47F636DA"/>
    <w:lvl w:ilvl="0" w:tplc="6FA0D754">
      <w:start w:val="1"/>
      <w:numFmt w:val="bullet"/>
      <w:lvlText w:val=""/>
      <w:lvlJc w:val="left"/>
      <w:pPr>
        <w:ind w:left="1146" w:hanging="360"/>
      </w:pPr>
      <w:rPr>
        <w:rFonts w:ascii="Symbol" w:hAnsi="Symbol" w:hint="default"/>
      </w:rPr>
    </w:lvl>
    <w:lvl w:ilvl="1" w:tplc="04270003" w:tentative="1">
      <w:start w:val="1"/>
      <w:numFmt w:val="bullet"/>
      <w:lvlText w:val="o"/>
      <w:lvlJc w:val="left"/>
      <w:pPr>
        <w:ind w:left="1866" w:hanging="360"/>
      </w:pPr>
      <w:rPr>
        <w:rFonts w:ascii="Courier New" w:hAnsi="Courier New" w:cs="Courier New" w:hint="default"/>
      </w:rPr>
    </w:lvl>
    <w:lvl w:ilvl="2" w:tplc="04270005">
      <w:start w:val="1"/>
      <w:numFmt w:val="bullet"/>
      <w:lvlText w:val=""/>
      <w:lvlJc w:val="left"/>
      <w:pPr>
        <w:ind w:left="2586" w:hanging="360"/>
      </w:pPr>
      <w:rPr>
        <w:rFonts w:ascii="Wingdings" w:hAnsi="Wingdings" w:hint="default"/>
      </w:rPr>
    </w:lvl>
    <w:lvl w:ilvl="3" w:tplc="0427000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21" w15:restartNumberingAfterBreak="0">
    <w:nsid w:val="713E27EA"/>
    <w:multiLevelType w:val="multilevel"/>
    <w:tmpl w:val="F0EA091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3.5.5.9.%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407102D"/>
    <w:multiLevelType w:val="multilevel"/>
    <w:tmpl w:val="4302EDEC"/>
    <w:styleLink w:val="CurrentList1"/>
    <w:lvl w:ilvl="0">
      <w:start w:val="3"/>
      <w:numFmt w:val="decimal"/>
      <w:lvlText w:val="%1."/>
      <w:lvlJc w:val="left"/>
      <w:pPr>
        <w:ind w:left="660" w:hanging="660"/>
      </w:pPr>
      <w:rPr>
        <w:rFonts w:hint="default"/>
      </w:rPr>
    </w:lvl>
    <w:lvl w:ilvl="1">
      <w:start w:val="2"/>
      <w:numFmt w:val="decimal"/>
      <w:lvlText w:val="%1.%2."/>
      <w:lvlJc w:val="left"/>
      <w:pPr>
        <w:ind w:left="1132" w:hanging="660"/>
      </w:pPr>
      <w:rPr>
        <w:rFonts w:hint="default"/>
      </w:rPr>
    </w:lvl>
    <w:lvl w:ilvl="2">
      <w:start w:val="1"/>
      <w:numFmt w:val="decimal"/>
      <w:lvlText w:val="%1.%2.%3."/>
      <w:lvlJc w:val="left"/>
      <w:pPr>
        <w:ind w:left="1664" w:hanging="720"/>
      </w:pPr>
      <w:rPr>
        <w:rFonts w:hint="default"/>
      </w:rPr>
    </w:lvl>
    <w:lvl w:ilvl="3">
      <w:start w:val="1"/>
      <w:numFmt w:val="decimal"/>
      <w:lvlText w:val="%1.%2.%3.%4."/>
      <w:lvlJc w:val="left"/>
      <w:pPr>
        <w:ind w:left="2136" w:hanging="720"/>
      </w:pPr>
      <w:rPr>
        <w:rFonts w:hint="default"/>
      </w:rPr>
    </w:lvl>
    <w:lvl w:ilvl="4">
      <w:start w:val="1"/>
      <w:numFmt w:val="decimal"/>
      <w:lvlText w:val="%1.%2.%3.%4.%5."/>
      <w:lvlJc w:val="left"/>
      <w:pPr>
        <w:ind w:left="2968" w:hanging="1080"/>
      </w:pPr>
      <w:rPr>
        <w:rFonts w:hint="default"/>
      </w:rPr>
    </w:lvl>
    <w:lvl w:ilvl="5">
      <w:start w:val="1"/>
      <w:numFmt w:val="decimal"/>
      <w:lvlText w:val="%1.%2.%3.%4.%5.%6."/>
      <w:lvlJc w:val="left"/>
      <w:pPr>
        <w:ind w:left="3440" w:hanging="1080"/>
      </w:pPr>
      <w:rPr>
        <w:rFonts w:hint="default"/>
      </w:rPr>
    </w:lvl>
    <w:lvl w:ilvl="6">
      <w:start w:val="1"/>
      <w:numFmt w:val="decimal"/>
      <w:lvlText w:val="%1.%2.%3.%4.%5.%6.%7."/>
      <w:lvlJc w:val="left"/>
      <w:pPr>
        <w:ind w:left="4272" w:hanging="1440"/>
      </w:pPr>
      <w:rPr>
        <w:rFonts w:hint="default"/>
      </w:rPr>
    </w:lvl>
    <w:lvl w:ilvl="7">
      <w:start w:val="1"/>
      <w:numFmt w:val="decimal"/>
      <w:lvlText w:val="%1.%2.%3.%4.%5.%6.%7.%8."/>
      <w:lvlJc w:val="left"/>
      <w:pPr>
        <w:ind w:left="4744" w:hanging="1440"/>
      </w:pPr>
      <w:rPr>
        <w:rFonts w:hint="default"/>
      </w:rPr>
    </w:lvl>
    <w:lvl w:ilvl="8">
      <w:start w:val="1"/>
      <w:numFmt w:val="decimal"/>
      <w:lvlText w:val="%1.%2.%3.%4.%5.%6.%7.%8.%9."/>
      <w:lvlJc w:val="left"/>
      <w:pPr>
        <w:ind w:left="5576" w:hanging="1800"/>
      </w:pPr>
      <w:rPr>
        <w:rFonts w:hint="default"/>
      </w:rPr>
    </w:lvl>
  </w:abstractNum>
  <w:abstractNum w:abstractNumId="23" w15:restartNumberingAfterBreak="0">
    <w:nsid w:val="7F0069A5"/>
    <w:multiLevelType w:val="multilevel"/>
    <w:tmpl w:val="46A6BFCA"/>
    <w:lvl w:ilvl="0">
      <w:start w:val="1"/>
      <w:numFmt w:val="decimal"/>
      <w:pStyle w:val="Style1"/>
      <w:lvlText w:val="%1."/>
      <w:lvlJc w:val="left"/>
      <w:pPr>
        <w:ind w:left="-490" w:hanging="360"/>
      </w:pPr>
      <w:rPr>
        <w:rFonts w:hint="default"/>
      </w:rPr>
    </w:lvl>
    <w:lvl w:ilvl="1">
      <w:start w:val="1"/>
      <w:numFmt w:val="decimal"/>
      <w:isLgl/>
      <w:lvlText w:val="%1.%2"/>
      <w:lvlJc w:val="left"/>
      <w:pPr>
        <w:ind w:left="-490" w:hanging="360"/>
      </w:pPr>
      <w:rPr>
        <w:rFonts w:asciiTheme="minorHAnsi" w:hAnsiTheme="minorHAnsi" w:cstheme="minorHAnsi" w:hint="default"/>
        <w:b/>
        <w:bCs/>
        <w:sz w:val="24"/>
        <w:szCs w:val="24"/>
      </w:rPr>
    </w:lvl>
    <w:lvl w:ilvl="2">
      <w:start w:val="1"/>
      <w:numFmt w:val="decimal"/>
      <w:isLgl/>
      <w:lvlText w:val="%1.%2.%3"/>
      <w:lvlJc w:val="left"/>
      <w:pPr>
        <w:ind w:left="-130" w:hanging="720"/>
      </w:pPr>
      <w:rPr>
        <w:rFonts w:asciiTheme="minorHAnsi" w:hAnsiTheme="minorHAnsi" w:cstheme="minorHAnsi" w:hint="default"/>
        <w:b/>
        <w:bCs/>
        <w:sz w:val="22"/>
        <w:szCs w:val="22"/>
      </w:rPr>
    </w:lvl>
    <w:lvl w:ilvl="3">
      <w:start w:val="1"/>
      <w:numFmt w:val="decimal"/>
      <w:isLgl/>
      <w:lvlText w:val="%1.%2.%3.%4"/>
      <w:lvlJc w:val="left"/>
      <w:pPr>
        <w:ind w:left="2138" w:hanging="720"/>
      </w:pPr>
      <w:rPr>
        <w:rFonts w:asciiTheme="minorHAnsi" w:hAnsiTheme="minorHAnsi" w:cstheme="minorHAnsi" w:hint="default"/>
        <w:b/>
        <w:bCs/>
        <w:sz w:val="22"/>
        <w:szCs w:val="22"/>
      </w:rPr>
    </w:lvl>
    <w:lvl w:ilvl="4">
      <w:start w:val="1"/>
      <w:numFmt w:val="decimal"/>
      <w:isLgl/>
      <w:lvlText w:val="%1.%2.%3.%4.%5"/>
      <w:lvlJc w:val="left"/>
      <w:pPr>
        <w:ind w:left="230" w:hanging="1080"/>
      </w:pPr>
      <w:rPr>
        <w:rFonts w:asciiTheme="minorHAnsi" w:hAnsiTheme="minorHAnsi" w:cstheme="minorHAnsi" w:hint="default"/>
        <w:b/>
        <w:bCs/>
        <w:sz w:val="22"/>
        <w:szCs w:val="22"/>
      </w:rPr>
    </w:lvl>
    <w:lvl w:ilvl="5">
      <w:start w:val="1"/>
      <w:numFmt w:val="decimal"/>
      <w:isLgl/>
      <w:lvlText w:val="%1.%2.%3.%4.%5.%6"/>
      <w:lvlJc w:val="left"/>
      <w:pPr>
        <w:ind w:left="230" w:hanging="1080"/>
      </w:pPr>
      <w:rPr>
        <w:rFonts w:hint="default"/>
      </w:rPr>
    </w:lvl>
    <w:lvl w:ilvl="6">
      <w:start w:val="1"/>
      <w:numFmt w:val="decimal"/>
      <w:isLgl/>
      <w:lvlText w:val="%1.%2.%3.%4.%5.%6.%7"/>
      <w:lvlJc w:val="left"/>
      <w:pPr>
        <w:ind w:left="590" w:hanging="1440"/>
      </w:pPr>
      <w:rPr>
        <w:rFonts w:hint="default"/>
      </w:rPr>
    </w:lvl>
    <w:lvl w:ilvl="7">
      <w:start w:val="1"/>
      <w:numFmt w:val="decimal"/>
      <w:isLgl/>
      <w:lvlText w:val="%1.%2.%3.%4.%5.%6.%7.%8"/>
      <w:lvlJc w:val="left"/>
      <w:pPr>
        <w:ind w:left="590" w:hanging="1440"/>
      </w:pPr>
      <w:rPr>
        <w:rFonts w:hint="default"/>
      </w:rPr>
    </w:lvl>
    <w:lvl w:ilvl="8">
      <w:start w:val="1"/>
      <w:numFmt w:val="decimal"/>
      <w:isLgl/>
      <w:lvlText w:val="%1.%2.%3.%4.%5.%6.%7.%8.%9"/>
      <w:lvlJc w:val="left"/>
      <w:pPr>
        <w:ind w:left="950" w:hanging="1800"/>
      </w:pPr>
      <w:rPr>
        <w:rFonts w:hint="default"/>
      </w:rPr>
    </w:lvl>
  </w:abstractNum>
  <w:num w:numId="1" w16cid:durableId="868681154">
    <w:abstractNumId w:val="23"/>
  </w:num>
  <w:num w:numId="2" w16cid:durableId="401830795">
    <w:abstractNumId w:val="16"/>
  </w:num>
  <w:num w:numId="3" w16cid:durableId="1933468162">
    <w:abstractNumId w:val="0"/>
  </w:num>
  <w:num w:numId="4" w16cid:durableId="912592498">
    <w:abstractNumId w:val="20"/>
  </w:num>
  <w:num w:numId="5" w16cid:durableId="1219365937">
    <w:abstractNumId w:val="22"/>
  </w:num>
  <w:num w:numId="6" w16cid:durableId="463428918">
    <w:abstractNumId w:val="8"/>
  </w:num>
  <w:num w:numId="7" w16cid:durableId="851531600">
    <w:abstractNumId w:val="17"/>
  </w:num>
  <w:num w:numId="8" w16cid:durableId="208942150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22834350">
    <w:abstractNumId w:val="4"/>
  </w:num>
  <w:num w:numId="10" w16cid:durableId="784152870">
    <w:abstractNumId w:val="6"/>
  </w:num>
  <w:num w:numId="11" w16cid:durableId="1899245165">
    <w:abstractNumId w:val="15"/>
  </w:num>
  <w:num w:numId="12" w16cid:durableId="1747341017">
    <w:abstractNumId w:val="10"/>
  </w:num>
  <w:num w:numId="13" w16cid:durableId="237789807">
    <w:abstractNumId w:val="2"/>
  </w:num>
  <w:num w:numId="14" w16cid:durableId="275212929">
    <w:abstractNumId w:val="5"/>
  </w:num>
  <w:num w:numId="15" w16cid:durableId="743642875">
    <w:abstractNumId w:val="12"/>
  </w:num>
  <w:num w:numId="16" w16cid:durableId="570193597">
    <w:abstractNumId w:val="1"/>
  </w:num>
  <w:num w:numId="17" w16cid:durableId="772044984">
    <w:abstractNumId w:val="21"/>
  </w:num>
  <w:num w:numId="18" w16cid:durableId="662585207">
    <w:abstractNumId w:val="19"/>
  </w:num>
  <w:num w:numId="19" w16cid:durableId="1867599939">
    <w:abstractNumId w:val="18"/>
  </w:num>
  <w:num w:numId="20" w16cid:durableId="2084177994">
    <w:abstractNumId w:val="11"/>
  </w:num>
  <w:num w:numId="21" w16cid:durableId="2081125351">
    <w:abstractNumId w:val="23"/>
  </w:num>
  <w:num w:numId="22" w16cid:durableId="2126922604">
    <w:abstractNumId w:val="23"/>
  </w:num>
  <w:num w:numId="23" w16cid:durableId="1649897797">
    <w:abstractNumId w:val="23"/>
  </w:num>
  <w:num w:numId="24" w16cid:durableId="1173490096">
    <w:abstractNumId w:val="23"/>
  </w:num>
  <w:num w:numId="25" w16cid:durableId="1584872957">
    <w:abstractNumId w:val="23"/>
  </w:num>
  <w:num w:numId="26" w16cid:durableId="393432807">
    <w:abstractNumId w:val="14"/>
  </w:num>
  <w:num w:numId="27" w16cid:durableId="914827540">
    <w:abstractNumId w:val="7"/>
  </w:num>
  <w:num w:numId="28" w16cid:durableId="1063915031">
    <w:abstractNumId w:val="23"/>
  </w:num>
  <w:num w:numId="29" w16cid:durableId="1437558613">
    <w:abstractNumId w:val="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93037635">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3CB7"/>
    <w:rsid w:val="0000078E"/>
    <w:rsid w:val="00002373"/>
    <w:rsid w:val="000023D8"/>
    <w:rsid w:val="000023F4"/>
    <w:rsid w:val="00002D59"/>
    <w:rsid w:val="00002FEF"/>
    <w:rsid w:val="000034EC"/>
    <w:rsid w:val="00003A99"/>
    <w:rsid w:val="00004C99"/>
    <w:rsid w:val="00004EA0"/>
    <w:rsid w:val="000052FE"/>
    <w:rsid w:val="0000538D"/>
    <w:rsid w:val="0000637D"/>
    <w:rsid w:val="000069D8"/>
    <w:rsid w:val="0001082F"/>
    <w:rsid w:val="00011B5F"/>
    <w:rsid w:val="00012336"/>
    <w:rsid w:val="00012B9C"/>
    <w:rsid w:val="00012C47"/>
    <w:rsid w:val="00012E7B"/>
    <w:rsid w:val="00013559"/>
    <w:rsid w:val="000138A5"/>
    <w:rsid w:val="000138DC"/>
    <w:rsid w:val="0001462C"/>
    <w:rsid w:val="00016D13"/>
    <w:rsid w:val="00021427"/>
    <w:rsid w:val="00021968"/>
    <w:rsid w:val="00023102"/>
    <w:rsid w:val="000232E6"/>
    <w:rsid w:val="000244EB"/>
    <w:rsid w:val="00025147"/>
    <w:rsid w:val="0002550E"/>
    <w:rsid w:val="00025B15"/>
    <w:rsid w:val="00025F24"/>
    <w:rsid w:val="000266D2"/>
    <w:rsid w:val="00026AAD"/>
    <w:rsid w:val="0002749A"/>
    <w:rsid w:val="00027F3B"/>
    <w:rsid w:val="00031186"/>
    <w:rsid w:val="00031B3A"/>
    <w:rsid w:val="00032439"/>
    <w:rsid w:val="000342F1"/>
    <w:rsid w:val="00036797"/>
    <w:rsid w:val="00037187"/>
    <w:rsid w:val="0004009C"/>
    <w:rsid w:val="000411E0"/>
    <w:rsid w:val="000414C4"/>
    <w:rsid w:val="00041D38"/>
    <w:rsid w:val="00042454"/>
    <w:rsid w:val="00042E14"/>
    <w:rsid w:val="00043177"/>
    <w:rsid w:val="00043CBF"/>
    <w:rsid w:val="00043DF4"/>
    <w:rsid w:val="00045A61"/>
    <w:rsid w:val="00045B4C"/>
    <w:rsid w:val="00045C1A"/>
    <w:rsid w:val="00046089"/>
    <w:rsid w:val="00047271"/>
    <w:rsid w:val="00047A68"/>
    <w:rsid w:val="00047B32"/>
    <w:rsid w:val="000502F8"/>
    <w:rsid w:val="00050367"/>
    <w:rsid w:val="00051C81"/>
    <w:rsid w:val="00052209"/>
    <w:rsid w:val="00052627"/>
    <w:rsid w:val="0005388D"/>
    <w:rsid w:val="0005393B"/>
    <w:rsid w:val="0005497D"/>
    <w:rsid w:val="000549FD"/>
    <w:rsid w:val="00054B26"/>
    <w:rsid w:val="00054DDE"/>
    <w:rsid w:val="00055041"/>
    <w:rsid w:val="0005517C"/>
    <w:rsid w:val="00055FA8"/>
    <w:rsid w:val="000560A9"/>
    <w:rsid w:val="00056566"/>
    <w:rsid w:val="000569C5"/>
    <w:rsid w:val="00056C63"/>
    <w:rsid w:val="00056EFA"/>
    <w:rsid w:val="00057108"/>
    <w:rsid w:val="00057B9C"/>
    <w:rsid w:val="000603BD"/>
    <w:rsid w:val="00060540"/>
    <w:rsid w:val="00060EA6"/>
    <w:rsid w:val="00061B92"/>
    <w:rsid w:val="0006379E"/>
    <w:rsid w:val="00063B91"/>
    <w:rsid w:val="00063E3C"/>
    <w:rsid w:val="00064101"/>
    <w:rsid w:val="000642DD"/>
    <w:rsid w:val="000643F1"/>
    <w:rsid w:val="000643FB"/>
    <w:rsid w:val="000651F7"/>
    <w:rsid w:val="000654C1"/>
    <w:rsid w:val="00066323"/>
    <w:rsid w:val="00066934"/>
    <w:rsid w:val="00066D7C"/>
    <w:rsid w:val="0006759C"/>
    <w:rsid w:val="00067694"/>
    <w:rsid w:val="000717BD"/>
    <w:rsid w:val="00071C46"/>
    <w:rsid w:val="00071DBE"/>
    <w:rsid w:val="0007267D"/>
    <w:rsid w:val="000736E6"/>
    <w:rsid w:val="00074209"/>
    <w:rsid w:val="00075586"/>
    <w:rsid w:val="00075F55"/>
    <w:rsid w:val="00075FEB"/>
    <w:rsid w:val="0007636C"/>
    <w:rsid w:val="00076AAD"/>
    <w:rsid w:val="00077253"/>
    <w:rsid w:val="000777BF"/>
    <w:rsid w:val="000777FB"/>
    <w:rsid w:val="00077910"/>
    <w:rsid w:val="00077BF2"/>
    <w:rsid w:val="000800CE"/>
    <w:rsid w:val="00080F6E"/>
    <w:rsid w:val="00081569"/>
    <w:rsid w:val="000816A3"/>
    <w:rsid w:val="0008241A"/>
    <w:rsid w:val="000829B2"/>
    <w:rsid w:val="00083DF6"/>
    <w:rsid w:val="00084367"/>
    <w:rsid w:val="00085142"/>
    <w:rsid w:val="0008686B"/>
    <w:rsid w:val="000868DC"/>
    <w:rsid w:val="00087579"/>
    <w:rsid w:val="00087999"/>
    <w:rsid w:val="00091823"/>
    <w:rsid w:val="00091977"/>
    <w:rsid w:val="00092581"/>
    <w:rsid w:val="00093020"/>
    <w:rsid w:val="00093254"/>
    <w:rsid w:val="00093A9F"/>
    <w:rsid w:val="00093F80"/>
    <w:rsid w:val="00094D57"/>
    <w:rsid w:val="00095309"/>
    <w:rsid w:val="0009550B"/>
    <w:rsid w:val="00095544"/>
    <w:rsid w:val="000955BC"/>
    <w:rsid w:val="00096431"/>
    <w:rsid w:val="0009693A"/>
    <w:rsid w:val="000A0157"/>
    <w:rsid w:val="000A05DA"/>
    <w:rsid w:val="000A08C1"/>
    <w:rsid w:val="000A1455"/>
    <w:rsid w:val="000A158E"/>
    <w:rsid w:val="000A1E7D"/>
    <w:rsid w:val="000A3B77"/>
    <w:rsid w:val="000A3D81"/>
    <w:rsid w:val="000A43A4"/>
    <w:rsid w:val="000A5635"/>
    <w:rsid w:val="000A5C7C"/>
    <w:rsid w:val="000A730B"/>
    <w:rsid w:val="000A7B17"/>
    <w:rsid w:val="000B183A"/>
    <w:rsid w:val="000B1A54"/>
    <w:rsid w:val="000B2A54"/>
    <w:rsid w:val="000B371E"/>
    <w:rsid w:val="000B382D"/>
    <w:rsid w:val="000B4821"/>
    <w:rsid w:val="000B48D3"/>
    <w:rsid w:val="000B4F45"/>
    <w:rsid w:val="000B5F65"/>
    <w:rsid w:val="000B67A0"/>
    <w:rsid w:val="000B6B1B"/>
    <w:rsid w:val="000B6C40"/>
    <w:rsid w:val="000B732A"/>
    <w:rsid w:val="000B7631"/>
    <w:rsid w:val="000B7FEB"/>
    <w:rsid w:val="000C0188"/>
    <w:rsid w:val="000C0300"/>
    <w:rsid w:val="000C06E1"/>
    <w:rsid w:val="000C11CE"/>
    <w:rsid w:val="000C16AA"/>
    <w:rsid w:val="000C16F2"/>
    <w:rsid w:val="000C1D9C"/>
    <w:rsid w:val="000C20EA"/>
    <w:rsid w:val="000C2543"/>
    <w:rsid w:val="000C2D51"/>
    <w:rsid w:val="000C384B"/>
    <w:rsid w:val="000C5019"/>
    <w:rsid w:val="000C5A98"/>
    <w:rsid w:val="000C6F4C"/>
    <w:rsid w:val="000C752A"/>
    <w:rsid w:val="000C786B"/>
    <w:rsid w:val="000C79C4"/>
    <w:rsid w:val="000C7D12"/>
    <w:rsid w:val="000D0074"/>
    <w:rsid w:val="000D015A"/>
    <w:rsid w:val="000D260B"/>
    <w:rsid w:val="000D2FB8"/>
    <w:rsid w:val="000D7F55"/>
    <w:rsid w:val="000E1CF7"/>
    <w:rsid w:val="000E1E47"/>
    <w:rsid w:val="000E1E66"/>
    <w:rsid w:val="000E30C2"/>
    <w:rsid w:val="000E48ED"/>
    <w:rsid w:val="000E559D"/>
    <w:rsid w:val="000E59CF"/>
    <w:rsid w:val="000E5DF9"/>
    <w:rsid w:val="000E67A0"/>
    <w:rsid w:val="000E6A14"/>
    <w:rsid w:val="000E7D21"/>
    <w:rsid w:val="000F067F"/>
    <w:rsid w:val="000F0ADF"/>
    <w:rsid w:val="000F16E0"/>
    <w:rsid w:val="000F178B"/>
    <w:rsid w:val="000F3266"/>
    <w:rsid w:val="000F5D83"/>
    <w:rsid w:val="000F5E00"/>
    <w:rsid w:val="000F5EDC"/>
    <w:rsid w:val="00100F91"/>
    <w:rsid w:val="001019EA"/>
    <w:rsid w:val="00102130"/>
    <w:rsid w:val="001036F0"/>
    <w:rsid w:val="001039A3"/>
    <w:rsid w:val="00103F7F"/>
    <w:rsid w:val="00105A90"/>
    <w:rsid w:val="00107100"/>
    <w:rsid w:val="00107668"/>
    <w:rsid w:val="001077E1"/>
    <w:rsid w:val="00107904"/>
    <w:rsid w:val="0011089B"/>
    <w:rsid w:val="0011211B"/>
    <w:rsid w:val="0011285B"/>
    <w:rsid w:val="00113C29"/>
    <w:rsid w:val="001140B8"/>
    <w:rsid w:val="00115836"/>
    <w:rsid w:val="00115EBC"/>
    <w:rsid w:val="0011675F"/>
    <w:rsid w:val="0011683A"/>
    <w:rsid w:val="00116EC4"/>
    <w:rsid w:val="00117312"/>
    <w:rsid w:val="00121BCF"/>
    <w:rsid w:val="001225F7"/>
    <w:rsid w:val="00122882"/>
    <w:rsid w:val="001229FE"/>
    <w:rsid w:val="00122A90"/>
    <w:rsid w:val="00123F5E"/>
    <w:rsid w:val="001248EF"/>
    <w:rsid w:val="00124AF3"/>
    <w:rsid w:val="00124E6A"/>
    <w:rsid w:val="00125180"/>
    <w:rsid w:val="00125C11"/>
    <w:rsid w:val="00125E08"/>
    <w:rsid w:val="00125F92"/>
    <w:rsid w:val="00126B1D"/>
    <w:rsid w:val="001270FD"/>
    <w:rsid w:val="00127325"/>
    <w:rsid w:val="001274A9"/>
    <w:rsid w:val="001301A3"/>
    <w:rsid w:val="001319B3"/>
    <w:rsid w:val="001348D0"/>
    <w:rsid w:val="00134E80"/>
    <w:rsid w:val="00135812"/>
    <w:rsid w:val="00135E80"/>
    <w:rsid w:val="00136084"/>
    <w:rsid w:val="00137537"/>
    <w:rsid w:val="0013756F"/>
    <w:rsid w:val="00137AF6"/>
    <w:rsid w:val="00137B6D"/>
    <w:rsid w:val="00137B80"/>
    <w:rsid w:val="00141D45"/>
    <w:rsid w:val="00142476"/>
    <w:rsid w:val="0014269A"/>
    <w:rsid w:val="001435E6"/>
    <w:rsid w:val="00144041"/>
    <w:rsid w:val="00144CBE"/>
    <w:rsid w:val="00144E37"/>
    <w:rsid w:val="00145B88"/>
    <w:rsid w:val="00147057"/>
    <w:rsid w:val="00147E73"/>
    <w:rsid w:val="00150725"/>
    <w:rsid w:val="00151094"/>
    <w:rsid w:val="0015166C"/>
    <w:rsid w:val="00151A4F"/>
    <w:rsid w:val="00151D0C"/>
    <w:rsid w:val="00151DA8"/>
    <w:rsid w:val="00152212"/>
    <w:rsid w:val="001532D5"/>
    <w:rsid w:val="001536C9"/>
    <w:rsid w:val="00154542"/>
    <w:rsid w:val="00154C48"/>
    <w:rsid w:val="001550E3"/>
    <w:rsid w:val="0015590E"/>
    <w:rsid w:val="00155BFB"/>
    <w:rsid w:val="00161B47"/>
    <w:rsid w:val="00161D1B"/>
    <w:rsid w:val="00162FDA"/>
    <w:rsid w:val="00163697"/>
    <w:rsid w:val="001644AD"/>
    <w:rsid w:val="0016455D"/>
    <w:rsid w:val="001645B0"/>
    <w:rsid w:val="00164936"/>
    <w:rsid w:val="001653F2"/>
    <w:rsid w:val="0016602B"/>
    <w:rsid w:val="001666B8"/>
    <w:rsid w:val="00167580"/>
    <w:rsid w:val="00167F5E"/>
    <w:rsid w:val="001700E9"/>
    <w:rsid w:val="0017172D"/>
    <w:rsid w:val="00171D82"/>
    <w:rsid w:val="0017699A"/>
    <w:rsid w:val="00176CC2"/>
    <w:rsid w:val="00177B23"/>
    <w:rsid w:val="00180757"/>
    <w:rsid w:val="001811D0"/>
    <w:rsid w:val="001819A4"/>
    <w:rsid w:val="00181FCD"/>
    <w:rsid w:val="001824C3"/>
    <w:rsid w:val="00182A7E"/>
    <w:rsid w:val="001839C4"/>
    <w:rsid w:val="00183E53"/>
    <w:rsid w:val="00186237"/>
    <w:rsid w:val="00187A1A"/>
    <w:rsid w:val="00187E9A"/>
    <w:rsid w:val="0019264B"/>
    <w:rsid w:val="001928C2"/>
    <w:rsid w:val="0019347C"/>
    <w:rsid w:val="0019547F"/>
    <w:rsid w:val="0019550A"/>
    <w:rsid w:val="0019695D"/>
    <w:rsid w:val="001979E9"/>
    <w:rsid w:val="00197D8E"/>
    <w:rsid w:val="001A0218"/>
    <w:rsid w:val="001A031D"/>
    <w:rsid w:val="001A267A"/>
    <w:rsid w:val="001A2850"/>
    <w:rsid w:val="001A2FAC"/>
    <w:rsid w:val="001A3C57"/>
    <w:rsid w:val="001A7B03"/>
    <w:rsid w:val="001A7D96"/>
    <w:rsid w:val="001A7F85"/>
    <w:rsid w:val="001B054A"/>
    <w:rsid w:val="001B07D5"/>
    <w:rsid w:val="001B087E"/>
    <w:rsid w:val="001B177D"/>
    <w:rsid w:val="001B1DD3"/>
    <w:rsid w:val="001B1FDE"/>
    <w:rsid w:val="001B2597"/>
    <w:rsid w:val="001B289C"/>
    <w:rsid w:val="001B2D16"/>
    <w:rsid w:val="001B36C0"/>
    <w:rsid w:val="001B3EAE"/>
    <w:rsid w:val="001B5FED"/>
    <w:rsid w:val="001B69DA"/>
    <w:rsid w:val="001B6A2D"/>
    <w:rsid w:val="001B7D1D"/>
    <w:rsid w:val="001C0E66"/>
    <w:rsid w:val="001C1E20"/>
    <w:rsid w:val="001C2309"/>
    <w:rsid w:val="001C3AF1"/>
    <w:rsid w:val="001C3D10"/>
    <w:rsid w:val="001C578D"/>
    <w:rsid w:val="001C64E4"/>
    <w:rsid w:val="001C6E42"/>
    <w:rsid w:val="001C7C58"/>
    <w:rsid w:val="001D01E6"/>
    <w:rsid w:val="001D1C31"/>
    <w:rsid w:val="001D1E5B"/>
    <w:rsid w:val="001D236F"/>
    <w:rsid w:val="001D2E77"/>
    <w:rsid w:val="001D4FA5"/>
    <w:rsid w:val="001D565B"/>
    <w:rsid w:val="001D5F0C"/>
    <w:rsid w:val="001D6B2D"/>
    <w:rsid w:val="001E14DC"/>
    <w:rsid w:val="001E1EBC"/>
    <w:rsid w:val="001E2E1D"/>
    <w:rsid w:val="001E36FB"/>
    <w:rsid w:val="001E377D"/>
    <w:rsid w:val="001E52A1"/>
    <w:rsid w:val="001E537E"/>
    <w:rsid w:val="001E5451"/>
    <w:rsid w:val="001E623E"/>
    <w:rsid w:val="001E765A"/>
    <w:rsid w:val="001E7A08"/>
    <w:rsid w:val="001E7A94"/>
    <w:rsid w:val="001F0B37"/>
    <w:rsid w:val="001F1054"/>
    <w:rsid w:val="001F1F16"/>
    <w:rsid w:val="001F4D1C"/>
    <w:rsid w:val="001F53E1"/>
    <w:rsid w:val="001F5671"/>
    <w:rsid w:val="001F5DCA"/>
    <w:rsid w:val="001F6F9D"/>
    <w:rsid w:val="002009AE"/>
    <w:rsid w:val="00200E9C"/>
    <w:rsid w:val="00200F57"/>
    <w:rsid w:val="00201645"/>
    <w:rsid w:val="00202563"/>
    <w:rsid w:val="002034D5"/>
    <w:rsid w:val="00204106"/>
    <w:rsid w:val="00204212"/>
    <w:rsid w:val="00205CDD"/>
    <w:rsid w:val="00206393"/>
    <w:rsid w:val="00206B96"/>
    <w:rsid w:val="00207337"/>
    <w:rsid w:val="00207F3E"/>
    <w:rsid w:val="0021046B"/>
    <w:rsid w:val="0021126D"/>
    <w:rsid w:val="00212345"/>
    <w:rsid w:val="0021310C"/>
    <w:rsid w:val="00213854"/>
    <w:rsid w:val="00214D9F"/>
    <w:rsid w:val="00216267"/>
    <w:rsid w:val="00216303"/>
    <w:rsid w:val="002172DF"/>
    <w:rsid w:val="002178D6"/>
    <w:rsid w:val="00220141"/>
    <w:rsid w:val="0022039B"/>
    <w:rsid w:val="00220B50"/>
    <w:rsid w:val="00220BB4"/>
    <w:rsid w:val="00220CBF"/>
    <w:rsid w:val="00221228"/>
    <w:rsid w:val="00221717"/>
    <w:rsid w:val="00221857"/>
    <w:rsid w:val="00222A63"/>
    <w:rsid w:val="00222CD3"/>
    <w:rsid w:val="00222E44"/>
    <w:rsid w:val="00223D14"/>
    <w:rsid w:val="00224E0A"/>
    <w:rsid w:val="002250A3"/>
    <w:rsid w:val="00225747"/>
    <w:rsid w:val="00225BF0"/>
    <w:rsid w:val="00226CE7"/>
    <w:rsid w:val="00226DCE"/>
    <w:rsid w:val="00226DDA"/>
    <w:rsid w:val="00227562"/>
    <w:rsid w:val="002276D2"/>
    <w:rsid w:val="00227968"/>
    <w:rsid w:val="0023065D"/>
    <w:rsid w:val="00230A7C"/>
    <w:rsid w:val="00230B6B"/>
    <w:rsid w:val="00230C6B"/>
    <w:rsid w:val="00231AE4"/>
    <w:rsid w:val="00231C1B"/>
    <w:rsid w:val="00231DD0"/>
    <w:rsid w:val="00232375"/>
    <w:rsid w:val="00233BAC"/>
    <w:rsid w:val="00233FF4"/>
    <w:rsid w:val="00234052"/>
    <w:rsid w:val="00234142"/>
    <w:rsid w:val="00234519"/>
    <w:rsid w:val="00234F57"/>
    <w:rsid w:val="00235629"/>
    <w:rsid w:val="00236561"/>
    <w:rsid w:val="0023691B"/>
    <w:rsid w:val="0023703C"/>
    <w:rsid w:val="00237778"/>
    <w:rsid w:val="00237F77"/>
    <w:rsid w:val="00240E5A"/>
    <w:rsid w:val="00241036"/>
    <w:rsid w:val="002413F7"/>
    <w:rsid w:val="0024210F"/>
    <w:rsid w:val="00244430"/>
    <w:rsid w:val="002506EA"/>
    <w:rsid w:val="002517EB"/>
    <w:rsid w:val="00251CA2"/>
    <w:rsid w:val="00252BFA"/>
    <w:rsid w:val="00252EC4"/>
    <w:rsid w:val="00253210"/>
    <w:rsid w:val="00253A50"/>
    <w:rsid w:val="00253FF4"/>
    <w:rsid w:val="0025409D"/>
    <w:rsid w:val="002541C9"/>
    <w:rsid w:val="0025447D"/>
    <w:rsid w:val="0025635E"/>
    <w:rsid w:val="00256436"/>
    <w:rsid w:val="002568DE"/>
    <w:rsid w:val="002571BC"/>
    <w:rsid w:val="00260142"/>
    <w:rsid w:val="0026132F"/>
    <w:rsid w:val="002615D2"/>
    <w:rsid w:val="002637F4"/>
    <w:rsid w:val="00263D20"/>
    <w:rsid w:val="0026403F"/>
    <w:rsid w:val="002645B4"/>
    <w:rsid w:val="00264D18"/>
    <w:rsid w:val="00265341"/>
    <w:rsid w:val="00265FDE"/>
    <w:rsid w:val="00266716"/>
    <w:rsid w:val="002672B3"/>
    <w:rsid w:val="00267985"/>
    <w:rsid w:val="00267C02"/>
    <w:rsid w:val="0027118F"/>
    <w:rsid w:val="002738AB"/>
    <w:rsid w:val="00274FF0"/>
    <w:rsid w:val="002750A4"/>
    <w:rsid w:val="002768FC"/>
    <w:rsid w:val="00277847"/>
    <w:rsid w:val="00277C10"/>
    <w:rsid w:val="00277DCD"/>
    <w:rsid w:val="00277EC7"/>
    <w:rsid w:val="00280C11"/>
    <w:rsid w:val="00280E4A"/>
    <w:rsid w:val="00281833"/>
    <w:rsid w:val="00281F0A"/>
    <w:rsid w:val="002827C4"/>
    <w:rsid w:val="002834D2"/>
    <w:rsid w:val="00283D10"/>
    <w:rsid w:val="002846BF"/>
    <w:rsid w:val="00284944"/>
    <w:rsid w:val="00284984"/>
    <w:rsid w:val="002862F1"/>
    <w:rsid w:val="00286599"/>
    <w:rsid w:val="002865D8"/>
    <w:rsid w:val="00287C47"/>
    <w:rsid w:val="002901A0"/>
    <w:rsid w:val="00290721"/>
    <w:rsid w:val="002920DF"/>
    <w:rsid w:val="00293E38"/>
    <w:rsid w:val="002942E7"/>
    <w:rsid w:val="00294FDB"/>
    <w:rsid w:val="00295C11"/>
    <w:rsid w:val="002969E2"/>
    <w:rsid w:val="00296BB8"/>
    <w:rsid w:val="00296F0B"/>
    <w:rsid w:val="00296FAA"/>
    <w:rsid w:val="002A0E70"/>
    <w:rsid w:val="002A0FBD"/>
    <w:rsid w:val="002A2335"/>
    <w:rsid w:val="002A2FF8"/>
    <w:rsid w:val="002A3092"/>
    <w:rsid w:val="002A3505"/>
    <w:rsid w:val="002A4866"/>
    <w:rsid w:val="002A497C"/>
    <w:rsid w:val="002A4A84"/>
    <w:rsid w:val="002A51F0"/>
    <w:rsid w:val="002A5405"/>
    <w:rsid w:val="002A58D1"/>
    <w:rsid w:val="002A6E02"/>
    <w:rsid w:val="002A74A9"/>
    <w:rsid w:val="002A7888"/>
    <w:rsid w:val="002A7F66"/>
    <w:rsid w:val="002B0460"/>
    <w:rsid w:val="002B052C"/>
    <w:rsid w:val="002B0C9F"/>
    <w:rsid w:val="002B1580"/>
    <w:rsid w:val="002B2234"/>
    <w:rsid w:val="002B2A4A"/>
    <w:rsid w:val="002B2AE9"/>
    <w:rsid w:val="002B3440"/>
    <w:rsid w:val="002B3FE6"/>
    <w:rsid w:val="002B67AB"/>
    <w:rsid w:val="002B6921"/>
    <w:rsid w:val="002B788C"/>
    <w:rsid w:val="002C04EC"/>
    <w:rsid w:val="002C0C95"/>
    <w:rsid w:val="002C4507"/>
    <w:rsid w:val="002C53F0"/>
    <w:rsid w:val="002C5A55"/>
    <w:rsid w:val="002C6DF5"/>
    <w:rsid w:val="002C7F0A"/>
    <w:rsid w:val="002D0D3F"/>
    <w:rsid w:val="002D0F17"/>
    <w:rsid w:val="002D100D"/>
    <w:rsid w:val="002D1211"/>
    <w:rsid w:val="002D2DD3"/>
    <w:rsid w:val="002D3983"/>
    <w:rsid w:val="002D443B"/>
    <w:rsid w:val="002D6293"/>
    <w:rsid w:val="002D65F7"/>
    <w:rsid w:val="002E044F"/>
    <w:rsid w:val="002E0FBD"/>
    <w:rsid w:val="002E178E"/>
    <w:rsid w:val="002E19F6"/>
    <w:rsid w:val="002E1A65"/>
    <w:rsid w:val="002E1B70"/>
    <w:rsid w:val="002E276E"/>
    <w:rsid w:val="002E31AF"/>
    <w:rsid w:val="002E3524"/>
    <w:rsid w:val="002E432B"/>
    <w:rsid w:val="002E4433"/>
    <w:rsid w:val="002E630C"/>
    <w:rsid w:val="002E684D"/>
    <w:rsid w:val="002E6D3F"/>
    <w:rsid w:val="002E7C74"/>
    <w:rsid w:val="002F01CC"/>
    <w:rsid w:val="002F01DE"/>
    <w:rsid w:val="002F037E"/>
    <w:rsid w:val="002F03AA"/>
    <w:rsid w:val="002F05E7"/>
    <w:rsid w:val="002F3B22"/>
    <w:rsid w:val="002F3B33"/>
    <w:rsid w:val="002F418B"/>
    <w:rsid w:val="002F45B8"/>
    <w:rsid w:val="002F4AF0"/>
    <w:rsid w:val="002F4FD6"/>
    <w:rsid w:val="002F57A3"/>
    <w:rsid w:val="002F5C3D"/>
    <w:rsid w:val="002F60F2"/>
    <w:rsid w:val="002F7A8D"/>
    <w:rsid w:val="0030134B"/>
    <w:rsid w:val="00302998"/>
    <w:rsid w:val="00302B50"/>
    <w:rsid w:val="00302C63"/>
    <w:rsid w:val="00302D00"/>
    <w:rsid w:val="0030447E"/>
    <w:rsid w:val="00304E18"/>
    <w:rsid w:val="00306A99"/>
    <w:rsid w:val="00307139"/>
    <w:rsid w:val="00307955"/>
    <w:rsid w:val="00307963"/>
    <w:rsid w:val="00310EEB"/>
    <w:rsid w:val="0031246D"/>
    <w:rsid w:val="00312959"/>
    <w:rsid w:val="00312A26"/>
    <w:rsid w:val="003156A1"/>
    <w:rsid w:val="00315710"/>
    <w:rsid w:val="00315A2D"/>
    <w:rsid w:val="00315D66"/>
    <w:rsid w:val="00316004"/>
    <w:rsid w:val="003169CA"/>
    <w:rsid w:val="003178ED"/>
    <w:rsid w:val="003178F1"/>
    <w:rsid w:val="00317AE9"/>
    <w:rsid w:val="00317D43"/>
    <w:rsid w:val="00320215"/>
    <w:rsid w:val="00320D72"/>
    <w:rsid w:val="00320FC7"/>
    <w:rsid w:val="00322856"/>
    <w:rsid w:val="00322EF7"/>
    <w:rsid w:val="00322FDB"/>
    <w:rsid w:val="0032397B"/>
    <w:rsid w:val="00324449"/>
    <w:rsid w:val="00324735"/>
    <w:rsid w:val="0032513F"/>
    <w:rsid w:val="003258CB"/>
    <w:rsid w:val="00325D54"/>
    <w:rsid w:val="00326320"/>
    <w:rsid w:val="0032676A"/>
    <w:rsid w:val="00326C44"/>
    <w:rsid w:val="00327F19"/>
    <w:rsid w:val="00331664"/>
    <w:rsid w:val="0033187E"/>
    <w:rsid w:val="00332406"/>
    <w:rsid w:val="003353BF"/>
    <w:rsid w:val="003362A0"/>
    <w:rsid w:val="00336850"/>
    <w:rsid w:val="003373A8"/>
    <w:rsid w:val="00337C02"/>
    <w:rsid w:val="00340565"/>
    <w:rsid w:val="00340768"/>
    <w:rsid w:val="00340CCE"/>
    <w:rsid w:val="003413DE"/>
    <w:rsid w:val="0034166D"/>
    <w:rsid w:val="00341686"/>
    <w:rsid w:val="003416DB"/>
    <w:rsid w:val="00343109"/>
    <w:rsid w:val="0034330B"/>
    <w:rsid w:val="00343B5E"/>
    <w:rsid w:val="003441F6"/>
    <w:rsid w:val="0034524D"/>
    <w:rsid w:val="00346B7A"/>
    <w:rsid w:val="0034702B"/>
    <w:rsid w:val="00347A40"/>
    <w:rsid w:val="003503A3"/>
    <w:rsid w:val="00351061"/>
    <w:rsid w:val="00351FD0"/>
    <w:rsid w:val="00353058"/>
    <w:rsid w:val="00353D9D"/>
    <w:rsid w:val="00354D5B"/>
    <w:rsid w:val="00354E69"/>
    <w:rsid w:val="00356997"/>
    <w:rsid w:val="003569D1"/>
    <w:rsid w:val="00357915"/>
    <w:rsid w:val="0036115E"/>
    <w:rsid w:val="00361E89"/>
    <w:rsid w:val="00362002"/>
    <w:rsid w:val="003627FC"/>
    <w:rsid w:val="00362E00"/>
    <w:rsid w:val="00362F66"/>
    <w:rsid w:val="003632EA"/>
    <w:rsid w:val="00363FA2"/>
    <w:rsid w:val="003643BA"/>
    <w:rsid w:val="00365A42"/>
    <w:rsid w:val="00365ABD"/>
    <w:rsid w:val="00367B39"/>
    <w:rsid w:val="00367BCD"/>
    <w:rsid w:val="00371DB6"/>
    <w:rsid w:val="00372F92"/>
    <w:rsid w:val="00374412"/>
    <w:rsid w:val="0037472D"/>
    <w:rsid w:val="003764B7"/>
    <w:rsid w:val="00376A8F"/>
    <w:rsid w:val="00376C27"/>
    <w:rsid w:val="00377289"/>
    <w:rsid w:val="00377D43"/>
    <w:rsid w:val="003816EC"/>
    <w:rsid w:val="00382F8A"/>
    <w:rsid w:val="00383AFE"/>
    <w:rsid w:val="00383DEC"/>
    <w:rsid w:val="003843CE"/>
    <w:rsid w:val="00384E7E"/>
    <w:rsid w:val="003855EB"/>
    <w:rsid w:val="003861D1"/>
    <w:rsid w:val="00386938"/>
    <w:rsid w:val="00386F7D"/>
    <w:rsid w:val="003875BE"/>
    <w:rsid w:val="00390027"/>
    <w:rsid w:val="003901B6"/>
    <w:rsid w:val="00390FC1"/>
    <w:rsid w:val="0039163C"/>
    <w:rsid w:val="00393F88"/>
    <w:rsid w:val="003941BF"/>
    <w:rsid w:val="003942A8"/>
    <w:rsid w:val="00394464"/>
    <w:rsid w:val="0039499B"/>
    <w:rsid w:val="0039506F"/>
    <w:rsid w:val="00397696"/>
    <w:rsid w:val="00397887"/>
    <w:rsid w:val="003A0142"/>
    <w:rsid w:val="003A1A45"/>
    <w:rsid w:val="003A1F77"/>
    <w:rsid w:val="003A2EA8"/>
    <w:rsid w:val="003A42D1"/>
    <w:rsid w:val="003A4A65"/>
    <w:rsid w:val="003A63EA"/>
    <w:rsid w:val="003A6DC6"/>
    <w:rsid w:val="003A6F95"/>
    <w:rsid w:val="003A7207"/>
    <w:rsid w:val="003A72DE"/>
    <w:rsid w:val="003A784F"/>
    <w:rsid w:val="003B01C5"/>
    <w:rsid w:val="003B06A8"/>
    <w:rsid w:val="003B0EA0"/>
    <w:rsid w:val="003B1156"/>
    <w:rsid w:val="003B147C"/>
    <w:rsid w:val="003B1710"/>
    <w:rsid w:val="003B2155"/>
    <w:rsid w:val="003B287D"/>
    <w:rsid w:val="003B2E17"/>
    <w:rsid w:val="003B3850"/>
    <w:rsid w:val="003B3F61"/>
    <w:rsid w:val="003B40E5"/>
    <w:rsid w:val="003B45F5"/>
    <w:rsid w:val="003B5B02"/>
    <w:rsid w:val="003B6243"/>
    <w:rsid w:val="003B6B76"/>
    <w:rsid w:val="003B7084"/>
    <w:rsid w:val="003B7F64"/>
    <w:rsid w:val="003C0A9D"/>
    <w:rsid w:val="003C19AF"/>
    <w:rsid w:val="003C1A46"/>
    <w:rsid w:val="003C270D"/>
    <w:rsid w:val="003C2CEF"/>
    <w:rsid w:val="003C359B"/>
    <w:rsid w:val="003C3A86"/>
    <w:rsid w:val="003C3C27"/>
    <w:rsid w:val="003C3CB8"/>
    <w:rsid w:val="003C3E19"/>
    <w:rsid w:val="003C4102"/>
    <w:rsid w:val="003C4188"/>
    <w:rsid w:val="003C454F"/>
    <w:rsid w:val="003C4E66"/>
    <w:rsid w:val="003C555D"/>
    <w:rsid w:val="003C5873"/>
    <w:rsid w:val="003C5F44"/>
    <w:rsid w:val="003C63EF"/>
    <w:rsid w:val="003C7EF4"/>
    <w:rsid w:val="003D18B4"/>
    <w:rsid w:val="003D2685"/>
    <w:rsid w:val="003D3128"/>
    <w:rsid w:val="003D3F3C"/>
    <w:rsid w:val="003D54D6"/>
    <w:rsid w:val="003D5A27"/>
    <w:rsid w:val="003D5F66"/>
    <w:rsid w:val="003D70C2"/>
    <w:rsid w:val="003D70F3"/>
    <w:rsid w:val="003E0571"/>
    <w:rsid w:val="003E0F9D"/>
    <w:rsid w:val="003E4D1F"/>
    <w:rsid w:val="003E4E8B"/>
    <w:rsid w:val="003E51B4"/>
    <w:rsid w:val="003E58E0"/>
    <w:rsid w:val="003E6230"/>
    <w:rsid w:val="003E7352"/>
    <w:rsid w:val="003E7761"/>
    <w:rsid w:val="003E7763"/>
    <w:rsid w:val="003F0063"/>
    <w:rsid w:val="003F140C"/>
    <w:rsid w:val="003F2939"/>
    <w:rsid w:val="003F3BCE"/>
    <w:rsid w:val="003F5146"/>
    <w:rsid w:val="003F5A08"/>
    <w:rsid w:val="003F6143"/>
    <w:rsid w:val="003F6D41"/>
    <w:rsid w:val="003F78EA"/>
    <w:rsid w:val="0040193D"/>
    <w:rsid w:val="00403944"/>
    <w:rsid w:val="00403EFA"/>
    <w:rsid w:val="00404176"/>
    <w:rsid w:val="004043A1"/>
    <w:rsid w:val="0040483E"/>
    <w:rsid w:val="004049D3"/>
    <w:rsid w:val="00404D7E"/>
    <w:rsid w:val="004055D5"/>
    <w:rsid w:val="00406C2D"/>
    <w:rsid w:val="0040746E"/>
    <w:rsid w:val="00407ACE"/>
    <w:rsid w:val="00407BC9"/>
    <w:rsid w:val="004100A4"/>
    <w:rsid w:val="00410293"/>
    <w:rsid w:val="00411B67"/>
    <w:rsid w:val="00413164"/>
    <w:rsid w:val="004146B7"/>
    <w:rsid w:val="00414A01"/>
    <w:rsid w:val="00414F74"/>
    <w:rsid w:val="00416D4E"/>
    <w:rsid w:val="0041751B"/>
    <w:rsid w:val="00420386"/>
    <w:rsid w:val="004212B1"/>
    <w:rsid w:val="0042153D"/>
    <w:rsid w:val="00422EA6"/>
    <w:rsid w:val="004232B9"/>
    <w:rsid w:val="00424B5F"/>
    <w:rsid w:val="00425241"/>
    <w:rsid w:val="0042527C"/>
    <w:rsid w:val="00426BF9"/>
    <w:rsid w:val="00427007"/>
    <w:rsid w:val="00427B75"/>
    <w:rsid w:val="004314A8"/>
    <w:rsid w:val="004314E5"/>
    <w:rsid w:val="00431662"/>
    <w:rsid w:val="004316A7"/>
    <w:rsid w:val="00431797"/>
    <w:rsid w:val="00432784"/>
    <w:rsid w:val="00432AE7"/>
    <w:rsid w:val="004338E1"/>
    <w:rsid w:val="00434320"/>
    <w:rsid w:val="00434BD7"/>
    <w:rsid w:val="00434CDC"/>
    <w:rsid w:val="004356C3"/>
    <w:rsid w:val="00435E2E"/>
    <w:rsid w:val="00435F30"/>
    <w:rsid w:val="0043679B"/>
    <w:rsid w:val="00436EF4"/>
    <w:rsid w:val="00437C2D"/>
    <w:rsid w:val="00437E4F"/>
    <w:rsid w:val="004406EA"/>
    <w:rsid w:val="00440EE0"/>
    <w:rsid w:val="004410A7"/>
    <w:rsid w:val="00441BE2"/>
    <w:rsid w:val="00442100"/>
    <w:rsid w:val="00442282"/>
    <w:rsid w:val="00442B84"/>
    <w:rsid w:val="00446872"/>
    <w:rsid w:val="004470EE"/>
    <w:rsid w:val="00447EBB"/>
    <w:rsid w:val="00447F1E"/>
    <w:rsid w:val="00450392"/>
    <w:rsid w:val="00450C96"/>
    <w:rsid w:val="00451166"/>
    <w:rsid w:val="004514AC"/>
    <w:rsid w:val="00451FB2"/>
    <w:rsid w:val="00454227"/>
    <w:rsid w:val="00454E74"/>
    <w:rsid w:val="00454F4F"/>
    <w:rsid w:val="0045533D"/>
    <w:rsid w:val="0045791D"/>
    <w:rsid w:val="00461CEB"/>
    <w:rsid w:val="004625E1"/>
    <w:rsid w:val="00462753"/>
    <w:rsid w:val="004630DD"/>
    <w:rsid w:val="00464B09"/>
    <w:rsid w:val="004655EC"/>
    <w:rsid w:val="00470047"/>
    <w:rsid w:val="004703D2"/>
    <w:rsid w:val="004708D1"/>
    <w:rsid w:val="00470E0E"/>
    <w:rsid w:val="004711B7"/>
    <w:rsid w:val="00471290"/>
    <w:rsid w:val="00471B26"/>
    <w:rsid w:val="004722CF"/>
    <w:rsid w:val="00475162"/>
    <w:rsid w:val="00475562"/>
    <w:rsid w:val="00475D20"/>
    <w:rsid w:val="004764B8"/>
    <w:rsid w:val="00480642"/>
    <w:rsid w:val="00481F6F"/>
    <w:rsid w:val="004829FE"/>
    <w:rsid w:val="004844F2"/>
    <w:rsid w:val="0048478F"/>
    <w:rsid w:val="00484B91"/>
    <w:rsid w:val="004855A1"/>
    <w:rsid w:val="00485EF1"/>
    <w:rsid w:val="00486225"/>
    <w:rsid w:val="00486432"/>
    <w:rsid w:val="00487296"/>
    <w:rsid w:val="0049065C"/>
    <w:rsid w:val="00490D77"/>
    <w:rsid w:val="0049189C"/>
    <w:rsid w:val="00492F10"/>
    <w:rsid w:val="0049325A"/>
    <w:rsid w:val="004946C9"/>
    <w:rsid w:val="00494CE4"/>
    <w:rsid w:val="00494EDF"/>
    <w:rsid w:val="00496807"/>
    <w:rsid w:val="00496A86"/>
    <w:rsid w:val="00496F91"/>
    <w:rsid w:val="00497672"/>
    <w:rsid w:val="004979A4"/>
    <w:rsid w:val="004A0287"/>
    <w:rsid w:val="004A1EA9"/>
    <w:rsid w:val="004A2010"/>
    <w:rsid w:val="004A233C"/>
    <w:rsid w:val="004A3C7F"/>
    <w:rsid w:val="004A406B"/>
    <w:rsid w:val="004A4318"/>
    <w:rsid w:val="004A46F7"/>
    <w:rsid w:val="004A4AB6"/>
    <w:rsid w:val="004A4ADB"/>
    <w:rsid w:val="004A5EAF"/>
    <w:rsid w:val="004A6CE8"/>
    <w:rsid w:val="004A6CFD"/>
    <w:rsid w:val="004A6FF7"/>
    <w:rsid w:val="004A782A"/>
    <w:rsid w:val="004A7996"/>
    <w:rsid w:val="004B0122"/>
    <w:rsid w:val="004B08B3"/>
    <w:rsid w:val="004B0FB2"/>
    <w:rsid w:val="004B11B4"/>
    <w:rsid w:val="004B1A18"/>
    <w:rsid w:val="004B2806"/>
    <w:rsid w:val="004B2AE4"/>
    <w:rsid w:val="004B2FB2"/>
    <w:rsid w:val="004B45F9"/>
    <w:rsid w:val="004B6EE2"/>
    <w:rsid w:val="004B732C"/>
    <w:rsid w:val="004C1077"/>
    <w:rsid w:val="004C287E"/>
    <w:rsid w:val="004C29D3"/>
    <w:rsid w:val="004C2C14"/>
    <w:rsid w:val="004C32BD"/>
    <w:rsid w:val="004C33BC"/>
    <w:rsid w:val="004C456B"/>
    <w:rsid w:val="004C4856"/>
    <w:rsid w:val="004C5043"/>
    <w:rsid w:val="004C5174"/>
    <w:rsid w:val="004C5BE4"/>
    <w:rsid w:val="004C76C3"/>
    <w:rsid w:val="004C7C2F"/>
    <w:rsid w:val="004D0FE7"/>
    <w:rsid w:val="004D1375"/>
    <w:rsid w:val="004D1423"/>
    <w:rsid w:val="004D1576"/>
    <w:rsid w:val="004D1A31"/>
    <w:rsid w:val="004D2095"/>
    <w:rsid w:val="004D2978"/>
    <w:rsid w:val="004D2D53"/>
    <w:rsid w:val="004D372C"/>
    <w:rsid w:val="004D442F"/>
    <w:rsid w:val="004D4D58"/>
    <w:rsid w:val="004D5129"/>
    <w:rsid w:val="004D55D9"/>
    <w:rsid w:val="004D62FE"/>
    <w:rsid w:val="004D692A"/>
    <w:rsid w:val="004D701E"/>
    <w:rsid w:val="004E0FDF"/>
    <w:rsid w:val="004E1B67"/>
    <w:rsid w:val="004E2742"/>
    <w:rsid w:val="004E2FE0"/>
    <w:rsid w:val="004E3348"/>
    <w:rsid w:val="004E3E8B"/>
    <w:rsid w:val="004E4802"/>
    <w:rsid w:val="004E5B1B"/>
    <w:rsid w:val="004F0682"/>
    <w:rsid w:val="004F0903"/>
    <w:rsid w:val="004F0A43"/>
    <w:rsid w:val="004F0F01"/>
    <w:rsid w:val="004F1D50"/>
    <w:rsid w:val="004F267F"/>
    <w:rsid w:val="004F26F4"/>
    <w:rsid w:val="004F326B"/>
    <w:rsid w:val="004F3987"/>
    <w:rsid w:val="004F50E2"/>
    <w:rsid w:val="00501131"/>
    <w:rsid w:val="0050144A"/>
    <w:rsid w:val="00503A81"/>
    <w:rsid w:val="00504A86"/>
    <w:rsid w:val="00504EAA"/>
    <w:rsid w:val="00506514"/>
    <w:rsid w:val="00506E39"/>
    <w:rsid w:val="00507E01"/>
    <w:rsid w:val="00512355"/>
    <w:rsid w:val="00512603"/>
    <w:rsid w:val="0051347D"/>
    <w:rsid w:val="0051366C"/>
    <w:rsid w:val="0051592A"/>
    <w:rsid w:val="00515DBA"/>
    <w:rsid w:val="005215C7"/>
    <w:rsid w:val="005219CA"/>
    <w:rsid w:val="00521E00"/>
    <w:rsid w:val="00521E89"/>
    <w:rsid w:val="005231C4"/>
    <w:rsid w:val="005236DE"/>
    <w:rsid w:val="00523A9C"/>
    <w:rsid w:val="00523BF5"/>
    <w:rsid w:val="0052441B"/>
    <w:rsid w:val="0052464B"/>
    <w:rsid w:val="00525819"/>
    <w:rsid w:val="00526280"/>
    <w:rsid w:val="0052643F"/>
    <w:rsid w:val="00526F0A"/>
    <w:rsid w:val="005304DE"/>
    <w:rsid w:val="005306E1"/>
    <w:rsid w:val="005309A8"/>
    <w:rsid w:val="005314CF"/>
    <w:rsid w:val="00531571"/>
    <w:rsid w:val="00531DCE"/>
    <w:rsid w:val="00533A1A"/>
    <w:rsid w:val="00534620"/>
    <w:rsid w:val="00535D8F"/>
    <w:rsid w:val="00537093"/>
    <w:rsid w:val="0053775F"/>
    <w:rsid w:val="005377F6"/>
    <w:rsid w:val="00537A2C"/>
    <w:rsid w:val="00540765"/>
    <w:rsid w:val="00541CA0"/>
    <w:rsid w:val="00541E1D"/>
    <w:rsid w:val="005430E0"/>
    <w:rsid w:val="00543CB7"/>
    <w:rsid w:val="00543CD0"/>
    <w:rsid w:val="00544E60"/>
    <w:rsid w:val="00546410"/>
    <w:rsid w:val="00550C7A"/>
    <w:rsid w:val="00550DA6"/>
    <w:rsid w:val="00550F37"/>
    <w:rsid w:val="0055185A"/>
    <w:rsid w:val="00551A05"/>
    <w:rsid w:val="005520DE"/>
    <w:rsid w:val="00553033"/>
    <w:rsid w:val="005541A1"/>
    <w:rsid w:val="00554A88"/>
    <w:rsid w:val="00554E32"/>
    <w:rsid w:val="00554F4A"/>
    <w:rsid w:val="00554FCB"/>
    <w:rsid w:val="00555A20"/>
    <w:rsid w:val="00555B50"/>
    <w:rsid w:val="00555C37"/>
    <w:rsid w:val="00560840"/>
    <w:rsid w:val="00561010"/>
    <w:rsid w:val="005614DD"/>
    <w:rsid w:val="00561FB5"/>
    <w:rsid w:val="00563CF6"/>
    <w:rsid w:val="00563D1D"/>
    <w:rsid w:val="00564261"/>
    <w:rsid w:val="005647D5"/>
    <w:rsid w:val="005652A2"/>
    <w:rsid w:val="00565A43"/>
    <w:rsid w:val="00566D5C"/>
    <w:rsid w:val="0056716A"/>
    <w:rsid w:val="00567A77"/>
    <w:rsid w:val="00567CF0"/>
    <w:rsid w:val="0057043C"/>
    <w:rsid w:val="0057154E"/>
    <w:rsid w:val="005717D5"/>
    <w:rsid w:val="005731B7"/>
    <w:rsid w:val="00573E3C"/>
    <w:rsid w:val="00573F4F"/>
    <w:rsid w:val="005741E4"/>
    <w:rsid w:val="005742F2"/>
    <w:rsid w:val="0057494F"/>
    <w:rsid w:val="005760E8"/>
    <w:rsid w:val="00576A06"/>
    <w:rsid w:val="00577A77"/>
    <w:rsid w:val="00577D15"/>
    <w:rsid w:val="0058053F"/>
    <w:rsid w:val="00580B13"/>
    <w:rsid w:val="00581F69"/>
    <w:rsid w:val="00582977"/>
    <w:rsid w:val="00582D51"/>
    <w:rsid w:val="0058345E"/>
    <w:rsid w:val="0058554E"/>
    <w:rsid w:val="005859D2"/>
    <w:rsid w:val="00586572"/>
    <w:rsid w:val="005866DD"/>
    <w:rsid w:val="005872AD"/>
    <w:rsid w:val="005875DD"/>
    <w:rsid w:val="00587DD0"/>
    <w:rsid w:val="005909A9"/>
    <w:rsid w:val="00591137"/>
    <w:rsid w:val="005913DB"/>
    <w:rsid w:val="00591638"/>
    <w:rsid w:val="00594EBF"/>
    <w:rsid w:val="00595768"/>
    <w:rsid w:val="00596636"/>
    <w:rsid w:val="005970E2"/>
    <w:rsid w:val="00597A0B"/>
    <w:rsid w:val="005A0A0A"/>
    <w:rsid w:val="005A1B03"/>
    <w:rsid w:val="005A1DCA"/>
    <w:rsid w:val="005A1EF0"/>
    <w:rsid w:val="005A25CA"/>
    <w:rsid w:val="005A2E58"/>
    <w:rsid w:val="005A2F6A"/>
    <w:rsid w:val="005A37FF"/>
    <w:rsid w:val="005A39EF"/>
    <w:rsid w:val="005A4E9D"/>
    <w:rsid w:val="005A5B97"/>
    <w:rsid w:val="005A62E1"/>
    <w:rsid w:val="005A6753"/>
    <w:rsid w:val="005A6E90"/>
    <w:rsid w:val="005A6FDB"/>
    <w:rsid w:val="005B1A99"/>
    <w:rsid w:val="005B1DFC"/>
    <w:rsid w:val="005B2C85"/>
    <w:rsid w:val="005B3222"/>
    <w:rsid w:val="005B32C3"/>
    <w:rsid w:val="005B3681"/>
    <w:rsid w:val="005B42A6"/>
    <w:rsid w:val="005B44BD"/>
    <w:rsid w:val="005B45B6"/>
    <w:rsid w:val="005B506D"/>
    <w:rsid w:val="005B6084"/>
    <w:rsid w:val="005B666A"/>
    <w:rsid w:val="005B71AD"/>
    <w:rsid w:val="005B7D94"/>
    <w:rsid w:val="005C01AD"/>
    <w:rsid w:val="005C1A09"/>
    <w:rsid w:val="005C2387"/>
    <w:rsid w:val="005C24A8"/>
    <w:rsid w:val="005C2558"/>
    <w:rsid w:val="005C270E"/>
    <w:rsid w:val="005C2F07"/>
    <w:rsid w:val="005C35C8"/>
    <w:rsid w:val="005C3DC4"/>
    <w:rsid w:val="005C4B1A"/>
    <w:rsid w:val="005C56CC"/>
    <w:rsid w:val="005C7675"/>
    <w:rsid w:val="005C78F8"/>
    <w:rsid w:val="005D1E6A"/>
    <w:rsid w:val="005D4916"/>
    <w:rsid w:val="005D4BCA"/>
    <w:rsid w:val="005D6F4F"/>
    <w:rsid w:val="005E042E"/>
    <w:rsid w:val="005E11CA"/>
    <w:rsid w:val="005E202E"/>
    <w:rsid w:val="005E2B07"/>
    <w:rsid w:val="005E344D"/>
    <w:rsid w:val="005E3C4C"/>
    <w:rsid w:val="005E48C4"/>
    <w:rsid w:val="005E603E"/>
    <w:rsid w:val="005E6058"/>
    <w:rsid w:val="005E664E"/>
    <w:rsid w:val="005E7B9A"/>
    <w:rsid w:val="005E7D5D"/>
    <w:rsid w:val="005F0D38"/>
    <w:rsid w:val="005F25E5"/>
    <w:rsid w:val="005F2683"/>
    <w:rsid w:val="005F3352"/>
    <w:rsid w:val="005F7799"/>
    <w:rsid w:val="0060024F"/>
    <w:rsid w:val="00600E2C"/>
    <w:rsid w:val="00602FB9"/>
    <w:rsid w:val="0060302A"/>
    <w:rsid w:val="00604F7C"/>
    <w:rsid w:val="00606004"/>
    <w:rsid w:val="00606A7F"/>
    <w:rsid w:val="006108AF"/>
    <w:rsid w:val="00611219"/>
    <w:rsid w:val="00611273"/>
    <w:rsid w:val="006118F5"/>
    <w:rsid w:val="00613701"/>
    <w:rsid w:val="006146B0"/>
    <w:rsid w:val="006156DC"/>
    <w:rsid w:val="00616553"/>
    <w:rsid w:val="00616F22"/>
    <w:rsid w:val="00620B9B"/>
    <w:rsid w:val="00621D24"/>
    <w:rsid w:val="00622365"/>
    <w:rsid w:val="00622A2B"/>
    <w:rsid w:val="0062348D"/>
    <w:rsid w:val="006242EE"/>
    <w:rsid w:val="006247EA"/>
    <w:rsid w:val="00624AA9"/>
    <w:rsid w:val="00624E84"/>
    <w:rsid w:val="00625DAB"/>
    <w:rsid w:val="006262BE"/>
    <w:rsid w:val="00626B0B"/>
    <w:rsid w:val="0063183D"/>
    <w:rsid w:val="00632D48"/>
    <w:rsid w:val="00634955"/>
    <w:rsid w:val="00634997"/>
    <w:rsid w:val="0063526C"/>
    <w:rsid w:val="00635F66"/>
    <w:rsid w:val="00636470"/>
    <w:rsid w:val="006367B9"/>
    <w:rsid w:val="006369A8"/>
    <w:rsid w:val="00636ACE"/>
    <w:rsid w:val="0063798D"/>
    <w:rsid w:val="00637F39"/>
    <w:rsid w:val="00640252"/>
    <w:rsid w:val="00640502"/>
    <w:rsid w:val="00640779"/>
    <w:rsid w:val="00641105"/>
    <w:rsid w:val="00641F9D"/>
    <w:rsid w:val="006425DE"/>
    <w:rsid w:val="006448F4"/>
    <w:rsid w:val="00646DF7"/>
    <w:rsid w:val="00647F94"/>
    <w:rsid w:val="006501C4"/>
    <w:rsid w:val="0065171E"/>
    <w:rsid w:val="00652A1E"/>
    <w:rsid w:val="00655B6E"/>
    <w:rsid w:val="00656BF7"/>
    <w:rsid w:val="00657BB2"/>
    <w:rsid w:val="006606BD"/>
    <w:rsid w:val="00661015"/>
    <w:rsid w:val="0066173F"/>
    <w:rsid w:val="0066198E"/>
    <w:rsid w:val="00661BDF"/>
    <w:rsid w:val="00662486"/>
    <w:rsid w:val="0066254E"/>
    <w:rsid w:val="00662615"/>
    <w:rsid w:val="006629E1"/>
    <w:rsid w:val="006645BC"/>
    <w:rsid w:val="006647C0"/>
    <w:rsid w:val="00664816"/>
    <w:rsid w:val="006656E3"/>
    <w:rsid w:val="00666A52"/>
    <w:rsid w:val="00667375"/>
    <w:rsid w:val="006674AF"/>
    <w:rsid w:val="006677C9"/>
    <w:rsid w:val="006700DA"/>
    <w:rsid w:val="00670CCE"/>
    <w:rsid w:val="00670F9A"/>
    <w:rsid w:val="00671A81"/>
    <w:rsid w:val="00672194"/>
    <w:rsid w:val="00672892"/>
    <w:rsid w:val="00672B24"/>
    <w:rsid w:val="00672D3F"/>
    <w:rsid w:val="00672ECF"/>
    <w:rsid w:val="0067350A"/>
    <w:rsid w:val="00674C54"/>
    <w:rsid w:val="00674F58"/>
    <w:rsid w:val="006750E1"/>
    <w:rsid w:val="00675B40"/>
    <w:rsid w:val="00676267"/>
    <w:rsid w:val="00676AA1"/>
    <w:rsid w:val="00680D1E"/>
    <w:rsid w:val="00681B65"/>
    <w:rsid w:val="006841BF"/>
    <w:rsid w:val="006842DF"/>
    <w:rsid w:val="00685465"/>
    <w:rsid w:val="00685EBD"/>
    <w:rsid w:val="00691155"/>
    <w:rsid w:val="00691E60"/>
    <w:rsid w:val="006929E9"/>
    <w:rsid w:val="00693E90"/>
    <w:rsid w:val="00694396"/>
    <w:rsid w:val="006951B3"/>
    <w:rsid w:val="0069625A"/>
    <w:rsid w:val="00696656"/>
    <w:rsid w:val="006968D0"/>
    <w:rsid w:val="00696CC2"/>
    <w:rsid w:val="006A0C38"/>
    <w:rsid w:val="006A0C43"/>
    <w:rsid w:val="006A1577"/>
    <w:rsid w:val="006A17F3"/>
    <w:rsid w:val="006A2CB1"/>
    <w:rsid w:val="006A554F"/>
    <w:rsid w:val="006A66CC"/>
    <w:rsid w:val="006A6DBB"/>
    <w:rsid w:val="006A7A31"/>
    <w:rsid w:val="006A7F1E"/>
    <w:rsid w:val="006B02F6"/>
    <w:rsid w:val="006B0304"/>
    <w:rsid w:val="006B0653"/>
    <w:rsid w:val="006B16F8"/>
    <w:rsid w:val="006B1D35"/>
    <w:rsid w:val="006B34FF"/>
    <w:rsid w:val="006B4165"/>
    <w:rsid w:val="006B4600"/>
    <w:rsid w:val="006B5CB8"/>
    <w:rsid w:val="006B5D3A"/>
    <w:rsid w:val="006B5D88"/>
    <w:rsid w:val="006B62DF"/>
    <w:rsid w:val="006B65C6"/>
    <w:rsid w:val="006B6759"/>
    <w:rsid w:val="006B729E"/>
    <w:rsid w:val="006C183B"/>
    <w:rsid w:val="006C200A"/>
    <w:rsid w:val="006C3370"/>
    <w:rsid w:val="006C3D0E"/>
    <w:rsid w:val="006C4E13"/>
    <w:rsid w:val="006C5662"/>
    <w:rsid w:val="006C5919"/>
    <w:rsid w:val="006C6B29"/>
    <w:rsid w:val="006C7815"/>
    <w:rsid w:val="006C78EA"/>
    <w:rsid w:val="006C7E57"/>
    <w:rsid w:val="006D02F2"/>
    <w:rsid w:val="006D1052"/>
    <w:rsid w:val="006D16CA"/>
    <w:rsid w:val="006D1B18"/>
    <w:rsid w:val="006D1F7B"/>
    <w:rsid w:val="006D2D27"/>
    <w:rsid w:val="006D2E36"/>
    <w:rsid w:val="006D317A"/>
    <w:rsid w:val="006D3880"/>
    <w:rsid w:val="006D4482"/>
    <w:rsid w:val="006D57D5"/>
    <w:rsid w:val="006D6E59"/>
    <w:rsid w:val="006D70E2"/>
    <w:rsid w:val="006D7863"/>
    <w:rsid w:val="006D795F"/>
    <w:rsid w:val="006E05BD"/>
    <w:rsid w:val="006E1442"/>
    <w:rsid w:val="006E1B9A"/>
    <w:rsid w:val="006E2680"/>
    <w:rsid w:val="006E2EF6"/>
    <w:rsid w:val="006E3A2F"/>
    <w:rsid w:val="006E4062"/>
    <w:rsid w:val="006E45F2"/>
    <w:rsid w:val="006E5A39"/>
    <w:rsid w:val="006E6316"/>
    <w:rsid w:val="006F0344"/>
    <w:rsid w:val="006F0475"/>
    <w:rsid w:val="006F128D"/>
    <w:rsid w:val="006F1D84"/>
    <w:rsid w:val="006F2CEF"/>
    <w:rsid w:val="006F3B2B"/>
    <w:rsid w:val="006F4503"/>
    <w:rsid w:val="006F4E71"/>
    <w:rsid w:val="006F5CAC"/>
    <w:rsid w:val="006F6823"/>
    <w:rsid w:val="006F6E09"/>
    <w:rsid w:val="006F6E62"/>
    <w:rsid w:val="007004F2"/>
    <w:rsid w:val="00700900"/>
    <w:rsid w:val="00700ED9"/>
    <w:rsid w:val="00701128"/>
    <w:rsid w:val="00701F95"/>
    <w:rsid w:val="007022BE"/>
    <w:rsid w:val="00704281"/>
    <w:rsid w:val="00704A82"/>
    <w:rsid w:val="00705554"/>
    <w:rsid w:val="007056B6"/>
    <w:rsid w:val="0070775A"/>
    <w:rsid w:val="007077DE"/>
    <w:rsid w:val="007077EA"/>
    <w:rsid w:val="00707D0C"/>
    <w:rsid w:val="00710B03"/>
    <w:rsid w:val="00711891"/>
    <w:rsid w:val="00711F59"/>
    <w:rsid w:val="00712A73"/>
    <w:rsid w:val="00712A8B"/>
    <w:rsid w:val="00712CB5"/>
    <w:rsid w:val="0071300C"/>
    <w:rsid w:val="00713035"/>
    <w:rsid w:val="00713173"/>
    <w:rsid w:val="007147BB"/>
    <w:rsid w:val="007154C8"/>
    <w:rsid w:val="007172D5"/>
    <w:rsid w:val="007173C1"/>
    <w:rsid w:val="007201F7"/>
    <w:rsid w:val="00720344"/>
    <w:rsid w:val="007207F0"/>
    <w:rsid w:val="00720C4A"/>
    <w:rsid w:val="00720DF8"/>
    <w:rsid w:val="0072107C"/>
    <w:rsid w:val="00721ABD"/>
    <w:rsid w:val="0072245B"/>
    <w:rsid w:val="00722A4F"/>
    <w:rsid w:val="00722F72"/>
    <w:rsid w:val="00723C1E"/>
    <w:rsid w:val="00724447"/>
    <w:rsid w:val="007245A0"/>
    <w:rsid w:val="0072597E"/>
    <w:rsid w:val="00727312"/>
    <w:rsid w:val="0072736E"/>
    <w:rsid w:val="00730B3D"/>
    <w:rsid w:val="0073205B"/>
    <w:rsid w:val="00732360"/>
    <w:rsid w:val="00732997"/>
    <w:rsid w:val="00732A7D"/>
    <w:rsid w:val="007344FE"/>
    <w:rsid w:val="00735970"/>
    <w:rsid w:val="00736718"/>
    <w:rsid w:val="0073719B"/>
    <w:rsid w:val="00737723"/>
    <w:rsid w:val="00740791"/>
    <w:rsid w:val="007411D7"/>
    <w:rsid w:val="007413F9"/>
    <w:rsid w:val="00741D0A"/>
    <w:rsid w:val="007422A5"/>
    <w:rsid w:val="007430F9"/>
    <w:rsid w:val="00743657"/>
    <w:rsid w:val="00743A08"/>
    <w:rsid w:val="0074424F"/>
    <w:rsid w:val="00744DD6"/>
    <w:rsid w:val="00745053"/>
    <w:rsid w:val="00745140"/>
    <w:rsid w:val="00745227"/>
    <w:rsid w:val="00745AA9"/>
    <w:rsid w:val="00745D45"/>
    <w:rsid w:val="00746185"/>
    <w:rsid w:val="00746DE9"/>
    <w:rsid w:val="00747DC4"/>
    <w:rsid w:val="00750D9F"/>
    <w:rsid w:val="007515C4"/>
    <w:rsid w:val="00751A71"/>
    <w:rsid w:val="00752492"/>
    <w:rsid w:val="007555F7"/>
    <w:rsid w:val="0075632C"/>
    <w:rsid w:val="007565E7"/>
    <w:rsid w:val="00756841"/>
    <w:rsid w:val="00757353"/>
    <w:rsid w:val="00760677"/>
    <w:rsid w:val="0076117B"/>
    <w:rsid w:val="00761417"/>
    <w:rsid w:val="00761529"/>
    <w:rsid w:val="00761D8F"/>
    <w:rsid w:val="00762114"/>
    <w:rsid w:val="00762334"/>
    <w:rsid w:val="00762E9B"/>
    <w:rsid w:val="007631CD"/>
    <w:rsid w:val="00764155"/>
    <w:rsid w:val="0076556E"/>
    <w:rsid w:val="0076738C"/>
    <w:rsid w:val="007676F6"/>
    <w:rsid w:val="00767B4E"/>
    <w:rsid w:val="00770282"/>
    <w:rsid w:val="00771466"/>
    <w:rsid w:val="0077221F"/>
    <w:rsid w:val="007729A3"/>
    <w:rsid w:val="00773871"/>
    <w:rsid w:val="007746A3"/>
    <w:rsid w:val="00774A99"/>
    <w:rsid w:val="00775314"/>
    <w:rsid w:val="007756B4"/>
    <w:rsid w:val="00776083"/>
    <w:rsid w:val="00776829"/>
    <w:rsid w:val="007811D5"/>
    <w:rsid w:val="007818F0"/>
    <w:rsid w:val="0078389E"/>
    <w:rsid w:val="0078467D"/>
    <w:rsid w:val="007846DD"/>
    <w:rsid w:val="00785079"/>
    <w:rsid w:val="00786B2A"/>
    <w:rsid w:val="0079005B"/>
    <w:rsid w:val="007915D8"/>
    <w:rsid w:val="00793068"/>
    <w:rsid w:val="007935B8"/>
    <w:rsid w:val="00794020"/>
    <w:rsid w:val="007959A8"/>
    <w:rsid w:val="007966B2"/>
    <w:rsid w:val="00796F2F"/>
    <w:rsid w:val="00796F92"/>
    <w:rsid w:val="00797977"/>
    <w:rsid w:val="007A031A"/>
    <w:rsid w:val="007A0F78"/>
    <w:rsid w:val="007A1011"/>
    <w:rsid w:val="007A10BF"/>
    <w:rsid w:val="007A1396"/>
    <w:rsid w:val="007A17EE"/>
    <w:rsid w:val="007A2344"/>
    <w:rsid w:val="007A241A"/>
    <w:rsid w:val="007A2929"/>
    <w:rsid w:val="007A2F5A"/>
    <w:rsid w:val="007A2FB3"/>
    <w:rsid w:val="007A52A5"/>
    <w:rsid w:val="007A68A0"/>
    <w:rsid w:val="007A6F89"/>
    <w:rsid w:val="007A7F32"/>
    <w:rsid w:val="007B11CE"/>
    <w:rsid w:val="007B2A43"/>
    <w:rsid w:val="007B2FDA"/>
    <w:rsid w:val="007B3119"/>
    <w:rsid w:val="007B3251"/>
    <w:rsid w:val="007B37D1"/>
    <w:rsid w:val="007B38F8"/>
    <w:rsid w:val="007B47C1"/>
    <w:rsid w:val="007B4803"/>
    <w:rsid w:val="007B5687"/>
    <w:rsid w:val="007B5712"/>
    <w:rsid w:val="007B57B9"/>
    <w:rsid w:val="007B59A8"/>
    <w:rsid w:val="007B5AF4"/>
    <w:rsid w:val="007B5B6F"/>
    <w:rsid w:val="007B7134"/>
    <w:rsid w:val="007C0AF4"/>
    <w:rsid w:val="007C1A0D"/>
    <w:rsid w:val="007C24BF"/>
    <w:rsid w:val="007C293F"/>
    <w:rsid w:val="007C2AE7"/>
    <w:rsid w:val="007C2B60"/>
    <w:rsid w:val="007C326F"/>
    <w:rsid w:val="007C36E3"/>
    <w:rsid w:val="007C36F4"/>
    <w:rsid w:val="007C3CA0"/>
    <w:rsid w:val="007C3E8A"/>
    <w:rsid w:val="007C4F0E"/>
    <w:rsid w:val="007C71F6"/>
    <w:rsid w:val="007D1C78"/>
    <w:rsid w:val="007D2C3C"/>
    <w:rsid w:val="007D5B36"/>
    <w:rsid w:val="007D632C"/>
    <w:rsid w:val="007D7A24"/>
    <w:rsid w:val="007E1554"/>
    <w:rsid w:val="007E34C5"/>
    <w:rsid w:val="007E54F6"/>
    <w:rsid w:val="007E6414"/>
    <w:rsid w:val="007E64CF"/>
    <w:rsid w:val="007E71AA"/>
    <w:rsid w:val="007E748B"/>
    <w:rsid w:val="007E77BB"/>
    <w:rsid w:val="007E7E91"/>
    <w:rsid w:val="007F0F26"/>
    <w:rsid w:val="007F141A"/>
    <w:rsid w:val="007F14F0"/>
    <w:rsid w:val="007F2745"/>
    <w:rsid w:val="007F27E2"/>
    <w:rsid w:val="007F4481"/>
    <w:rsid w:val="007F6434"/>
    <w:rsid w:val="007F6658"/>
    <w:rsid w:val="007F6A56"/>
    <w:rsid w:val="007F7C2E"/>
    <w:rsid w:val="0080037E"/>
    <w:rsid w:val="00800E31"/>
    <w:rsid w:val="008013F7"/>
    <w:rsid w:val="008019E2"/>
    <w:rsid w:val="00803329"/>
    <w:rsid w:val="008033B0"/>
    <w:rsid w:val="00803A35"/>
    <w:rsid w:val="008045F9"/>
    <w:rsid w:val="00805307"/>
    <w:rsid w:val="00805C3F"/>
    <w:rsid w:val="00805EB3"/>
    <w:rsid w:val="0080677E"/>
    <w:rsid w:val="00807588"/>
    <w:rsid w:val="00807A24"/>
    <w:rsid w:val="008103FD"/>
    <w:rsid w:val="00810CA6"/>
    <w:rsid w:val="0081150E"/>
    <w:rsid w:val="00811B33"/>
    <w:rsid w:val="00812745"/>
    <w:rsid w:val="0081329F"/>
    <w:rsid w:val="00816A1A"/>
    <w:rsid w:val="00817483"/>
    <w:rsid w:val="00817F8F"/>
    <w:rsid w:val="008203B5"/>
    <w:rsid w:val="00820756"/>
    <w:rsid w:val="00820D04"/>
    <w:rsid w:val="00821AA9"/>
    <w:rsid w:val="00821F30"/>
    <w:rsid w:val="008228F1"/>
    <w:rsid w:val="00823F70"/>
    <w:rsid w:val="008245F7"/>
    <w:rsid w:val="008307BF"/>
    <w:rsid w:val="00830BDA"/>
    <w:rsid w:val="00830D6B"/>
    <w:rsid w:val="00831670"/>
    <w:rsid w:val="008332B7"/>
    <w:rsid w:val="00833496"/>
    <w:rsid w:val="0083354E"/>
    <w:rsid w:val="00834025"/>
    <w:rsid w:val="008344F4"/>
    <w:rsid w:val="00834B50"/>
    <w:rsid w:val="00834C78"/>
    <w:rsid w:val="00835148"/>
    <w:rsid w:val="008352D3"/>
    <w:rsid w:val="008359AD"/>
    <w:rsid w:val="00835F5B"/>
    <w:rsid w:val="00836257"/>
    <w:rsid w:val="008379F1"/>
    <w:rsid w:val="00837DDD"/>
    <w:rsid w:val="008409DC"/>
    <w:rsid w:val="00840F0D"/>
    <w:rsid w:val="00841CE3"/>
    <w:rsid w:val="0084316E"/>
    <w:rsid w:val="00843CE0"/>
    <w:rsid w:val="00843FCB"/>
    <w:rsid w:val="0084449D"/>
    <w:rsid w:val="0084533B"/>
    <w:rsid w:val="00846F0A"/>
    <w:rsid w:val="008475B7"/>
    <w:rsid w:val="00847C31"/>
    <w:rsid w:val="00847D8F"/>
    <w:rsid w:val="00850580"/>
    <w:rsid w:val="00850819"/>
    <w:rsid w:val="00851451"/>
    <w:rsid w:val="00852A80"/>
    <w:rsid w:val="00853699"/>
    <w:rsid w:val="00854A5D"/>
    <w:rsid w:val="00854F79"/>
    <w:rsid w:val="0085640F"/>
    <w:rsid w:val="00857F72"/>
    <w:rsid w:val="0086024E"/>
    <w:rsid w:val="008615AF"/>
    <w:rsid w:val="00861D32"/>
    <w:rsid w:val="00861DAE"/>
    <w:rsid w:val="008620B2"/>
    <w:rsid w:val="0086231C"/>
    <w:rsid w:val="008623C2"/>
    <w:rsid w:val="00863AAF"/>
    <w:rsid w:val="008643A3"/>
    <w:rsid w:val="00864C78"/>
    <w:rsid w:val="00866661"/>
    <w:rsid w:val="0086717C"/>
    <w:rsid w:val="008671F1"/>
    <w:rsid w:val="0087075C"/>
    <w:rsid w:val="00870EFC"/>
    <w:rsid w:val="00871A0E"/>
    <w:rsid w:val="0087222E"/>
    <w:rsid w:val="008724F5"/>
    <w:rsid w:val="00872BF7"/>
    <w:rsid w:val="008738D4"/>
    <w:rsid w:val="00874052"/>
    <w:rsid w:val="0087549A"/>
    <w:rsid w:val="00876393"/>
    <w:rsid w:val="00880BA4"/>
    <w:rsid w:val="00880E24"/>
    <w:rsid w:val="00882149"/>
    <w:rsid w:val="00882798"/>
    <w:rsid w:val="00883E83"/>
    <w:rsid w:val="008846E2"/>
    <w:rsid w:val="00885E6F"/>
    <w:rsid w:val="00886051"/>
    <w:rsid w:val="00886E4C"/>
    <w:rsid w:val="0088773F"/>
    <w:rsid w:val="00887BD3"/>
    <w:rsid w:val="0089021C"/>
    <w:rsid w:val="0089042A"/>
    <w:rsid w:val="00890AA0"/>
    <w:rsid w:val="008911A6"/>
    <w:rsid w:val="008924F8"/>
    <w:rsid w:val="00893E27"/>
    <w:rsid w:val="008956B0"/>
    <w:rsid w:val="0089680B"/>
    <w:rsid w:val="00896A7C"/>
    <w:rsid w:val="00896C6B"/>
    <w:rsid w:val="00896CC6"/>
    <w:rsid w:val="00897976"/>
    <w:rsid w:val="00897FE9"/>
    <w:rsid w:val="008A0149"/>
    <w:rsid w:val="008A15E2"/>
    <w:rsid w:val="008A2134"/>
    <w:rsid w:val="008A4CFF"/>
    <w:rsid w:val="008A554A"/>
    <w:rsid w:val="008A6570"/>
    <w:rsid w:val="008A7896"/>
    <w:rsid w:val="008A7C31"/>
    <w:rsid w:val="008A7DAC"/>
    <w:rsid w:val="008B0236"/>
    <w:rsid w:val="008B0512"/>
    <w:rsid w:val="008B05DA"/>
    <w:rsid w:val="008B1470"/>
    <w:rsid w:val="008B2D09"/>
    <w:rsid w:val="008B55C4"/>
    <w:rsid w:val="008B74A1"/>
    <w:rsid w:val="008C0E76"/>
    <w:rsid w:val="008C240C"/>
    <w:rsid w:val="008C2443"/>
    <w:rsid w:val="008C2C6A"/>
    <w:rsid w:val="008C2F3B"/>
    <w:rsid w:val="008C409F"/>
    <w:rsid w:val="008C4BFB"/>
    <w:rsid w:val="008C603B"/>
    <w:rsid w:val="008C6540"/>
    <w:rsid w:val="008C6608"/>
    <w:rsid w:val="008C6A77"/>
    <w:rsid w:val="008C6B25"/>
    <w:rsid w:val="008C79BD"/>
    <w:rsid w:val="008D0007"/>
    <w:rsid w:val="008D1293"/>
    <w:rsid w:val="008D1797"/>
    <w:rsid w:val="008D3A8A"/>
    <w:rsid w:val="008D4019"/>
    <w:rsid w:val="008D46F1"/>
    <w:rsid w:val="008D5BBF"/>
    <w:rsid w:val="008D70F0"/>
    <w:rsid w:val="008D72AF"/>
    <w:rsid w:val="008D745E"/>
    <w:rsid w:val="008E0139"/>
    <w:rsid w:val="008E0477"/>
    <w:rsid w:val="008E0E60"/>
    <w:rsid w:val="008E2128"/>
    <w:rsid w:val="008E3F3E"/>
    <w:rsid w:val="008E441E"/>
    <w:rsid w:val="008E4B3D"/>
    <w:rsid w:val="008E4C6D"/>
    <w:rsid w:val="008E562F"/>
    <w:rsid w:val="008E5B27"/>
    <w:rsid w:val="008E6311"/>
    <w:rsid w:val="008E68CE"/>
    <w:rsid w:val="008E6905"/>
    <w:rsid w:val="008E7651"/>
    <w:rsid w:val="008F01F5"/>
    <w:rsid w:val="008F103C"/>
    <w:rsid w:val="008F1934"/>
    <w:rsid w:val="008F204E"/>
    <w:rsid w:val="008F20BF"/>
    <w:rsid w:val="008F2548"/>
    <w:rsid w:val="008F34AC"/>
    <w:rsid w:val="008F3A45"/>
    <w:rsid w:val="008F3CB7"/>
    <w:rsid w:val="008F4015"/>
    <w:rsid w:val="008F408D"/>
    <w:rsid w:val="008F433C"/>
    <w:rsid w:val="008F43BD"/>
    <w:rsid w:val="008F43F6"/>
    <w:rsid w:val="008F447B"/>
    <w:rsid w:val="008F5682"/>
    <w:rsid w:val="008F571D"/>
    <w:rsid w:val="008F5856"/>
    <w:rsid w:val="008F5D86"/>
    <w:rsid w:val="00900EA7"/>
    <w:rsid w:val="00901C87"/>
    <w:rsid w:val="009021DF"/>
    <w:rsid w:val="00902E35"/>
    <w:rsid w:val="0090321E"/>
    <w:rsid w:val="009032BC"/>
    <w:rsid w:val="00903700"/>
    <w:rsid w:val="00903735"/>
    <w:rsid w:val="009057D4"/>
    <w:rsid w:val="00905B1A"/>
    <w:rsid w:val="00905C45"/>
    <w:rsid w:val="00907E97"/>
    <w:rsid w:val="00910755"/>
    <w:rsid w:val="00910DDE"/>
    <w:rsid w:val="00910EC2"/>
    <w:rsid w:val="00910FA9"/>
    <w:rsid w:val="0091175F"/>
    <w:rsid w:val="009117CC"/>
    <w:rsid w:val="00913560"/>
    <w:rsid w:val="00913948"/>
    <w:rsid w:val="0091448A"/>
    <w:rsid w:val="0091448E"/>
    <w:rsid w:val="0091493F"/>
    <w:rsid w:val="00914C33"/>
    <w:rsid w:val="00916859"/>
    <w:rsid w:val="00916E8B"/>
    <w:rsid w:val="00916EE3"/>
    <w:rsid w:val="0091777A"/>
    <w:rsid w:val="00917935"/>
    <w:rsid w:val="00920EA0"/>
    <w:rsid w:val="00923714"/>
    <w:rsid w:val="009244B7"/>
    <w:rsid w:val="00924C32"/>
    <w:rsid w:val="00924F35"/>
    <w:rsid w:val="00925E22"/>
    <w:rsid w:val="009264EB"/>
    <w:rsid w:val="00927A71"/>
    <w:rsid w:val="009303BC"/>
    <w:rsid w:val="009304F1"/>
    <w:rsid w:val="00930C34"/>
    <w:rsid w:val="00931284"/>
    <w:rsid w:val="00931462"/>
    <w:rsid w:val="00931709"/>
    <w:rsid w:val="00931B09"/>
    <w:rsid w:val="00931B6E"/>
    <w:rsid w:val="00931E2B"/>
    <w:rsid w:val="00931E99"/>
    <w:rsid w:val="00932359"/>
    <w:rsid w:val="00932AF5"/>
    <w:rsid w:val="00933424"/>
    <w:rsid w:val="00933B1D"/>
    <w:rsid w:val="00933EE2"/>
    <w:rsid w:val="0093577E"/>
    <w:rsid w:val="00935CD7"/>
    <w:rsid w:val="009375D8"/>
    <w:rsid w:val="009375F1"/>
    <w:rsid w:val="0093799B"/>
    <w:rsid w:val="009402C7"/>
    <w:rsid w:val="009405C1"/>
    <w:rsid w:val="0094088E"/>
    <w:rsid w:val="00941620"/>
    <w:rsid w:val="00941973"/>
    <w:rsid w:val="00941CAA"/>
    <w:rsid w:val="00941F04"/>
    <w:rsid w:val="00942780"/>
    <w:rsid w:val="00942D95"/>
    <w:rsid w:val="00942E66"/>
    <w:rsid w:val="009431A3"/>
    <w:rsid w:val="009436F7"/>
    <w:rsid w:val="0094372D"/>
    <w:rsid w:val="00943D95"/>
    <w:rsid w:val="0094554E"/>
    <w:rsid w:val="00945BD0"/>
    <w:rsid w:val="009461CE"/>
    <w:rsid w:val="0094678D"/>
    <w:rsid w:val="009467F9"/>
    <w:rsid w:val="00946B7F"/>
    <w:rsid w:val="00946BEC"/>
    <w:rsid w:val="00947F2B"/>
    <w:rsid w:val="00950954"/>
    <w:rsid w:val="009539E1"/>
    <w:rsid w:val="00953B29"/>
    <w:rsid w:val="0095442B"/>
    <w:rsid w:val="009547E1"/>
    <w:rsid w:val="009550E7"/>
    <w:rsid w:val="0095545D"/>
    <w:rsid w:val="00956AB4"/>
    <w:rsid w:val="00960E67"/>
    <w:rsid w:val="00961232"/>
    <w:rsid w:val="0096275C"/>
    <w:rsid w:val="00963B6B"/>
    <w:rsid w:val="009646CC"/>
    <w:rsid w:val="009652B6"/>
    <w:rsid w:val="00970B3D"/>
    <w:rsid w:val="00971274"/>
    <w:rsid w:val="00971BAC"/>
    <w:rsid w:val="009733F5"/>
    <w:rsid w:val="009738BF"/>
    <w:rsid w:val="00974013"/>
    <w:rsid w:val="0097454F"/>
    <w:rsid w:val="0097459F"/>
    <w:rsid w:val="00975446"/>
    <w:rsid w:val="00975965"/>
    <w:rsid w:val="00976D70"/>
    <w:rsid w:val="009774F8"/>
    <w:rsid w:val="009779E0"/>
    <w:rsid w:val="00980226"/>
    <w:rsid w:val="00981B63"/>
    <w:rsid w:val="00981E62"/>
    <w:rsid w:val="00982A3F"/>
    <w:rsid w:val="00983CCE"/>
    <w:rsid w:val="00983E06"/>
    <w:rsid w:val="009857B8"/>
    <w:rsid w:val="009870E5"/>
    <w:rsid w:val="009914F3"/>
    <w:rsid w:val="0099237E"/>
    <w:rsid w:val="0099350D"/>
    <w:rsid w:val="00993675"/>
    <w:rsid w:val="009943AD"/>
    <w:rsid w:val="00994466"/>
    <w:rsid w:val="009947E5"/>
    <w:rsid w:val="009955A4"/>
    <w:rsid w:val="00995F5B"/>
    <w:rsid w:val="00997155"/>
    <w:rsid w:val="00997218"/>
    <w:rsid w:val="00997543"/>
    <w:rsid w:val="0099771A"/>
    <w:rsid w:val="00997A18"/>
    <w:rsid w:val="009A0D8E"/>
    <w:rsid w:val="009A1C6C"/>
    <w:rsid w:val="009A1F05"/>
    <w:rsid w:val="009A22A4"/>
    <w:rsid w:val="009A2862"/>
    <w:rsid w:val="009A2B17"/>
    <w:rsid w:val="009A2DF5"/>
    <w:rsid w:val="009A4224"/>
    <w:rsid w:val="009A449C"/>
    <w:rsid w:val="009A5C49"/>
    <w:rsid w:val="009A5DA8"/>
    <w:rsid w:val="009A6527"/>
    <w:rsid w:val="009A6660"/>
    <w:rsid w:val="009A6D86"/>
    <w:rsid w:val="009A732B"/>
    <w:rsid w:val="009A7362"/>
    <w:rsid w:val="009A7D28"/>
    <w:rsid w:val="009B19AD"/>
    <w:rsid w:val="009B1A9B"/>
    <w:rsid w:val="009B58EE"/>
    <w:rsid w:val="009B5AAE"/>
    <w:rsid w:val="009B63CD"/>
    <w:rsid w:val="009B6552"/>
    <w:rsid w:val="009B6DEE"/>
    <w:rsid w:val="009B74CB"/>
    <w:rsid w:val="009C02BC"/>
    <w:rsid w:val="009C0AF0"/>
    <w:rsid w:val="009C0DC4"/>
    <w:rsid w:val="009C0F61"/>
    <w:rsid w:val="009C18E2"/>
    <w:rsid w:val="009C1D0E"/>
    <w:rsid w:val="009C224B"/>
    <w:rsid w:val="009C4181"/>
    <w:rsid w:val="009C6251"/>
    <w:rsid w:val="009C695F"/>
    <w:rsid w:val="009C76A6"/>
    <w:rsid w:val="009C7F4A"/>
    <w:rsid w:val="009D2FB3"/>
    <w:rsid w:val="009D3391"/>
    <w:rsid w:val="009D34F7"/>
    <w:rsid w:val="009D7D8D"/>
    <w:rsid w:val="009E11DF"/>
    <w:rsid w:val="009E2017"/>
    <w:rsid w:val="009E2242"/>
    <w:rsid w:val="009E2D9C"/>
    <w:rsid w:val="009E2F6F"/>
    <w:rsid w:val="009E30AD"/>
    <w:rsid w:val="009E372B"/>
    <w:rsid w:val="009E3C3B"/>
    <w:rsid w:val="009E4635"/>
    <w:rsid w:val="009E468E"/>
    <w:rsid w:val="009E4E8F"/>
    <w:rsid w:val="009E5209"/>
    <w:rsid w:val="009E6962"/>
    <w:rsid w:val="009E71AF"/>
    <w:rsid w:val="009E7302"/>
    <w:rsid w:val="009E75C8"/>
    <w:rsid w:val="009E7A55"/>
    <w:rsid w:val="009F029A"/>
    <w:rsid w:val="009F04D3"/>
    <w:rsid w:val="009F0CBD"/>
    <w:rsid w:val="009F1169"/>
    <w:rsid w:val="009F1245"/>
    <w:rsid w:val="009F15E1"/>
    <w:rsid w:val="009F18D5"/>
    <w:rsid w:val="009F1EF3"/>
    <w:rsid w:val="009F2707"/>
    <w:rsid w:val="009F2DA5"/>
    <w:rsid w:val="009F3C2C"/>
    <w:rsid w:val="009F3D40"/>
    <w:rsid w:val="009F67AB"/>
    <w:rsid w:val="009F75AB"/>
    <w:rsid w:val="009F75D3"/>
    <w:rsid w:val="00A0000B"/>
    <w:rsid w:val="00A01002"/>
    <w:rsid w:val="00A015B3"/>
    <w:rsid w:val="00A024A7"/>
    <w:rsid w:val="00A03C5A"/>
    <w:rsid w:val="00A04037"/>
    <w:rsid w:val="00A046E3"/>
    <w:rsid w:val="00A04756"/>
    <w:rsid w:val="00A06013"/>
    <w:rsid w:val="00A0799B"/>
    <w:rsid w:val="00A105F2"/>
    <w:rsid w:val="00A107F0"/>
    <w:rsid w:val="00A147C0"/>
    <w:rsid w:val="00A14AF4"/>
    <w:rsid w:val="00A14C47"/>
    <w:rsid w:val="00A15454"/>
    <w:rsid w:val="00A15803"/>
    <w:rsid w:val="00A15BEA"/>
    <w:rsid w:val="00A15E7E"/>
    <w:rsid w:val="00A16957"/>
    <w:rsid w:val="00A16EB1"/>
    <w:rsid w:val="00A20AB7"/>
    <w:rsid w:val="00A21060"/>
    <w:rsid w:val="00A21780"/>
    <w:rsid w:val="00A229DD"/>
    <w:rsid w:val="00A238A2"/>
    <w:rsid w:val="00A23BD8"/>
    <w:rsid w:val="00A24478"/>
    <w:rsid w:val="00A245FE"/>
    <w:rsid w:val="00A2495B"/>
    <w:rsid w:val="00A24BDB"/>
    <w:rsid w:val="00A2603F"/>
    <w:rsid w:val="00A26313"/>
    <w:rsid w:val="00A26BBB"/>
    <w:rsid w:val="00A27325"/>
    <w:rsid w:val="00A273E9"/>
    <w:rsid w:val="00A2742F"/>
    <w:rsid w:val="00A27AFA"/>
    <w:rsid w:val="00A3089D"/>
    <w:rsid w:val="00A30A5A"/>
    <w:rsid w:val="00A3176C"/>
    <w:rsid w:val="00A320EF"/>
    <w:rsid w:val="00A32800"/>
    <w:rsid w:val="00A3399F"/>
    <w:rsid w:val="00A339B1"/>
    <w:rsid w:val="00A33A03"/>
    <w:rsid w:val="00A3493B"/>
    <w:rsid w:val="00A35ECC"/>
    <w:rsid w:val="00A36D63"/>
    <w:rsid w:val="00A37343"/>
    <w:rsid w:val="00A4003F"/>
    <w:rsid w:val="00A40363"/>
    <w:rsid w:val="00A40A73"/>
    <w:rsid w:val="00A40FAA"/>
    <w:rsid w:val="00A4202A"/>
    <w:rsid w:val="00A42E53"/>
    <w:rsid w:val="00A43C34"/>
    <w:rsid w:val="00A43D18"/>
    <w:rsid w:val="00A43DDB"/>
    <w:rsid w:val="00A44302"/>
    <w:rsid w:val="00A444AD"/>
    <w:rsid w:val="00A44BD7"/>
    <w:rsid w:val="00A45822"/>
    <w:rsid w:val="00A46948"/>
    <w:rsid w:val="00A46C0A"/>
    <w:rsid w:val="00A47173"/>
    <w:rsid w:val="00A5047A"/>
    <w:rsid w:val="00A51698"/>
    <w:rsid w:val="00A52B7D"/>
    <w:rsid w:val="00A5387F"/>
    <w:rsid w:val="00A53B8D"/>
    <w:rsid w:val="00A542BB"/>
    <w:rsid w:val="00A54E6A"/>
    <w:rsid w:val="00A54F87"/>
    <w:rsid w:val="00A5531F"/>
    <w:rsid w:val="00A55F22"/>
    <w:rsid w:val="00A56A4F"/>
    <w:rsid w:val="00A57821"/>
    <w:rsid w:val="00A6005E"/>
    <w:rsid w:val="00A605C1"/>
    <w:rsid w:val="00A60709"/>
    <w:rsid w:val="00A613C3"/>
    <w:rsid w:val="00A615C6"/>
    <w:rsid w:val="00A61FD0"/>
    <w:rsid w:val="00A621CA"/>
    <w:rsid w:val="00A62919"/>
    <w:rsid w:val="00A630BD"/>
    <w:rsid w:val="00A6329A"/>
    <w:rsid w:val="00A64935"/>
    <w:rsid w:val="00A65666"/>
    <w:rsid w:val="00A660C1"/>
    <w:rsid w:val="00A668C7"/>
    <w:rsid w:val="00A677D1"/>
    <w:rsid w:val="00A711B6"/>
    <w:rsid w:val="00A733B1"/>
    <w:rsid w:val="00A73B08"/>
    <w:rsid w:val="00A74719"/>
    <w:rsid w:val="00A74771"/>
    <w:rsid w:val="00A75884"/>
    <w:rsid w:val="00A76468"/>
    <w:rsid w:val="00A76EBF"/>
    <w:rsid w:val="00A77123"/>
    <w:rsid w:val="00A77878"/>
    <w:rsid w:val="00A80C54"/>
    <w:rsid w:val="00A81033"/>
    <w:rsid w:val="00A8105B"/>
    <w:rsid w:val="00A813F3"/>
    <w:rsid w:val="00A81F90"/>
    <w:rsid w:val="00A83FF5"/>
    <w:rsid w:val="00A843EE"/>
    <w:rsid w:val="00A84682"/>
    <w:rsid w:val="00A85C9D"/>
    <w:rsid w:val="00A86785"/>
    <w:rsid w:val="00A868E4"/>
    <w:rsid w:val="00A87424"/>
    <w:rsid w:val="00A87F9A"/>
    <w:rsid w:val="00A900B5"/>
    <w:rsid w:val="00A90661"/>
    <w:rsid w:val="00A91A85"/>
    <w:rsid w:val="00A92113"/>
    <w:rsid w:val="00A95197"/>
    <w:rsid w:val="00A95EC8"/>
    <w:rsid w:val="00A961FE"/>
    <w:rsid w:val="00A9675B"/>
    <w:rsid w:val="00A9683C"/>
    <w:rsid w:val="00A968C6"/>
    <w:rsid w:val="00A97455"/>
    <w:rsid w:val="00AA061F"/>
    <w:rsid w:val="00AA1087"/>
    <w:rsid w:val="00AA12EA"/>
    <w:rsid w:val="00AA1D26"/>
    <w:rsid w:val="00AA324E"/>
    <w:rsid w:val="00AA3611"/>
    <w:rsid w:val="00AA382C"/>
    <w:rsid w:val="00AA4840"/>
    <w:rsid w:val="00AA50A0"/>
    <w:rsid w:val="00AA5DB4"/>
    <w:rsid w:val="00AA607D"/>
    <w:rsid w:val="00AA66F9"/>
    <w:rsid w:val="00AA7A17"/>
    <w:rsid w:val="00AB204C"/>
    <w:rsid w:val="00AB2428"/>
    <w:rsid w:val="00AB2C12"/>
    <w:rsid w:val="00AB3B7E"/>
    <w:rsid w:val="00AB3D66"/>
    <w:rsid w:val="00AB466A"/>
    <w:rsid w:val="00AB5428"/>
    <w:rsid w:val="00AB5EF9"/>
    <w:rsid w:val="00AB6331"/>
    <w:rsid w:val="00AB7526"/>
    <w:rsid w:val="00AB790C"/>
    <w:rsid w:val="00AC0A23"/>
    <w:rsid w:val="00AC0A77"/>
    <w:rsid w:val="00AC0FBC"/>
    <w:rsid w:val="00AC1027"/>
    <w:rsid w:val="00AC10A8"/>
    <w:rsid w:val="00AC14D9"/>
    <w:rsid w:val="00AC157C"/>
    <w:rsid w:val="00AC1FCF"/>
    <w:rsid w:val="00AC2EDF"/>
    <w:rsid w:val="00AC42EF"/>
    <w:rsid w:val="00AC43A4"/>
    <w:rsid w:val="00AC4C06"/>
    <w:rsid w:val="00AC530F"/>
    <w:rsid w:val="00AC536E"/>
    <w:rsid w:val="00AC6261"/>
    <w:rsid w:val="00AC7073"/>
    <w:rsid w:val="00AC7B49"/>
    <w:rsid w:val="00AD0A55"/>
    <w:rsid w:val="00AD0DDD"/>
    <w:rsid w:val="00AD1201"/>
    <w:rsid w:val="00AD142D"/>
    <w:rsid w:val="00AD16CB"/>
    <w:rsid w:val="00AD254A"/>
    <w:rsid w:val="00AD2E09"/>
    <w:rsid w:val="00AD3642"/>
    <w:rsid w:val="00AD3666"/>
    <w:rsid w:val="00AD3C83"/>
    <w:rsid w:val="00AD55B8"/>
    <w:rsid w:val="00AD5717"/>
    <w:rsid w:val="00AD5B16"/>
    <w:rsid w:val="00AD5D2C"/>
    <w:rsid w:val="00AD6637"/>
    <w:rsid w:val="00AD6862"/>
    <w:rsid w:val="00AD7D39"/>
    <w:rsid w:val="00AE0A58"/>
    <w:rsid w:val="00AE0DD5"/>
    <w:rsid w:val="00AE19F6"/>
    <w:rsid w:val="00AE2E8E"/>
    <w:rsid w:val="00AE3186"/>
    <w:rsid w:val="00AE3A8F"/>
    <w:rsid w:val="00AE4407"/>
    <w:rsid w:val="00AE4997"/>
    <w:rsid w:val="00AE5A73"/>
    <w:rsid w:val="00AE65C8"/>
    <w:rsid w:val="00AE67BE"/>
    <w:rsid w:val="00AE6B64"/>
    <w:rsid w:val="00AE7937"/>
    <w:rsid w:val="00AF0687"/>
    <w:rsid w:val="00AF0943"/>
    <w:rsid w:val="00AF0F02"/>
    <w:rsid w:val="00AF13B3"/>
    <w:rsid w:val="00AF1FA9"/>
    <w:rsid w:val="00AF45F2"/>
    <w:rsid w:val="00AF554F"/>
    <w:rsid w:val="00AF5F50"/>
    <w:rsid w:val="00AF6382"/>
    <w:rsid w:val="00AF6652"/>
    <w:rsid w:val="00AF6E53"/>
    <w:rsid w:val="00AF7F69"/>
    <w:rsid w:val="00B01022"/>
    <w:rsid w:val="00B022E9"/>
    <w:rsid w:val="00B027F9"/>
    <w:rsid w:val="00B02F95"/>
    <w:rsid w:val="00B032E6"/>
    <w:rsid w:val="00B035A2"/>
    <w:rsid w:val="00B03601"/>
    <w:rsid w:val="00B03AA5"/>
    <w:rsid w:val="00B03C0E"/>
    <w:rsid w:val="00B05391"/>
    <w:rsid w:val="00B05A4F"/>
    <w:rsid w:val="00B05ACE"/>
    <w:rsid w:val="00B05E44"/>
    <w:rsid w:val="00B072C7"/>
    <w:rsid w:val="00B07860"/>
    <w:rsid w:val="00B07D79"/>
    <w:rsid w:val="00B10C5A"/>
    <w:rsid w:val="00B11238"/>
    <w:rsid w:val="00B12C0E"/>
    <w:rsid w:val="00B13165"/>
    <w:rsid w:val="00B13601"/>
    <w:rsid w:val="00B13A3D"/>
    <w:rsid w:val="00B13A5D"/>
    <w:rsid w:val="00B14684"/>
    <w:rsid w:val="00B163E5"/>
    <w:rsid w:val="00B167D3"/>
    <w:rsid w:val="00B17438"/>
    <w:rsid w:val="00B2002E"/>
    <w:rsid w:val="00B210D0"/>
    <w:rsid w:val="00B215D6"/>
    <w:rsid w:val="00B220F7"/>
    <w:rsid w:val="00B221EA"/>
    <w:rsid w:val="00B22673"/>
    <w:rsid w:val="00B22D05"/>
    <w:rsid w:val="00B22F32"/>
    <w:rsid w:val="00B232C0"/>
    <w:rsid w:val="00B238CE"/>
    <w:rsid w:val="00B23C1C"/>
    <w:rsid w:val="00B245B9"/>
    <w:rsid w:val="00B246F8"/>
    <w:rsid w:val="00B24D90"/>
    <w:rsid w:val="00B26281"/>
    <w:rsid w:val="00B26811"/>
    <w:rsid w:val="00B26C88"/>
    <w:rsid w:val="00B3057A"/>
    <w:rsid w:val="00B30F0C"/>
    <w:rsid w:val="00B30F1A"/>
    <w:rsid w:val="00B31E21"/>
    <w:rsid w:val="00B322E9"/>
    <w:rsid w:val="00B327AA"/>
    <w:rsid w:val="00B32B3B"/>
    <w:rsid w:val="00B33365"/>
    <w:rsid w:val="00B3375F"/>
    <w:rsid w:val="00B34AC5"/>
    <w:rsid w:val="00B362A3"/>
    <w:rsid w:val="00B37743"/>
    <w:rsid w:val="00B40002"/>
    <w:rsid w:val="00B41ED1"/>
    <w:rsid w:val="00B42AF8"/>
    <w:rsid w:val="00B434D5"/>
    <w:rsid w:val="00B43AF8"/>
    <w:rsid w:val="00B460B3"/>
    <w:rsid w:val="00B46D68"/>
    <w:rsid w:val="00B476B0"/>
    <w:rsid w:val="00B50692"/>
    <w:rsid w:val="00B517F4"/>
    <w:rsid w:val="00B519A2"/>
    <w:rsid w:val="00B51B5E"/>
    <w:rsid w:val="00B527AD"/>
    <w:rsid w:val="00B52A93"/>
    <w:rsid w:val="00B54000"/>
    <w:rsid w:val="00B54E8D"/>
    <w:rsid w:val="00B5517E"/>
    <w:rsid w:val="00B5591F"/>
    <w:rsid w:val="00B60158"/>
    <w:rsid w:val="00B60CF7"/>
    <w:rsid w:val="00B617D7"/>
    <w:rsid w:val="00B61D88"/>
    <w:rsid w:val="00B6312D"/>
    <w:rsid w:val="00B647AC"/>
    <w:rsid w:val="00B64F4B"/>
    <w:rsid w:val="00B65A1E"/>
    <w:rsid w:val="00B66029"/>
    <w:rsid w:val="00B678F0"/>
    <w:rsid w:val="00B67DBE"/>
    <w:rsid w:val="00B70039"/>
    <w:rsid w:val="00B700F8"/>
    <w:rsid w:val="00B70855"/>
    <w:rsid w:val="00B70C7B"/>
    <w:rsid w:val="00B71021"/>
    <w:rsid w:val="00B7184F"/>
    <w:rsid w:val="00B72EE3"/>
    <w:rsid w:val="00B73A95"/>
    <w:rsid w:val="00B744E9"/>
    <w:rsid w:val="00B749B5"/>
    <w:rsid w:val="00B75B8E"/>
    <w:rsid w:val="00B75BE1"/>
    <w:rsid w:val="00B763DB"/>
    <w:rsid w:val="00B76D86"/>
    <w:rsid w:val="00B76FA0"/>
    <w:rsid w:val="00B77653"/>
    <w:rsid w:val="00B8019E"/>
    <w:rsid w:val="00B80B04"/>
    <w:rsid w:val="00B8232B"/>
    <w:rsid w:val="00B84196"/>
    <w:rsid w:val="00B8454B"/>
    <w:rsid w:val="00B851B1"/>
    <w:rsid w:val="00B86FB3"/>
    <w:rsid w:val="00B87128"/>
    <w:rsid w:val="00B91029"/>
    <w:rsid w:val="00B93249"/>
    <w:rsid w:val="00B93517"/>
    <w:rsid w:val="00B935C8"/>
    <w:rsid w:val="00B93AE8"/>
    <w:rsid w:val="00B93B75"/>
    <w:rsid w:val="00B941CE"/>
    <w:rsid w:val="00B972D1"/>
    <w:rsid w:val="00B97A7C"/>
    <w:rsid w:val="00BA0E63"/>
    <w:rsid w:val="00BA0FC4"/>
    <w:rsid w:val="00BA193C"/>
    <w:rsid w:val="00BA1A32"/>
    <w:rsid w:val="00BA2B8C"/>
    <w:rsid w:val="00BA43D1"/>
    <w:rsid w:val="00BA44F1"/>
    <w:rsid w:val="00BA494F"/>
    <w:rsid w:val="00BA5B30"/>
    <w:rsid w:val="00BA7972"/>
    <w:rsid w:val="00BB0357"/>
    <w:rsid w:val="00BB0DF8"/>
    <w:rsid w:val="00BB0FF9"/>
    <w:rsid w:val="00BB1274"/>
    <w:rsid w:val="00BB1F02"/>
    <w:rsid w:val="00BB246D"/>
    <w:rsid w:val="00BB309A"/>
    <w:rsid w:val="00BB564D"/>
    <w:rsid w:val="00BB5DAE"/>
    <w:rsid w:val="00BB6994"/>
    <w:rsid w:val="00BB6D9E"/>
    <w:rsid w:val="00BB78E7"/>
    <w:rsid w:val="00BC0596"/>
    <w:rsid w:val="00BC0A5D"/>
    <w:rsid w:val="00BC1059"/>
    <w:rsid w:val="00BC1544"/>
    <w:rsid w:val="00BC1819"/>
    <w:rsid w:val="00BC1B7B"/>
    <w:rsid w:val="00BC296F"/>
    <w:rsid w:val="00BC3599"/>
    <w:rsid w:val="00BC3812"/>
    <w:rsid w:val="00BC5BC8"/>
    <w:rsid w:val="00BC6353"/>
    <w:rsid w:val="00BC65BE"/>
    <w:rsid w:val="00BC677D"/>
    <w:rsid w:val="00BC7C42"/>
    <w:rsid w:val="00BD0262"/>
    <w:rsid w:val="00BD0493"/>
    <w:rsid w:val="00BD078E"/>
    <w:rsid w:val="00BD0B69"/>
    <w:rsid w:val="00BD0FFD"/>
    <w:rsid w:val="00BD1681"/>
    <w:rsid w:val="00BD19AC"/>
    <w:rsid w:val="00BD28A6"/>
    <w:rsid w:val="00BD314D"/>
    <w:rsid w:val="00BD3430"/>
    <w:rsid w:val="00BD6947"/>
    <w:rsid w:val="00BD69D3"/>
    <w:rsid w:val="00BD6F82"/>
    <w:rsid w:val="00BD7F3D"/>
    <w:rsid w:val="00BE08AD"/>
    <w:rsid w:val="00BE154A"/>
    <w:rsid w:val="00BE1EDE"/>
    <w:rsid w:val="00BE3718"/>
    <w:rsid w:val="00BE477F"/>
    <w:rsid w:val="00BE47B7"/>
    <w:rsid w:val="00BE6EBE"/>
    <w:rsid w:val="00BE7D30"/>
    <w:rsid w:val="00BF036F"/>
    <w:rsid w:val="00BF12FF"/>
    <w:rsid w:val="00BF19D6"/>
    <w:rsid w:val="00BF1EF4"/>
    <w:rsid w:val="00BF1FB1"/>
    <w:rsid w:val="00BF2680"/>
    <w:rsid w:val="00BF37E9"/>
    <w:rsid w:val="00BF3C64"/>
    <w:rsid w:val="00BF4A3C"/>
    <w:rsid w:val="00BF4BCB"/>
    <w:rsid w:val="00BF5394"/>
    <w:rsid w:val="00BF54F2"/>
    <w:rsid w:val="00BF562C"/>
    <w:rsid w:val="00BF6735"/>
    <w:rsid w:val="00BF708A"/>
    <w:rsid w:val="00BF70C0"/>
    <w:rsid w:val="00BF79BA"/>
    <w:rsid w:val="00BF7A58"/>
    <w:rsid w:val="00BF7C96"/>
    <w:rsid w:val="00C00592"/>
    <w:rsid w:val="00C01AB7"/>
    <w:rsid w:val="00C01E18"/>
    <w:rsid w:val="00C03148"/>
    <w:rsid w:val="00C03575"/>
    <w:rsid w:val="00C03A30"/>
    <w:rsid w:val="00C04F80"/>
    <w:rsid w:val="00C05432"/>
    <w:rsid w:val="00C05CE1"/>
    <w:rsid w:val="00C0647A"/>
    <w:rsid w:val="00C06848"/>
    <w:rsid w:val="00C06CB0"/>
    <w:rsid w:val="00C06EC2"/>
    <w:rsid w:val="00C07BF4"/>
    <w:rsid w:val="00C07C12"/>
    <w:rsid w:val="00C11744"/>
    <w:rsid w:val="00C11CCC"/>
    <w:rsid w:val="00C12394"/>
    <w:rsid w:val="00C1239E"/>
    <w:rsid w:val="00C12723"/>
    <w:rsid w:val="00C12E35"/>
    <w:rsid w:val="00C15C22"/>
    <w:rsid w:val="00C162DF"/>
    <w:rsid w:val="00C16CFD"/>
    <w:rsid w:val="00C20378"/>
    <w:rsid w:val="00C206F6"/>
    <w:rsid w:val="00C218CC"/>
    <w:rsid w:val="00C21DC1"/>
    <w:rsid w:val="00C222F9"/>
    <w:rsid w:val="00C22CC5"/>
    <w:rsid w:val="00C23193"/>
    <w:rsid w:val="00C23983"/>
    <w:rsid w:val="00C242AD"/>
    <w:rsid w:val="00C2480D"/>
    <w:rsid w:val="00C24BB8"/>
    <w:rsid w:val="00C320E7"/>
    <w:rsid w:val="00C32516"/>
    <w:rsid w:val="00C325D0"/>
    <w:rsid w:val="00C32B9C"/>
    <w:rsid w:val="00C33724"/>
    <w:rsid w:val="00C33D77"/>
    <w:rsid w:val="00C347B8"/>
    <w:rsid w:val="00C34A8D"/>
    <w:rsid w:val="00C34E9C"/>
    <w:rsid w:val="00C355C6"/>
    <w:rsid w:val="00C3742E"/>
    <w:rsid w:val="00C37821"/>
    <w:rsid w:val="00C40BCA"/>
    <w:rsid w:val="00C423B3"/>
    <w:rsid w:val="00C4309E"/>
    <w:rsid w:val="00C435DD"/>
    <w:rsid w:val="00C43F2C"/>
    <w:rsid w:val="00C4437E"/>
    <w:rsid w:val="00C44868"/>
    <w:rsid w:val="00C47D30"/>
    <w:rsid w:val="00C50C3F"/>
    <w:rsid w:val="00C5166F"/>
    <w:rsid w:val="00C53AA5"/>
    <w:rsid w:val="00C53E54"/>
    <w:rsid w:val="00C54161"/>
    <w:rsid w:val="00C54514"/>
    <w:rsid w:val="00C54CB8"/>
    <w:rsid w:val="00C55EC0"/>
    <w:rsid w:val="00C57021"/>
    <w:rsid w:val="00C571EA"/>
    <w:rsid w:val="00C6034C"/>
    <w:rsid w:val="00C60EF2"/>
    <w:rsid w:val="00C626C2"/>
    <w:rsid w:val="00C628CD"/>
    <w:rsid w:val="00C62F85"/>
    <w:rsid w:val="00C634B0"/>
    <w:rsid w:val="00C635EA"/>
    <w:rsid w:val="00C638D9"/>
    <w:rsid w:val="00C64658"/>
    <w:rsid w:val="00C654E6"/>
    <w:rsid w:val="00C657FB"/>
    <w:rsid w:val="00C65B34"/>
    <w:rsid w:val="00C6674F"/>
    <w:rsid w:val="00C7006E"/>
    <w:rsid w:val="00C70A32"/>
    <w:rsid w:val="00C71E31"/>
    <w:rsid w:val="00C72A1E"/>
    <w:rsid w:val="00C72F3B"/>
    <w:rsid w:val="00C73484"/>
    <w:rsid w:val="00C738B9"/>
    <w:rsid w:val="00C75467"/>
    <w:rsid w:val="00C757B2"/>
    <w:rsid w:val="00C76AA3"/>
    <w:rsid w:val="00C772E7"/>
    <w:rsid w:val="00C77955"/>
    <w:rsid w:val="00C77B87"/>
    <w:rsid w:val="00C80892"/>
    <w:rsid w:val="00C81680"/>
    <w:rsid w:val="00C81874"/>
    <w:rsid w:val="00C818A7"/>
    <w:rsid w:val="00C8200F"/>
    <w:rsid w:val="00C822EE"/>
    <w:rsid w:val="00C825D2"/>
    <w:rsid w:val="00C828F6"/>
    <w:rsid w:val="00C83127"/>
    <w:rsid w:val="00C8372F"/>
    <w:rsid w:val="00C837E6"/>
    <w:rsid w:val="00C8416A"/>
    <w:rsid w:val="00C84F0D"/>
    <w:rsid w:val="00C85067"/>
    <w:rsid w:val="00C851D1"/>
    <w:rsid w:val="00C86F0E"/>
    <w:rsid w:val="00C8714F"/>
    <w:rsid w:val="00C902F5"/>
    <w:rsid w:val="00C90BDB"/>
    <w:rsid w:val="00C9103C"/>
    <w:rsid w:val="00C911C0"/>
    <w:rsid w:val="00C945E1"/>
    <w:rsid w:val="00C9478C"/>
    <w:rsid w:val="00C948FF"/>
    <w:rsid w:val="00C9509D"/>
    <w:rsid w:val="00C9559A"/>
    <w:rsid w:val="00C95BE3"/>
    <w:rsid w:val="00C96E6C"/>
    <w:rsid w:val="00CA0740"/>
    <w:rsid w:val="00CA08FA"/>
    <w:rsid w:val="00CA16DA"/>
    <w:rsid w:val="00CA1B10"/>
    <w:rsid w:val="00CA5404"/>
    <w:rsid w:val="00CA5CEC"/>
    <w:rsid w:val="00CA5FA9"/>
    <w:rsid w:val="00CA60CD"/>
    <w:rsid w:val="00CA68EF"/>
    <w:rsid w:val="00CA69B2"/>
    <w:rsid w:val="00CA6BB0"/>
    <w:rsid w:val="00CA6D75"/>
    <w:rsid w:val="00CA6F99"/>
    <w:rsid w:val="00CA790F"/>
    <w:rsid w:val="00CA7FB2"/>
    <w:rsid w:val="00CB088D"/>
    <w:rsid w:val="00CB1E17"/>
    <w:rsid w:val="00CB223F"/>
    <w:rsid w:val="00CB263B"/>
    <w:rsid w:val="00CB35A1"/>
    <w:rsid w:val="00CB38BC"/>
    <w:rsid w:val="00CB3CFD"/>
    <w:rsid w:val="00CB4AFA"/>
    <w:rsid w:val="00CB71BD"/>
    <w:rsid w:val="00CB7A90"/>
    <w:rsid w:val="00CB7C81"/>
    <w:rsid w:val="00CB7CD2"/>
    <w:rsid w:val="00CC02D2"/>
    <w:rsid w:val="00CC06E8"/>
    <w:rsid w:val="00CC1515"/>
    <w:rsid w:val="00CC2C91"/>
    <w:rsid w:val="00CC30D8"/>
    <w:rsid w:val="00CC3233"/>
    <w:rsid w:val="00CC36EA"/>
    <w:rsid w:val="00CC38FA"/>
    <w:rsid w:val="00CC51E6"/>
    <w:rsid w:val="00CC5489"/>
    <w:rsid w:val="00CC5570"/>
    <w:rsid w:val="00CC5AED"/>
    <w:rsid w:val="00CC63BB"/>
    <w:rsid w:val="00CC69DD"/>
    <w:rsid w:val="00CC69EB"/>
    <w:rsid w:val="00CD0019"/>
    <w:rsid w:val="00CD06F4"/>
    <w:rsid w:val="00CD1112"/>
    <w:rsid w:val="00CD153A"/>
    <w:rsid w:val="00CD2347"/>
    <w:rsid w:val="00CD2906"/>
    <w:rsid w:val="00CD3312"/>
    <w:rsid w:val="00CD3587"/>
    <w:rsid w:val="00CD3BDA"/>
    <w:rsid w:val="00CD53CC"/>
    <w:rsid w:val="00CD590C"/>
    <w:rsid w:val="00CD6AA0"/>
    <w:rsid w:val="00CD7674"/>
    <w:rsid w:val="00CD7B2B"/>
    <w:rsid w:val="00CE1CAF"/>
    <w:rsid w:val="00CE44E5"/>
    <w:rsid w:val="00CE4E41"/>
    <w:rsid w:val="00CE548C"/>
    <w:rsid w:val="00CE54BB"/>
    <w:rsid w:val="00CE5F34"/>
    <w:rsid w:val="00CE6C2E"/>
    <w:rsid w:val="00CE7694"/>
    <w:rsid w:val="00CE77F1"/>
    <w:rsid w:val="00CE7FB6"/>
    <w:rsid w:val="00CF0B9E"/>
    <w:rsid w:val="00CF1EE2"/>
    <w:rsid w:val="00CF275F"/>
    <w:rsid w:val="00CF29F4"/>
    <w:rsid w:val="00CF2E52"/>
    <w:rsid w:val="00CF3297"/>
    <w:rsid w:val="00CF3589"/>
    <w:rsid w:val="00CF4549"/>
    <w:rsid w:val="00CF4C73"/>
    <w:rsid w:val="00CF58C1"/>
    <w:rsid w:val="00CF6781"/>
    <w:rsid w:val="00CF7222"/>
    <w:rsid w:val="00CF7702"/>
    <w:rsid w:val="00D011B4"/>
    <w:rsid w:val="00D0285D"/>
    <w:rsid w:val="00D02D44"/>
    <w:rsid w:val="00D03333"/>
    <w:rsid w:val="00D03663"/>
    <w:rsid w:val="00D045C6"/>
    <w:rsid w:val="00D049B0"/>
    <w:rsid w:val="00D04EE5"/>
    <w:rsid w:val="00D05D64"/>
    <w:rsid w:val="00D06699"/>
    <w:rsid w:val="00D068D4"/>
    <w:rsid w:val="00D07CF9"/>
    <w:rsid w:val="00D07E00"/>
    <w:rsid w:val="00D11923"/>
    <w:rsid w:val="00D1202B"/>
    <w:rsid w:val="00D121D7"/>
    <w:rsid w:val="00D1260C"/>
    <w:rsid w:val="00D13DFC"/>
    <w:rsid w:val="00D146C5"/>
    <w:rsid w:val="00D14B84"/>
    <w:rsid w:val="00D14BDB"/>
    <w:rsid w:val="00D158EA"/>
    <w:rsid w:val="00D15D2C"/>
    <w:rsid w:val="00D1750F"/>
    <w:rsid w:val="00D17B18"/>
    <w:rsid w:val="00D2076D"/>
    <w:rsid w:val="00D2098D"/>
    <w:rsid w:val="00D212E4"/>
    <w:rsid w:val="00D21638"/>
    <w:rsid w:val="00D220FB"/>
    <w:rsid w:val="00D22F7C"/>
    <w:rsid w:val="00D235B0"/>
    <w:rsid w:val="00D236C2"/>
    <w:rsid w:val="00D23CC8"/>
    <w:rsid w:val="00D248D3"/>
    <w:rsid w:val="00D24C5F"/>
    <w:rsid w:val="00D27BDF"/>
    <w:rsid w:val="00D27ECE"/>
    <w:rsid w:val="00D30215"/>
    <w:rsid w:val="00D3030D"/>
    <w:rsid w:val="00D30774"/>
    <w:rsid w:val="00D31078"/>
    <w:rsid w:val="00D31181"/>
    <w:rsid w:val="00D318B2"/>
    <w:rsid w:val="00D333F4"/>
    <w:rsid w:val="00D33B02"/>
    <w:rsid w:val="00D33B95"/>
    <w:rsid w:val="00D33D20"/>
    <w:rsid w:val="00D3468F"/>
    <w:rsid w:val="00D3748C"/>
    <w:rsid w:val="00D40215"/>
    <w:rsid w:val="00D40946"/>
    <w:rsid w:val="00D40CC5"/>
    <w:rsid w:val="00D42A3C"/>
    <w:rsid w:val="00D42A62"/>
    <w:rsid w:val="00D42DDC"/>
    <w:rsid w:val="00D43CD2"/>
    <w:rsid w:val="00D46D84"/>
    <w:rsid w:val="00D47434"/>
    <w:rsid w:val="00D52266"/>
    <w:rsid w:val="00D53DF3"/>
    <w:rsid w:val="00D5418F"/>
    <w:rsid w:val="00D545A8"/>
    <w:rsid w:val="00D557F1"/>
    <w:rsid w:val="00D5731D"/>
    <w:rsid w:val="00D60227"/>
    <w:rsid w:val="00D6049D"/>
    <w:rsid w:val="00D607E7"/>
    <w:rsid w:val="00D61EA6"/>
    <w:rsid w:val="00D6216C"/>
    <w:rsid w:val="00D640DD"/>
    <w:rsid w:val="00D643E1"/>
    <w:rsid w:val="00D65116"/>
    <w:rsid w:val="00D65DFB"/>
    <w:rsid w:val="00D66012"/>
    <w:rsid w:val="00D660BB"/>
    <w:rsid w:val="00D665CD"/>
    <w:rsid w:val="00D675C2"/>
    <w:rsid w:val="00D7042B"/>
    <w:rsid w:val="00D708C9"/>
    <w:rsid w:val="00D709A1"/>
    <w:rsid w:val="00D71D90"/>
    <w:rsid w:val="00D720FE"/>
    <w:rsid w:val="00D72E42"/>
    <w:rsid w:val="00D735A8"/>
    <w:rsid w:val="00D75E4A"/>
    <w:rsid w:val="00D75E94"/>
    <w:rsid w:val="00D76AD9"/>
    <w:rsid w:val="00D772C7"/>
    <w:rsid w:val="00D77412"/>
    <w:rsid w:val="00D77CBB"/>
    <w:rsid w:val="00D813F9"/>
    <w:rsid w:val="00D814AE"/>
    <w:rsid w:val="00D81BFF"/>
    <w:rsid w:val="00D81E72"/>
    <w:rsid w:val="00D8275F"/>
    <w:rsid w:val="00D828F5"/>
    <w:rsid w:val="00D82944"/>
    <w:rsid w:val="00D8439E"/>
    <w:rsid w:val="00D84459"/>
    <w:rsid w:val="00D84614"/>
    <w:rsid w:val="00D847C8"/>
    <w:rsid w:val="00D84E8D"/>
    <w:rsid w:val="00D85294"/>
    <w:rsid w:val="00D8553B"/>
    <w:rsid w:val="00D85822"/>
    <w:rsid w:val="00D863DC"/>
    <w:rsid w:val="00D874D7"/>
    <w:rsid w:val="00D87BAD"/>
    <w:rsid w:val="00D90A2A"/>
    <w:rsid w:val="00D90E9D"/>
    <w:rsid w:val="00D91DE1"/>
    <w:rsid w:val="00D92042"/>
    <w:rsid w:val="00D93879"/>
    <w:rsid w:val="00D93EAD"/>
    <w:rsid w:val="00D93EF5"/>
    <w:rsid w:val="00D94141"/>
    <w:rsid w:val="00D94797"/>
    <w:rsid w:val="00D9592D"/>
    <w:rsid w:val="00D96971"/>
    <w:rsid w:val="00DA0F01"/>
    <w:rsid w:val="00DA1956"/>
    <w:rsid w:val="00DA1E8D"/>
    <w:rsid w:val="00DA3B49"/>
    <w:rsid w:val="00DA43B9"/>
    <w:rsid w:val="00DA452E"/>
    <w:rsid w:val="00DA4EA2"/>
    <w:rsid w:val="00DA5187"/>
    <w:rsid w:val="00DA59A5"/>
    <w:rsid w:val="00DA5B95"/>
    <w:rsid w:val="00DA5F77"/>
    <w:rsid w:val="00DA71E3"/>
    <w:rsid w:val="00DA7540"/>
    <w:rsid w:val="00DA7875"/>
    <w:rsid w:val="00DA792F"/>
    <w:rsid w:val="00DB29CB"/>
    <w:rsid w:val="00DB2D2F"/>
    <w:rsid w:val="00DB2E5B"/>
    <w:rsid w:val="00DB3275"/>
    <w:rsid w:val="00DB3FBC"/>
    <w:rsid w:val="00DB458F"/>
    <w:rsid w:val="00DB478C"/>
    <w:rsid w:val="00DB490D"/>
    <w:rsid w:val="00DB4C1B"/>
    <w:rsid w:val="00DB5184"/>
    <w:rsid w:val="00DB5311"/>
    <w:rsid w:val="00DB5805"/>
    <w:rsid w:val="00DB59A5"/>
    <w:rsid w:val="00DB5A62"/>
    <w:rsid w:val="00DB6087"/>
    <w:rsid w:val="00DB652E"/>
    <w:rsid w:val="00DB715A"/>
    <w:rsid w:val="00DB7C79"/>
    <w:rsid w:val="00DC0B75"/>
    <w:rsid w:val="00DC0E31"/>
    <w:rsid w:val="00DC0E44"/>
    <w:rsid w:val="00DC1756"/>
    <w:rsid w:val="00DC2497"/>
    <w:rsid w:val="00DC2BE5"/>
    <w:rsid w:val="00DC2D1B"/>
    <w:rsid w:val="00DC3249"/>
    <w:rsid w:val="00DC4A9C"/>
    <w:rsid w:val="00DC4D05"/>
    <w:rsid w:val="00DC4D0D"/>
    <w:rsid w:val="00DC5210"/>
    <w:rsid w:val="00DC5A6A"/>
    <w:rsid w:val="00DC5C0C"/>
    <w:rsid w:val="00DC730D"/>
    <w:rsid w:val="00DC7FB8"/>
    <w:rsid w:val="00DD0938"/>
    <w:rsid w:val="00DD09D4"/>
    <w:rsid w:val="00DD0E31"/>
    <w:rsid w:val="00DD12D8"/>
    <w:rsid w:val="00DD20EB"/>
    <w:rsid w:val="00DD3CD6"/>
    <w:rsid w:val="00DD40F1"/>
    <w:rsid w:val="00DD6925"/>
    <w:rsid w:val="00DD6A90"/>
    <w:rsid w:val="00DD7105"/>
    <w:rsid w:val="00DE3570"/>
    <w:rsid w:val="00DE3644"/>
    <w:rsid w:val="00DF1B73"/>
    <w:rsid w:val="00DF1B86"/>
    <w:rsid w:val="00DF221E"/>
    <w:rsid w:val="00DF3434"/>
    <w:rsid w:val="00DF3886"/>
    <w:rsid w:val="00DF39F0"/>
    <w:rsid w:val="00DF3B44"/>
    <w:rsid w:val="00DF4294"/>
    <w:rsid w:val="00DF47D2"/>
    <w:rsid w:val="00DF59EA"/>
    <w:rsid w:val="00DF5C18"/>
    <w:rsid w:val="00DF6204"/>
    <w:rsid w:val="00DF6456"/>
    <w:rsid w:val="00E00922"/>
    <w:rsid w:val="00E00B49"/>
    <w:rsid w:val="00E01900"/>
    <w:rsid w:val="00E02779"/>
    <w:rsid w:val="00E027A4"/>
    <w:rsid w:val="00E02C23"/>
    <w:rsid w:val="00E03453"/>
    <w:rsid w:val="00E047CD"/>
    <w:rsid w:val="00E05D16"/>
    <w:rsid w:val="00E078C7"/>
    <w:rsid w:val="00E10508"/>
    <w:rsid w:val="00E10EC2"/>
    <w:rsid w:val="00E11D45"/>
    <w:rsid w:val="00E11E93"/>
    <w:rsid w:val="00E12485"/>
    <w:rsid w:val="00E12D4F"/>
    <w:rsid w:val="00E13EBD"/>
    <w:rsid w:val="00E145B5"/>
    <w:rsid w:val="00E1462A"/>
    <w:rsid w:val="00E148A7"/>
    <w:rsid w:val="00E1516F"/>
    <w:rsid w:val="00E157C0"/>
    <w:rsid w:val="00E15E93"/>
    <w:rsid w:val="00E1774F"/>
    <w:rsid w:val="00E1786D"/>
    <w:rsid w:val="00E22A57"/>
    <w:rsid w:val="00E23BA6"/>
    <w:rsid w:val="00E23CB6"/>
    <w:rsid w:val="00E24B4D"/>
    <w:rsid w:val="00E30362"/>
    <w:rsid w:val="00E32118"/>
    <w:rsid w:val="00E32864"/>
    <w:rsid w:val="00E32A40"/>
    <w:rsid w:val="00E33215"/>
    <w:rsid w:val="00E33736"/>
    <w:rsid w:val="00E33970"/>
    <w:rsid w:val="00E33CC7"/>
    <w:rsid w:val="00E33E76"/>
    <w:rsid w:val="00E33F9C"/>
    <w:rsid w:val="00E34845"/>
    <w:rsid w:val="00E34AF1"/>
    <w:rsid w:val="00E35300"/>
    <w:rsid w:val="00E35DBD"/>
    <w:rsid w:val="00E373DC"/>
    <w:rsid w:val="00E3749F"/>
    <w:rsid w:val="00E37D45"/>
    <w:rsid w:val="00E40887"/>
    <w:rsid w:val="00E4271E"/>
    <w:rsid w:val="00E42FA5"/>
    <w:rsid w:val="00E432A9"/>
    <w:rsid w:val="00E43E51"/>
    <w:rsid w:val="00E44129"/>
    <w:rsid w:val="00E44469"/>
    <w:rsid w:val="00E452CA"/>
    <w:rsid w:val="00E453DD"/>
    <w:rsid w:val="00E456B8"/>
    <w:rsid w:val="00E46A55"/>
    <w:rsid w:val="00E4732F"/>
    <w:rsid w:val="00E50259"/>
    <w:rsid w:val="00E521BE"/>
    <w:rsid w:val="00E524F9"/>
    <w:rsid w:val="00E5331B"/>
    <w:rsid w:val="00E53A31"/>
    <w:rsid w:val="00E540E4"/>
    <w:rsid w:val="00E56E26"/>
    <w:rsid w:val="00E5781D"/>
    <w:rsid w:val="00E578C9"/>
    <w:rsid w:val="00E60073"/>
    <w:rsid w:val="00E6062B"/>
    <w:rsid w:val="00E61038"/>
    <w:rsid w:val="00E61A8C"/>
    <w:rsid w:val="00E61AA2"/>
    <w:rsid w:val="00E62264"/>
    <w:rsid w:val="00E62F29"/>
    <w:rsid w:val="00E6391B"/>
    <w:rsid w:val="00E63ADC"/>
    <w:rsid w:val="00E64866"/>
    <w:rsid w:val="00E64D3E"/>
    <w:rsid w:val="00E65032"/>
    <w:rsid w:val="00E65453"/>
    <w:rsid w:val="00E65799"/>
    <w:rsid w:val="00E66130"/>
    <w:rsid w:val="00E66BE2"/>
    <w:rsid w:val="00E7022B"/>
    <w:rsid w:val="00E70CD3"/>
    <w:rsid w:val="00E70FF2"/>
    <w:rsid w:val="00E710A2"/>
    <w:rsid w:val="00E71E7D"/>
    <w:rsid w:val="00E72551"/>
    <w:rsid w:val="00E72A56"/>
    <w:rsid w:val="00E73280"/>
    <w:rsid w:val="00E73499"/>
    <w:rsid w:val="00E739AC"/>
    <w:rsid w:val="00E74060"/>
    <w:rsid w:val="00E749F2"/>
    <w:rsid w:val="00E74C1E"/>
    <w:rsid w:val="00E751FE"/>
    <w:rsid w:val="00E77788"/>
    <w:rsid w:val="00E77C28"/>
    <w:rsid w:val="00E77E16"/>
    <w:rsid w:val="00E80FC8"/>
    <w:rsid w:val="00E81AEF"/>
    <w:rsid w:val="00E820AD"/>
    <w:rsid w:val="00E82475"/>
    <w:rsid w:val="00E833D2"/>
    <w:rsid w:val="00E84879"/>
    <w:rsid w:val="00E864A5"/>
    <w:rsid w:val="00E867EF"/>
    <w:rsid w:val="00E86FE9"/>
    <w:rsid w:val="00E8705B"/>
    <w:rsid w:val="00E87BA5"/>
    <w:rsid w:val="00E87D6C"/>
    <w:rsid w:val="00E915A7"/>
    <w:rsid w:val="00E91D8C"/>
    <w:rsid w:val="00E92617"/>
    <w:rsid w:val="00E92A14"/>
    <w:rsid w:val="00E92C43"/>
    <w:rsid w:val="00E94ED2"/>
    <w:rsid w:val="00E968BE"/>
    <w:rsid w:val="00E968CE"/>
    <w:rsid w:val="00E97A58"/>
    <w:rsid w:val="00EA101E"/>
    <w:rsid w:val="00EA1291"/>
    <w:rsid w:val="00EA20A6"/>
    <w:rsid w:val="00EA260A"/>
    <w:rsid w:val="00EA2938"/>
    <w:rsid w:val="00EA3C2F"/>
    <w:rsid w:val="00EA3CE8"/>
    <w:rsid w:val="00EA3DE2"/>
    <w:rsid w:val="00EA427F"/>
    <w:rsid w:val="00EA4399"/>
    <w:rsid w:val="00EA44B4"/>
    <w:rsid w:val="00EA4D1E"/>
    <w:rsid w:val="00EA6E16"/>
    <w:rsid w:val="00EA7D5D"/>
    <w:rsid w:val="00EB009A"/>
    <w:rsid w:val="00EB03D2"/>
    <w:rsid w:val="00EB1A97"/>
    <w:rsid w:val="00EB280E"/>
    <w:rsid w:val="00EB28E6"/>
    <w:rsid w:val="00EB2BAA"/>
    <w:rsid w:val="00EB3925"/>
    <w:rsid w:val="00EB3F8A"/>
    <w:rsid w:val="00EB56D6"/>
    <w:rsid w:val="00EB6FCD"/>
    <w:rsid w:val="00EB6FFA"/>
    <w:rsid w:val="00EC16D5"/>
    <w:rsid w:val="00EC1F25"/>
    <w:rsid w:val="00EC2A0D"/>
    <w:rsid w:val="00EC2B69"/>
    <w:rsid w:val="00EC3925"/>
    <w:rsid w:val="00EC3CE2"/>
    <w:rsid w:val="00EC3D97"/>
    <w:rsid w:val="00EC3EDA"/>
    <w:rsid w:val="00EC4C35"/>
    <w:rsid w:val="00EC4D50"/>
    <w:rsid w:val="00EC4E91"/>
    <w:rsid w:val="00EC4EDB"/>
    <w:rsid w:val="00EC5900"/>
    <w:rsid w:val="00EC730E"/>
    <w:rsid w:val="00ED013D"/>
    <w:rsid w:val="00ED06CE"/>
    <w:rsid w:val="00ED0B8D"/>
    <w:rsid w:val="00ED0BBA"/>
    <w:rsid w:val="00ED13CB"/>
    <w:rsid w:val="00ED1510"/>
    <w:rsid w:val="00ED17BF"/>
    <w:rsid w:val="00ED38E6"/>
    <w:rsid w:val="00ED3BD1"/>
    <w:rsid w:val="00ED3FFB"/>
    <w:rsid w:val="00ED40B5"/>
    <w:rsid w:val="00ED53AE"/>
    <w:rsid w:val="00ED669B"/>
    <w:rsid w:val="00ED6900"/>
    <w:rsid w:val="00ED797E"/>
    <w:rsid w:val="00ED79BB"/>
    <w:rsid w:val="00EE1A85"/>
    <w:rsid w:val="00EE4643"/>
    <w:rsid w:val="00EE593B"/>
    <w:rsid w:val="00EE704E"/>
    <w:rsid w:val="00EE7CA1"/>
    <w:rsid w:val="00EF0130"/>
    <w:rsid w:val="00EF11DE"/>
    <w:rsid w:val="00EF1584"/>
    <w:rsid w:val="00EF172C"/>
    <w:rsid w:val="00EF4412"/>
    <w:rsid w:val="00EF4C52"/>
    <w:rsid w:val="00EF591B"/>
    <w:rsid w:val="00EF5FF4"/>
    <w:rsid w:val="00EF65F8"/>
    <w:rsid w:val="00EF7385"/>
    <w:rsid w:val="00F00AC0"/>
    <w:rsid w:val="00F023A9"/>
    <w:rsid w:val="00F04429"/>
    <w:rsid w:val="00F05B80"/>
    <w:rsid w:val="00F06584"/>
    <w:rsid w:val="00F06983"/>
    <w:rsid w:val="00F07753"/>
    <w:rsid w:val="00F1228E"/>
    <w:rsid w:val="00F1284F"/>
    <w:rsid w:val="00F12E08"/>
    <w:rsid w:val="00F13237"/>
    <w:rsid w:val="00F136FD"/>
    <w:rsid w:val="00F13EE7"/>
    <w:rsid w:val="00F13F02"/>
    <w:rsid w:val="00F14BAC"/>
    <w:rsid w:val="00F1508E"/>
    <w:rsid w:val="00F15399"/>
    <w:rsid w:val="00F16336"/>
    <w:rsid w:val="00F166EB"/>
    <w:rsid w:val="00F16721"/>
    <w:rsid w:val="00F16D66"/>
    <w:rsid w:val="00F1727F"/>
    <w:rsid w:val="00F2067E"/>
    <w:rsid w:val="00F2096C"/>
    <w:rsid w:val="00F2225F"/>
    <w:rsid w:val="00F22853"/>
    <w:rsid w:val="00F239E4"/>
    <w:rsid w:val="00F23D99"/>
    <w:rsid w:val="00F23ECE"/>
    <w:rsid w:val="00F24CF4"/>
    <w:rsid w:val="00F24EC6"/>
    <w:rsid w:val="00F252A8"/>
    <w:rsid w:val="00F2557C"/>
    <w:rsid w:val="00F259B7"/>
    <w:rsid w:val="00F26829"/>
    <w:rsid w:val="00F31EE3"/>
    <w:rsid w:val="00F31F4C"/>
    <w:rsid w:val="00F32CFC"/>
    <w:rsid w:val="00F33054"/>
    <w:rsid w:val="00F337DC"/>
    <w:rsid w:val="00F33C88"/>
    <w:rsid w:val="00F34C49"/>
    <w:rsid w:val="00F36AEE"/>
    <w:rsid w:val="00F3749A"/>
    <w:rsid w:val="00F37A1A"/>
    <w:rsid w:val="00F37E3F"/>
    <w:rsid w:val="00F411F9"/>
    <w:rsid w:val="00F41665"/>
    <w:rsid w:val="00F419F7"/>
    <w:rsid w:val="00F41E4D"/>
    <w:rsid w:val="00F42628"/>
    <w:rsid w:val="00F449B4"/>
    <w:rsid w:val="00F44E5B"/>
    <w:rsid w:val="00F47C04"/>
    <w:rsid w:val="00F47CA5"/>
    <w:rsid w:val="00F47CCA"/>
    <w:rsid w:val="00F50584"/>
    <w:rsid w:val="00F50F0B"/>
    <w:rsid w:val="00F510BA"/>
    <w:rsid w:val="00F512EF"/>
    <w:rsid w:val="00F51502"/>
    <w:rsid w:val="00F53889"/>
    <w:rsid w:val="00F53BA3"/>
    <w:rsid w:val="00F53F52"/>
    <w:rsid w:val="00F548FE"/>
    <w:rsid w:val="00F54DDC"/>
    <w:rsid w:val="00F56265"/>
    <w:rsid w:val="00F56C7C"/>
    <w:rsid w:val="00F57C6D"/>
    <w:rsid w:val="00F57F7C"/>
    <w:rsid w:val="00F6093E"/>
    <w:rsid w:val="00F61513"/>
    <w:rsid w:val="00F6157F"/>
    <w:rsid w:val="00F61665"/>
    <w:rsid w:val="00F61F0A"/>
    <w:rsid w:val="00F6457C"/>
    <w:rsid w:val="00F653BB"/>
    <w:rsid w:val="00F658E4"/>
    <w:rsid w:val="00F65E58"/>
    <w:rsid w:val="00F66677"/>
    <w:rsid w:val="00F66F36"/>
    <w:rsid w:val="00F678FE"/>
    <w:rsid w:val="00F67FE8"/>
    <w:rsid w:val="00F70907"/>
    <w:rsid w:val="00F70F64"/>
    <w:rsid w:val="00F71284"/>
    <w:rsid w:val="00F71526"/>
    <w:rsid w:val="00F72665"/>
    <w:rsid w:val="00F732C2"/>
    <w:rsid w:val="00F733F4"/>
    <w:rsid w:val="00F73B88"/>
    <w:rsid w:val="00F744E1"/>
    <w:rsid w:val="00F74546"/>
    <w:rsid w:val="00F755D2"/>
    <w:rsid w:val="00F75DA8"/>
    <w:rsid w:val="00F75FE3"/>
    <w:rsid w:val="00F7661B"/>
    <w:rsid w:val="00F76A0C"/>
    <w:rsid w:val="00F77A80"/>
    <w:rsid w:val="00F8202F"/>
    <w:rsid w:val="00F820A1"/>
    <w:rsid w:val="00F82C81"/>
    <w:rsid w:val="00F82F2F"/>
    <w:rsid w:val="00F84CB9"/>
    <w:rsid w:val="00F858F5"/>
    <w:rsid w:val="00F85D3B"/>
    <w:rsid w:val="00F8618A"/>
    <w:rsid w:val="00F86A02"/>
    <w:rsid w:val="00F87121"/>
    <w:rsid w:val="00F911EA"/>
    <w:rsid w:val="00F915F5"/>
    <w:rsid w:val="00F91877"/>
    <w:rsid w:val="00F91A35"/>
    <w:rsid w:val="00F93290"/>
    <w:rsid w:val="00F93D5D"/>
    <w:rsid w:val="00F94081"/>
    <w:rsid w:val="00F94111"/>
    <w:rsid w:val="00F94854"/>
    <w:rsid w:val="00F953AE"/>
    <w:rsid w:val="00F954A2"/>
    <w:rsid w:val="00F95CC0"/>
    <w:rsid w:val="00FA0B73"/>
    <w:rsid w:val="00FA0DD7"/>
    <w:rsid w:val="00FA1123"/>
    <w:rsid w:val="00FA2275"/>
    <w:rsid w:val="00FA2A51"/>
    <w:rsid w:val="00FA371D"/>
    <w:rsid w:val="00FA53EA"/>
    <w:rsid w:val="00FA541C"/>
    <w:rsid w:val="00FA66FB"/>
    <w:rsid w:val="00FA6F8D"/>
    <w:rsid w:val="00FA7FAC"/>
    <w:rsid w:val="00FB0FEB"/>
    <w:rsid w:val="00FB10A6"/>
    <w:rsid w:val="00FB1374"/>
    <w:rsid w:val="00FB2033"/>
    <w:rsid w:val="00FB242E"/>
    <w:rsid w:val="00FB2B61"/>
    <w:rsid w:val="00FB494C"/>
    <w:rsid w:val="00FB5BCB"/>
    <w:rsid w:val="00FB6796"/>
    <w:rsid w:val="00FB6EE0"/>
    <w:rsid w:val="00FB7BAD"/>
    <w:rsid w:val="00FB7C40"/>
    <w:rsid w:val="00FC042C"/>
    <w:rsid w:val="00FC1D6F"/>
    <w:rsid w:val="00FC1FB1"/>
    <w:rsid w:val="00FC2741"/>
    <w:rsid w:val="00FC2BD3"/>
    <w:rsid w:val="00FC2E96"/>
    <w:rsid w:val="00FC308B"/>
    <w:rsid w:val="00FC3125"/>
    <w:rsid w:val="00FC3683"/>
    <w:rsid w:val="00FC3AA7"/>
    <w:rsid w:val="00FC3FC0"/>
    <w:rsid w:val="00FC55A9"/>
    <w:rsid w:val="00FC57CE"/>
    <w:rsid w:val="00FC5EBB"/>
    <w:rsid w:val="00FC6B3C"/>
    <w:rsid w:val="00FC73DF"/>
    <w:rsid w:val="00FC7EC7"/>
    <w:rsid w:val="00FD0B30"/>
    <w:rsid w:val="00FD10F5"/>
    <w:rsid w:val="00FD15B7"/>
    <w:rsid w:val="00FD1E0C"/>
    <w:rsid w:val="00FD2162"/>
    <w:rsid w:val="00FD3B14"/>
    <w:rsid w:val="00FD40B7"/>
    <w:rsid w:val="00FD5961"/>
    <w:rsid w:val="00FD6589"/>
    <w:rsid w:val="00FD6FBE"/>
    <w:rsid w:val="00FE08CD"/>
    <w:rsid w:val="00FE0ADD"/>
    <w:rsid w:val="00FE2FC4"/>
    <w:rsid w:val="00FE39FE"/>
    <w:rsid w:val="00FE3D38"/>
    <w:rsid w:val="00FE5136"/>
    <w:rsid w:val="00FE55F9"/>
    <w:rsid w:val="00FE64C6"/>
    <w:rsid w:val="00FE7410"/>
    <w:rsid w:val="00FE744B"/>
    <w:rsid w:val="00FE7941"/>
    <w:rsid w:val="00FF086F"/>
    <w:rsid w:val="00FF1EE1"/>
    <w:rsid w:val="00FF3072"/>
    <w:rsid w:val="00FF3E13"/>
    <w:rsid w:val="00FF3F6F"/>
    <w:rsid w:val="00FF44D7"/>
    <w:rsid w:val="00FF4969"/>
    <w:rsid w:val="00FF5A9A"/>
    <w:rsid w:val="00FF6137"/>
    <w:rsid w:val="00FF62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B20B4A"/>
  <w15:docId w15:val="{5DF39B94-044C-4619-AAD5-AAFACA6E26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lt-LT"/>
    </w:rPr>
  </w:style>
  <w:style w:type="paragraph" w:styleId="Heading1">
    <w:name w:val="heading 1"/>
    <w:basedOn w:val="Normal"/>
    <w:next w:val="Normal"/>
    <w:link w:val="Heading1Char"/>
    <w:uiPriority w:val="9"/>
    <w:qFormat/>
    <w:rsid w:val="00626B0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626B0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4">
    <w:name w:val="heading 4"/>
    <w:basedOn w:val="Normal"/>
    <w:next w:val="Normal"/>
    <w:link w:val="Heading4Char"/>
    <w:uiPriority w:val="9"/>
    <w:semiHidden/>
    <w:unhideWhenUsed/>
    <w:qFormat/>
    <w:rsid w:val="00E6062B"/>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9">
    <w:name w:val="heading 9"/>
    <w:basedOn w:val="Normal"/>
    <w:next w:val="Normal"/>
    <w:link w:val="Heading9Char"/>
    <w:uiPriority w:val="9"/>
    <w:semiHidden/>
    <w:unhideWhenUsed/>
    <w:qFormat/>
    <w:rsid w:val="00A024A7"/>
    <w:pPr>
      <w:keepNext/>
      <w:keepLines/>
      <w:spacing w:after="0"/>
      <w:outlineLvl w:val="8"/>
    </w:pPr>
    <w:rPr>
      <w:rFonts w:eastAsiaTheme="majorEastAsia"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Txt_Req,Table of contents numbered,List Paragraph21,List Paragraph1,List Paragraph2,Bullet EY,ERP-List Paragraph,List Paragraph11,Numbering,List Paragraph22,List Paragraph Red,Paragraph,List Paragraph111,Sąrašo pastraipa.Bullet,lp"/>
    <w:basedOn w:val="Normal"/>
    <w:link w:val="ListParagraphChar"/>
    <w:uiPriority w:val="34"/>
    <w:qFormat/>
    <w:rsid w:val="00D049B0"/>
    <w:pPr>
      <w:ind w:left="720"/>
      <w:contextualSpacing/>
    </w:pPr>
  </w:style>
  <w:style w:type="table" w:styleId="TableGrid">
    <w:name w:val="Table Grid"/>
    <w:basedOn w:val="TableNormal"/>
    <w:uiPriority w:val="39"/>
    <w:rsid w:val="00A900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0256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2563"/>
    <w:rPr>
      <w:rFonts w:ascii="Tahoma" w:hAnsi="Tahoma" w:cs="Tahoma"/>
      <w:sz w:val="16"/>
      <w:szCs w:val="16"/>
    </w:rPr>
  </w:style>
  <w:style w:type="paragraph" w:styleId="Header">
    <w:name w:val="header"/>
    <w:basedOn w:val="Normal"/>
    <w:link w:val="HeaderChar"/>
    <w:uiPriority w:val="99"/>
    <w:unhideWhenUsed/>
    <w:rsid w:val="00656BF7"/>
    <w:pPr>
      <w:tabs>
        <w:tab w:val="center" w:pos="4680"/>
        <w:tab w:val="right" w:pos="9360"/>
      </w:tabs>
      <w:spacing w:after="0" w:line="240" w:lineRule="auto"/>
    </w:pPr>
  </w:style>
  <w:style w:type="character" w:customStyle="1" w:styleId="HeaderChar">
    <w:name w:val="Header Char"/>
    <w:basedOn w:val="DefaultParagraphFont"/>
    <w:link w:val="Header"/>
    <w:uiPriority w:val="99"/>
    <w:rsid w:val="00656BF7"/>
  </w:style>
  <w:style w:type="paragraph" w:styleId="Footer">
    <w:name w:val="footer"/>
    <w:basedOn w:val="Normal"/>
    <w:link w:val="FooterChar"/>
    <w:uiPriority w:val="99"/>
    <w:unhideWhenUsed/>
    <w:rsid w:val="00656BF7"/>
    <w:pPr>
      <w:tabs>
        <w:tab w:val="center" w:pos="4680"/>
        <w:tab w:val="right" w:pos="9360"/>
      </w:tabs>
      <w:spacing w:after="0" w:line="240" w:lineRule="auto"/>
    </w:pPr>
  </w:style>
  <w:style w:type="character" w:customStyle="1" w:styleId="FooterChar">
    <w:name w:val="Footer Char"/>
    <w:basedOn w:val="DefaultParagraphFont"/>
    <w:link w:val="Footer"/>
    <w:uiPriority w:val="99"/>
    <w:rsid w:val="00656BF7"/>
  </w:style>
  <w:style w:type="paragraph" w:customStyle="1" w:styleId="Style1">
    <w:name w:val="Style1"/>
    <w:basedOn w:val="ListParagraph"/>
    <w:link w:val="Style1Char"/>
    <w:rsid w:val="00CF4C73"/>
    <w:pPr>
      <w:numPr>
        <w:numId w:val="1"/>
      </w:numPr>
      <w:autoSpaceDE w:val="0"/>
      <w:autoSpaceDN w:val="0"/>
      <w:adjustRightInd w:val="0"/>
      <w:spacing w:before="240" w:after="240" w:line="240" w:lineRule="auto"/>
      <w:contextualSpacing w:val="0"/>
    </w:pPr>
    <w:rPr>
      <w:rFonts w:ascii="Times New Roman" w:eastAsia="Arial Unicode MS" w:hAnsi="Times New Roman" w:cs="Times New Roman"/>
      <w:b/>
      <w:bCs/>
      <w:sz w:val="24"/>
      <w:szCs w:val="24"/>
    </w:rPr>
  </w:style>
  <w:style w:type="character" w:customStyle="1" w:styleId="ListParagraphChar">
    <w:name w:val="List Paragraph Char"/>
    <w:aliases w:val="Txt_Req Char,Table of contents numbered Char,List Paragraph21 Char,List Paragraph1 Char,List Paragraph2 Char,Bullet EY Char,ERP-List Paragraph Char,List Paragraph11 Char,Numbering Char,List Paragraph22 Char,List Paragraph Red Char"/>
    <w:basedOn w:val="DefaultParagraphFont"/>
    <w:link w:val="ListParagraph"/>
    <w:uiPriority w:val="34"/>
    <w:qFormat/>
    <w:rsid w:val="00CF4C73"/>
  </w:style>
  <w:style w:type="character" w:customStyle="1" w:styleId="Style1Char">
    <w:name w:val="Style1 Char"/>
    <w:basedOn w:val="ListParagraphChar"/>
    <w:link w:val="Style1"/>
    <w:rsid w:val="00CF4C73"/>
    <w:rPr>
      <w:rFonts w:ascii="Times New Roman" w:eastAsia="Arial Unicode MS" w:hAnsi="Times New Roman" w:cs="Times New Roman"/>
      <w:b/>
      <w:bCs/>
      <w:sz w:val="24"/>
      <w:szCs w:val="24"/>
      <w:lang w:val="lt-LT"/>
    </w:rPr>
  </w:style>
  <w:style w:type="paragraph" w:customStyle="1" w:styleId="H12T3456">
    <w:name w:val="H 1 2 T 3 4 5 6"/>
    <w:basedOn w:val="ListParagraph"/>
    <w:link w:val="H12T3456Char"/>
    <w:qFormat/>
    <w:rsid w:val="00BF562C"/>
    <w:pPr>
      <w:tabs>
        <w:tab w:val="left" w:pos="851"/>
        <w:tab w:val="left" w:pos="1701"/>
      </w:tabs>
      <w:spacing w:before="240" w:after="240" w:line="240" w:lineRule="auto"/>
      <w:ind w:left="851"/>
      <w:contextualSpacing w:val="0"/>
      <w:jc w:val="both"/>
    </w:pPr>
    <w:rPr>
      <w:rFonts w:ascii="Times New Roman" w:hAnsi="Times New Roman"/>
      <w:b/>
      <w:sz w:val="24"/>
    </w:rPr>
  </w:style>
  <w:style w:type="paragraph" w:customStyle="1" w:styleId="StyleHeading4TimesNewRoman">
    <w:name w:val="Style Heading 4 + Times New Roman"/>
    <w:basedOn w:val="Heading4"/>
    <w:rsid w:val="00E6062B"/>
    <w:pPr>
      <w:keepLines w:val="0"/>
      <w:spacing w:before="480" w:after="100" w:afterAutospacing="1" w:line="240" w:lineRule="auto"/>
      <w:ind w:left="397"/>
    </w:pPr>
    <w:rPr>
      <w:rFonts w:ascii="Times New Roman" w:eastAsia="Times New Roman" w:hAnsi="Times New Roman" w:cs="Times New Roman"/>
      <w:b/>
      <w:bCs/>
      <w:i w:val="0"/>
      <w:iCs w:val="0"/>
      <w:color w:val="auto"/>
      <w:sz w:val="24"/>
      <w:szCs w:val="28"/>
      <w:lang w:eastAsia="lt-LT"/>
    </w:rPr>
  </w:style>
  <w:style w:type="character" w:customStyle="1" w:styleId="Heading4Char">
    <w:name w:val="Heading 4 Char"/>
    <w:basedOn w:val="DefaultParagraphFont"/>
    <w:link w:val="Heading4"/>
    <w:uiPriority w:val="9"/>
    <w:semiHidden/>
    <w:rsid w:val="00E6062B"/>
    <w:rPr>
      <w:rFonts w:asciiTheme="majorHAnsi" w:eastAsiaTheme="majorEastAsia" w:hAnsiTheme="majorHAnsi" w:cstheme="majorBidi"/>
      <w:i/>
      <w:iCs/>
      <w:color w:val="2E74B5" w:themeColor="accent1" w:themeShade="BF"/>
    </w:rPr>
  </w:style>
  <w:style w:type="paragraph" w:customStyle="1" w:styleId="StyleTimesNewArialLeft013cmFirstline1chTimesN">
    <w:name w:val="Style Times New Arial Left:  013 cm + First line:  1 ch + Times N..."/>
    <w:basedOn w:val="Normal"/>
    <w:rsid w:val="00E6062B"/>
    <w:pPr>
      <w:spacing w:before="120" w:after="120" w:line="240" w:lineRule="auto"/>
      <w:ind w:firstLine="851"/>
    </w:pPr>
    <w:rPr>
      <w:rFonts w:ascii="Times New Roman" w:eastAsia="Times New Roman" w:hAnsi="Times New Roman" w:cs="Arial"/>
      <w:sz w:val="24"/>
      <w:szCs w:val="20"/>
      <w:lang w:eastAsia="lt-LT"/>
    </w:rPr>
  </w:style>
  <w:style w:type="character" w:customStyle="1" w:styleId="H12T3456Char">
    <w:name w:val="H 1 2 T 3 4 5 6 Char"/>
    <w:basedOn w:val="ListParagraphChar"/>
    <w:link w:val="H12T3456"/>
    <w:rsid w:val="000E59CF"/>
    <w:rPr>
      <w:rFonts w:ascii="Times New Roman" w:hAnsi="Times New Roman"/>
      <w:b/>
      <w:sz w:val="24"/>
      <w:lang w:val="en-GB"/>
    </w:rPr>
  </w:style>
  <w:style w:type="paragraph" w:customStyle="1" w:styleId="Default">
    <w:name w:val="Default"/>
    <w:rsid w:val="00234142"/>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unhideWhenUsed/>
    <w:rsid w:val="00CC2C91"/>
    <w:rPr>
      <w:color w:val="0000FF"/>
      <w:u w:val="single"/>
    </w:rPr>
  </w:style>
  <w:style w:type="paragraph" w:styleId="Revision">
    <w:name w:val="Revision"/>
    <w:hidden/>
    <w:uiPriority w:val="99"/>
    <w:semiHidden/>
    <w:rsid w:val="007411D7"/>
    <w:pPr>
      <w:spacing w:after="0" w:line="240" w:lineRule="auto"/>
    </w:pPr>
  </w:style>
  <w:style w:type="paragraph" w:styleId="FootnoteText">
    <w:name w:val="footnote text"/>
    <w:basedOn w:val="Normal"/>
    <w:link w:val="FootnoteTextChar"/>
    <w:uiPriority w:val="99"/>
    <w:unhideWhenUsed/>
    <w:rsid w:val="00AF6652"/>
    <w:pPr>
      <w:spacing w:after="0" w:line="240" w:lineRule="auto"/>
    </w:pPr>
    <w:rPr>
      <w:sz w:val="20"/>
      <w:szCs w:val="20"/>
      <w:lang w:eastAsia="lt-LT" w:bidi="lt-LT"/>
    </w:rPr>
  </w:style>
  <w:style w:type="character" w:customStyle="1" w:styleId="FootnoteTextChar">
    <w:name w:val="Footnote Text Char"/>
    <w:basedOn w:val="DefaultParagraphFont"/>
    <w:link w:val="FootnoteText"/>
    <w:uiPriority w:val="99"/>
    <w:rsid w:val="00AF6652"/>
    <w:rPr>
      <w:sz w:val="20"/>
      <w:szCs w:val="20"/>
      <w:lang w:val="lt-LT" w:eastAsia="lt-LT" w:bidi="lt-LT"/>
    </w:rPr>
  </w:style>
  <w:style w:type="character" w:styleId="FootnoteReference">
    <w:name w:val="footnote reference"/>
    <w:basedOn w:val="DefaultParagraphFont"/>
    <w:uiPriority w:val="99"/>
    <w:unhideWhenUsed/>
    <w:rsid w:val="00AF6652"/>
    <w:rPr>
      <w:vertAlign w:val="superscript"/>
    </w:rPr>
  </w:style>
  <w:style w:type="paragraph" w:customStyle="1" w:styleId="CM1">
    <w:name w:val="CM1"/>
    <w:basedOn w:val="Default"/>
    <w:next w:val="Default"/>
    <w:uiPriority w:val="99"/>
    <w:rsid w:val="00963B6B"/>
    <w:rPr>
      <w:rFonts w:ascii="EUAlbertina" w:hAnsi="EUAlbertina" w:cstheme="minorBidi"/>
      <w:color w:val="auto"/>
    </w:rPr>
  </w:style>
  <w:style w:type="paragraph" w:customStyle="1" w:styleId="CM3">
    <w:name w:val="CM3"/>
    <w:basedOn w:val="Default"/>
    <w:next w:val="Default"/>
    <w:uiPriority w:val="99"/>
    <w:rsid w:val="00963B6B"/>
    <w:rPr>
      <w:rFonts w:ascii="EUAlbertina" w:hAnsi="EUAlbertina" w:cstheme="minorBidi"/>
      <w:color w:val="auto"/>
    </w:rPr>
  </w:style>
  <w:style w:type="paragraph" w:customStyle="1" w:styleId="CM4">
    <w:name w:val="CM4"/>
    <w:basedOn w:val="Default"/>
    <w:next w:val="Default"/>
    <w:uiPriority w:val="99"/>
    <w:rsid w:val="00963B6B"/>
    <w:rPr>
      <w:rFonts w:ascii="EUAlbertina" w:hAnsi="EUAlbertina" w:cstheme="minorBidi"/>
      <w:color w:val="auto"/>
    </w:rPr>
  </w:style>
  <w:style w:type="character" w:styleId="UnresolvedMention">
    <w:name w:val="Unresolved Mention"/>
    <w:basedOn w:val="DefaultParagraphFont"/>
    <w:uiPriority w:val="99"/>
    <w:semiHidden/>
    <w:unhideWhenUsed/>
    <w:rsid w:val="00154542"/>
    <w:rPr>
      <w:color w:val="605E5C"/>
      <w:shd w:val="clear" w:color="auto" w:fill="E1DFDD"/>
    </w:rPr>
  </w:style>
  <w:style w:type="character" w:customStyle="1" w:styleId="Heading1Char">
    <w:name w:val="Heading 1 Char"/>
    <w:basedOn w:val="DefaultParagraphFont"/>
    <w:link w:val="Heading1"/>
    <w:uiPriority w:val="9"/>
    <w:rsid w:val="00626B0B"/>
    <w:rPr>
      <w:rFonts w:asciiTheme="majorHAnsi" w:eastAsiaTheme="majorEastAsia" w:hAnsiTheme="majorHAnsi" w:cstheme="majorBidi"/>
      <w:color w:val="2E74B5" w:themeColor="accent1" w:themeShade="BF"/>
      <w:sz w:val="32"/>
      <w:szCs w:val="32"/>
      <w:lang w:val="en-GB"/>
    </w:rPr>
  </w:style>
  <w:style w:type="character" w:customStyle="1" w:styleId="Heading2Char">
    <w:name w:val="Heading 2 Char"/>
    <w:basedOn w:val="DefaultParagraphFont"/>
    <w:link w:val="Heading2"/>
    <w:uiPriority w:val="9"/>
    <w:semiHidden/>
    <w:rsid w:val="00626B0B"/>
    <w:rPr>
      <w:rFonts w:asciiTheme="majorHAnsi" w:eastAsiaTheme="majorEastAsia" w:hAnsiTheme="majorHAnsi" w:cstheme="majorBidi"/>
      <w:color w:val="2E74B5" w:themeColor="accent1" w:themeShade="BF"/>
      <w:sz w:val="26"/>
      <w:szCs w:val="26"/>
      <w:lang w:val="en-GB"/>
    </w:rPr>
  </w:style>
  <w:style w:type="character" w:styleId="FollowedHyperlink">
    <w:name w:val="FollowedHyperlink"/>
    <w:basedOn w:val="DefaultParagraphFont"/>
    <w:uiPriority w:val="99"/>
    <w:semiHidden/>
    <w:unhideWhenUsed/>
    <w:rsid w:val="009955A4"/>
    <w:rPr>
      <w:color w:val="954F72" w:themeColor="followedHyperlink"/>
      <w:u w:val="single"/>
    </w:rPr>
  </w:style>
  <w:style w:type="numbering" w:customStyle="1" w:styleId="CurrentList1">
    <w:name w:val="Current List1"/>
    <w:uiPriority w:val="99"/>
    <w:rsid w:val="00B678F0"/>
    <w:pPr>
      <w:numPr>
        <w:numId w:val="5"/>
      </w:numPr>
    </w:pPr>
  </w:style>
  <w:style w:type="character" w:customStyle="1" w:styleId="light-grey">
    <w:name w:val="light-grey"/>
    <w:basedOn w:val="DefaultParagraphFont"/>
    <w:rsid w:val="002D3983"/>
  </w:style>
  <w:style w:type="character" w:customStyle="1" w:styleId="blue">
    <w:name w:val="blue"/>
    <w:basedOn w:val="DefaultParagraphFont"/>
    <w:rsid w:val="002D3983"/>
  </w:style>
  <w:style w:type="character" w:styleId="Emphasis">
    <w:name w:val="Emphasis"/>
    <w:basedOn w:val="DefaultParagraphFont"/>
    <w:qFormat/>
    <w:rsid w:val="009B58EE"/>
    <w:rPr>
      <w:i/>
      <w:iCs/>
    </w:rPr>
  </w:style>
  <w:style w:type="character" w:customStyle="1" w:styleId="Heading9Char">
    <w:name w:val="Heading 9 Char"/>
    <w:basedOn w:val="DefaultParagraphFont"/>
    <w:link w:val="Heading9"/>
    <w:uiPriority w:val="9"/>
    <w:semiHidden/>
    <w:rsid w:val="00A024A7"/>
    <w:rPr>
      <w:rFonts w:eastAsiaTheme="majorEastAsia" w:cstheme="majorBidi"/>
      <w:color w:val="272727" w:themeColor="text1" w:themeTint="D8"/>
      <w:kern w:val="2"/>
      <w:lang w:val="lt-LT"/>
      <w14:ligatures w14:val="standardContextual"/>
    </w:rPr>
  </w:style>
  <w:style w:type="character" w:customStyle="1" w:styleId="rynqvb">
    <w:name w:val="rynqvb"/>
    <w:basedOn w:val="DefaultParagraphFont"/>
    <w:rsid w:val="00F37A1A"/>
  </w:style>
  <w:style w:type="paragraph" w:customStyle="1" w:styleId="REQList">
    <w:name w:val="REQ List"/>
    <w:basedOn w:val="Normal"/>
    <w:qFormat/>
    <w:rsid w:val="002C53F0"/>
    <w:pPr>
      <w:numPr>
        <w:numId w:val="8"/>
      </w:numPr>
      <w:spacing w:after="80" w:line="220" w:lineRule="exact"/>
      <w:jc w:val="both"/>
      <w:textboxTightWrap w:val="allLines"/>
    </w:pPr>
    <w:rPr>
      <w:rFonts w:cs="Times New Roman"/>
      <w:color w:val="000000"/>
      <w:szCs w:val="24"/>
    </w:rPr>
  </w:style>
  <w:style w:type="paragraph" w:customStyle="1" w:styleId="Note">
    <w:name w:val="Note"/>
    <w:basedOn w:val="Normal"/>
    <w:qFormat/>
    <w:rsid w:val="002C53F0"/>
    <w:pPr>
      <w:tabs>
        <w:tab w:val="left" w:pos="1985"/>
      </w:tabs>
      <w:spacing w:after="80" w:line="220" w:lineRule="exact"/>
      <w:ind w:left="1985" w:hanging="1985"/>
      <w:jc w:val="both"/>
      <w:textboxTightWrap w:val="allLines"/>
    </w:pPr>
    <w:rPr>
      <w:rFonts w:cs="Times New Roman"/>
      <w:i/>
      <w:color w:val="000000"/>
      <w:szCs w:val="24"/>
    </w:rPr>
  </w:style>
  <w:style w:type="paragraph" w:customStyle="1" w:styleId="REQ">
    <w:name w:val="REQ"/>
    <w:basedOn w:val="Normal"/>
    <w:autoRedefine/>
    <w:qFormat/>
    <w:rsid w:val="002C53F0"/>
    <w:pPr>
      <w:tabs>
        <w:tab w:val="left" w:pos="1985"/>
      </w:tabs>
      <w:spacing w:after="80" w:line="220" w:lineRule="exact"/>
      <w:ind w:left="1985" w:hanging="1985"/>
      <w:jc w:val="both"/>
      <w:textboxTightWrap w:val="allLines"/>
    </w:pPr>
    <w:rPr>
      <w:rFonts w:cs="Times New Roman"/>
      <w:color w:val="000000"/>
      <w:szCs w:val="24"/>
    </w:rPr>
  </w:style>
  <w:style w:type="character" w:styleId="CommentReference">
    <w:name w:val="annotation reference"/>
    <w:basedOn w:val="DefaultParagraphFont"/>
    <w:unhideWhenUsed/>
    <w:rsid w:val="0033187E"/>
    <w:rPr>
      <w:sz w:val="16"/>
      <w:szCs w:val="16"/>
    </w:rPr>
  </w:style>
  <w:style w:type="paragraph" w:styleId="CommentText">
    <w:name w:val="annotation text"/>
    <w:basedOn w:val="Normal"/>
    <w:link w:val="CommentTextChar"/>
    <w:unhideWhenUsed/>
    <w:rsid w:val="0033187E"/>
    <w:pPr>
      <w:spacing w:line="240" w:lineRule="auto"/>
    </w:pPr>
    <w:rPr>
      <w:sz w:val="20"/>
      <w:szCs w:val="20"/>
    </w:rPr>
  </w:style>
  <w:style w:type="character" w:customStyle="1" w:styleId="CommentTextChar">
    <w:name w:val="Comment Text Char"/>
    <w:basedOn w:val="DefaultParagraphFont"/>
    <w:link w:val="CommentText"/>
    <w:rsid w:val="0033187E"/>
    <w:rPr>
      <w:sz w:val="20"/>
      <w:szCs w:val="20"/>
      <w:lang w:val="en-GB"/>
    </w:rPr>
  </w:style>
  <w:style w:type="paragraph" w:styleId="CommentSubject">
    <w:name w:val="annotation subject"/>
    <w:basedOn w:val="CommentText"/>
    <w:next w:val="CommentText"/>
    <w:link w:val="CommentSubjectChar"/>
    <w:uiPriority w:val="99"/>
    <w:semiHidden/>
    <w:unhideWhenUsed/>
    <w:rsid w:val="0033187E"/>
    <w:rPr>
      <w:b/>
      <w:bCs/>
    </w:rPr>
  </w:style>
  <w:style w:type="character" w:customStyle="1" w:styleId="CommentSubjectChar">
    <w:name w:val="Comment Subject Char"/>
    <w:basedOn w:val="CommentTextChar"/>
    <w:link w:val="CommentSubject"/>
    <w:uiPriority w:val="99"/>
    <w:semiHidden/>
    <w:rsid w:val="0033187E"/>
    <w:rPr>
      <w:b/>
      <w:bCs/>
      <w:sz w:val="20"/>
      <w:szCs w:val="20"/>
      <w:lang w:val="en-GB"/>
    </w:rPr>
  </w:style>
  <w:style w:type="paragraph" w:styleId="NoSpacing">
    <w:name w:val="No Spacing"/>
    <w:uiPriority w:val="1"/>
    <w:qFormat/>
    <w:rsid w:val="00A668C7"/>
    <w:pPr>
      <w:spacing w:after="0" w:line="240" w:lineRule="auto"/>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994835">
      <w:bodyDiv w:val="1"/>
      <w:marLeft w:val="0"/>
      <w:marRight w:val="0"/>
      <w:marTop w:val="0"/>
      <w:marBottom w:val="0"/>
      <w:divBdr>
        <w:top w:val="none" w:sz="0" w:space="0" w:color="auto"/>
        <w:left w:val="none" w:sz="0" w:space="0" w:color="auto"/>
        <w:bottom w:val="none" w:sz="0" w:space="0" w:color="auto"/>
        <w:right w:val="none" w:sz="0" w:space="0" w:color="auto"/>
      </w:divBdr>
    </w:div>
    <w:div w:id="378631678">
      <w:bodyDiv w:val="1"/>
      <w:marLeft w:val="0"/>
      <w:marRight w:val="0"/>
      <w:marTop w:val="0"/>
      <w:marBottom w:val="0"/>
      <w:divBdr>
        <w:top w:val="none" w:sz="0" w:space="0" w:color="auto"/>
        <w:left w:val="none" w:sz="0" w:space="0" w:color="auto"/>
        <w:bottom w:val="none" w:sz="0" w:space="0" w:color="auto"/>
        <w:right w:val="none" w:sz="0" w:space="0" w:color="auto"/>
      </w:divBdr>
    </w:div>
    <w:div w:id="844052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08E6D4-A30C-4617-9C64-487888030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52</Pages>
  <Words>80674</Words>
  <Characters>45985</Characters>
  <Application>Microsoft Office Word</Application>
  <DocSecurity>0</DocSecurity>
  <Lines>383</Lines>
  <Paragraphs>252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Algirdas</dc:creator>
  <cp:keywords/>
  <dc:description/>
  <cp:lastModifiedBy>Aušra Jasukaitienė</cp:lastModifiedBy>
  <cp:revision>11</cp:revision>
  <cp:lastPrinted>2024-07-17T08:17:00Z</cp:lastPrinted>
  <dcterms:created xsi:type="dcterms:W3CDTF">2025-12-05T12:01:00Z</dcterms:created>
  <dcterms:modified xsi:type="dcterms:W3CDTF">2026-01-26T07:05:00Z</dcterms:modified>
</cp:coreProperties>
</file>